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93" w:rsidRDefault="00213F48">
      <w:pPr>
        <w:tabs>
          <w:tab w:val="left" w:pos="7290"/>
        </w:tabs>
        <w:jc w:val="center"/>
      </w:pPr>
      <w:r>
        <w:rPr>
          <w:rFonts w:ascii="Times New Roman" w:eastAsia="Times New Roman" w:hAnsi="Times New Roman" w:cs="Times New Roman"/>
          <w:b/>
          <w:sz w:val="28"/>
        </w:rPr>
        <w:t>FARHAN SALAD</w:t>
      </w:r>
    </w:p>
    <w:p w:rsidR="00D16B93" w:rsidRDefault="00213F48">
      <w:pPr>
        <w:jc w:val="center"/>
      </w:pPr>
      <w:r>
        <w:rPr>
          <w:rFonts w:ascii="Times New Roman" w:eastAsia="Times New Roman" w:hAnsi="Times New Roman" w:cs="Times New Roman"/>
        </w:rPr>
        <w:t xml:space="preserve">700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Ave</w:t>
      </w:r>
    </w:p>
    <w:p w:rsidR="00D16B93" w:rsidRDefault="00213F48">
      <w:pPr>
        <w:jc w:val="center"/>
      </w:pPr>
      <w:r>
        <w:rPr>
          <w:rFonts w:ascii="Times New Roman" w:eastAsia="Times New Roman" w:hAnsi="Times New Roman" w:cs="Times New Roman"/>
        </w:rPr>
        <w:t>St. Paul, MN 55103</w:t>
      </w:r>
    </w:p>
    <w:p w:rsidR="00D16B93" w:rsidRDefault="00213F48">
      <w:pPr>
        <w:jc w:val="center"/>
      </w:pPr>
      <w:r>
        <w:rPr>
          <w:rFonts w:ascii="Times New Roman" w:eastAsia="Times New Roman" w:hAnsi="Times New Roman" w:cs="Times New Roman"/>
        </w:rPr>
        <w:t>(612) 644-6790</w:t>
      </w:r>
    </w:p>
    <w:p w:rsidR="00D16B93" w:rsidRDefault="00213F48">
      <w:pPr>
        <w:jc w:val="center"/>
      </w:pPr>
      <w:r>
        <w:rPr>
          <w:rFonts w:ascii="Times New Roman" w:eastAsia="Times New Roman" w:hAnsi="Times New Roman" w:cs="Times New Roman"/>
        </w:rPr>
        <w:t xml:space="preserve">Email: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u w:val="single"/>
          </w:rPr>
          <w:t>shacuur2009@hotmail.com</w:t>
        </w:r>
      </w:hyperlink>
    </w:p>
    <w:p w:rsidR="00D16B93" w:rsidRDefault="00D16B93"/>
    <w:tbl>
      <w:tblPr>
        <w:tblW w:w="100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40"/>
        <w:gridCol w:w="459"/>
        <w:gridCol w:w="3600"/>
        <w:gridCol w:w="4581"/>
      </w:tblGrid>
      <w:tr w:rsidR="00D16B93" w:rsidTr="00D16B93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6B93" w:rsidRDefault="00213F48">
            <w:pPr>
              <w:spacing w:before="220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</w:rPr>
              <w:t xml:space="preserve">               </w:t>
            </w:r>
          </w:p>
        </w:tc>
        <w:tc>
          <w:tcPr>
            <w:tcW w:w="8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6B93" w:rsidRDefault="00D16B93">
            <w:pPr>
              <w:spacing w:before="240" w:after="220"/>
              <w:jc w:val="center"/>
            </w:pPr>
          </w:p>
        </w:tc>
      </w:tr>
      <w:tr w:rsidR="00D16B93" w:rsidTr="00D16B93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6B93" w:rsidRDefault="00D16B93">
            <w:pPr>
              <w:spacing w:before="220"/>
            </w:pPr>
          </w:p>
        </w:tc>
        <w:tc>
          <w:tcPr>
            <w:tcW w:w="8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6B93" w:rsidRDefault="00213F48">
            <w:pPr>
              <w:spacing w:after="60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SUMMARY OF QUALIFICATIONS</w:t>
            </w: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Proven ability to adapt to changing priorities and accomplish tasks </w:t>
            </w:r>
            <w:r>
              <w:rPr>
                <w:rFonts w:ascii="Garamond" w:eastAsia="Garamond" w:hAnsi="Garamond" w:cs="Garamond"/>
                <w:sz w:val="24"/>
              </w:rPr>
              <w:t>requiring great focus and thoroughness. High attention to detail pertaining to order, organization and cleanliness. Superb customer service and manufacturing skills.</w:t>
            </w:r>
          </w:p>
          <w:p w:rsidR="00D16B93" w:rsidRDefault="00D16B93">
            <w:pPr>
              <w:spacing w:after="60"/>
              <w:jc w:val="both"/>
            </w:pPr>
          </w:p>
          <w:p w:rsidR="00D16B93" w:rsidRDefault="00213F48">
            <w:pPr>
              <w:spacing w:after="60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EMPLOYMENT</w:t>
            </w: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      </w:t>
            </w:r>
            <w:r>
              <w:rPr>
                <w:rFonts w:ascii="Garamond" w:eastAsia="Garamond" w:hAnsi="Garamond" w:cs="Garamond"/>
                <w:b/>
                <w:sz w:val="24"/>
              </w:rPr>
              <w:t xml:space="preserve">Randstad                                                               </w:t>
            </w:r>
            <w:r>
              <w:rPr>
                <w:rFonts w:ascii="Garamond" w:eastAsia="Garamond" w:hAnsi="Garamond" w:cs="Garamond"/>
                <w:b/>
                <w:sz w:val="24"/>
              </w:rPr>
              <w:t xml:space="preserve">                            St. Paul, MN</w:t>
            </w: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       </w:t>
            </w:r>
            <w:r>
              <w:rPr>
                <w:rFonts w:ascii="Garamond" w:eastAsia="Garamond" w:hAnsi="Garamond" w:cs="Garamond"/>
                <w:sz w:val="24"/>
              </w:rPr>
              <w:t>Sanitation Worker                                                                            12/27/10-06/28/12</w:t>
            </w:r>
          </w:p>
          <w:p w:rsidR="00D16B93" w:rsidRDefault="00213F48">
            <w:pPr>
              <w:numPr>
                <w:ilvl w:val="0"/>
                <w:numId w:val="1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Clean machines and floors also using forklift</w:t>
            </w:r>
          </w:p>
          <w:p w:rsidR="00D16B93" w:rsidRDefault="00213F48">
            <w:pPr>
              <w:numPr>
                <w:ilvl w:val="0"/>
                <w:numId w:val="1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Collect garbage and keep everything sanitized</w:t>
            </w: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    </w:t>
            </w:r>
            <w:r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sz w:val="24"/>
              </w:rPr>
              <w:t>Masterson Personnel                                                                        St. Paul, MN</w:t>
            </w:r>
          </w:p>
          <w:p w:rsidR="00D16B93" w:rsidRDefault="00213F48">
            <w:pPr>
              <w:spacing w:after="60"/>
              <w:ind w:left="3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Manufacturing Technician/Quality Tech.                                           07/2009-12/2010</w:t>
            </w:r>
          </w:p>
          <w:p w:rsidR="00D16B93" w:rsidRDefault="00213F48">
            <w:pPr>
              <w:numPr>
                <w:ilvl w:val="0"/>
                <w:numId w:val="2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Assembled variety of parts and products, including me</w:t>
            </w:r>
            <w:r>
              <w:rPr>
                <w:rFonts w:ascii="Garamond" w:eastAsia="Garamond" w:hAnsi="Garamond" w:cs="Garamond"/>
                <w:sz w:val="24"/>
              </w:rPr>
              <w:t>dical products such as catheters, syringes, blood pads, etc.</w:t>
            </w:r>
          </w:p>
          <w:p w:rsidR="00D16B93" w:rsidRDefault="00213F48">
            <w:pPr>
              <w:numPr>
                <w:ilvl w:val="0"/>
                <w:numId w:val="2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Assured all manufactured products met company standards</w:t>
            </w:r>
          </w:p>
          <w:p w:rsidR="00D16B93" w:rsidRDefault="00213F48">
            <w:pPr>
              <w:numPr>
                <w:ilvl w:val="0"/>
                <w:numId w:val="2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Performed packaging, labeling, data entry, and loading tasks</w:t>
            </w:r>
          </w:p>
          <w:p w:rsidR="00D16B93" w:rsidRDefault="00213F48">
            <w:pPr>
              <w:numPr>
                <w:ilvl w:val="0"/>
                <w:numId w:val="2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Worked at various sites, as assigned</w:t>
            </w: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      </w:t>
            </w:r>
            <w:r>
              <w:rPr>
                <w:rFonts w:ascii="Garamond" w:eastAsia="Garamond" w:hAnsi="Garamond" w:cs="Garamond"/>
                <w:b/>
                <w:sz w:val="24"/>
              </w:rPr>
              <w:t xml:space="preserve">Golden Gate Car Rental             </w:t>
            </w:r>
            <w:r>
              <w:rPr>
                <w:rFonts w:ascii="Garamond" w:eastAsia="Garamond" w:hAnsi="Garamond" w:cs="Garamond"/>
                <w:b/>
                <w:sz w:val="24"/>
              </w:rPr>
              <w:t xml:space="preserve">                                                  Minneapolis, MN</w:t>
            </w:r>
          </w:p>
          <w:p w:rsidR="00D16B93" w:rsidRDefault="00213F48">
            <w:pPr>
              <w:spacing w:after="60"/>
              <w:ind w:left="3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Driver/Car Detailer                                                                          08/2010-11/2010</w:t>
            </w:r>
          </w:p>
          <w:p w:rsidR="00D16B93" w:rsidRDefault="00213F48">
            <w:pPr>
              <w:numPr>
                <w:ilvl w:val="0"/>
                <w:numId w:val="3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Transported vehicles to assigned locations</w:t>
            </w:r>
          </w:p>
          <w:p w:rsidR="00D16B93" w:rsidRDefault="00213F48">
            <w:pPr>
              <w:numPr>
                <w:ilvl w:val="0"/>
                <w:numId w:val="3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Assured that vehicle interiors and </w:t>
            </w:r>
            <w:r>
              <w:rPr>
                <w:rFonts w:ascii="Garamond" w:eastAsia="Garamond" w:hAnsi="Garamond" w:cs="Garamond"/>
                <w:sz w:val="24"/>
              </w:rPr>
              <w:t>exteriors were cleaned to company standards</w:t>
            </w:r>
          </w:p>
          <w:p w:rsidR="00D16B93" w:rsidRDefault="00213F48">
            <w:pPr>
              <w:numPr>
                <w:ilvl w:val="0"/>
                <w:numId w:val="3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Transported customers, as needed</w:t>
            </w: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       </w:t>
            </w:r>
            <w:r>
              <w:rPr>
                <w:rFonts w:ascii="Garamond" w:eastAsia="Garamond" w:hAnsi="Garamond" w:cs="Garamond"/>
                <w:b/>
                <w:sz w:val="24"/>
              </w:rPr>
              <w:t>Fed Ex Ground                                                                      White Bear Lake, MN</w:t>
            </w:r>
          </w:p>
          <w:p w:rsidR="00D16B93" w:rsidRDefault="00213F48">
            <w:pPr>
              <w:spacing w:after="60"/>
              <w:ind w:left="3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Material Handler/Loader                                              </w:t>
            </w:r>
            <w:r>
              <w:rPr>
                <w:rFonts w:ascii="Garamond" w:eastAsia="Garamond" w:hAnsi="Garamond" w:cs="Garamond"/>
                <w:sz w:val="24"/>
              </w:rPr>
              <w:t xml:space="preserve">                     01/2010-05/2010</w:t>
            </w:r>
          </w:p>
          <w:p w:rsidR="00D16B93" w:rsidRDefault="00213F48">
            <w:pPr>
              <w:numPr>
                <w:ilvl w:val="0"/>
                <w:numId w:val="4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Handled  both incoming and outgoing mail</w:t>
            </w:r>
          </w:p>
          <w:p w:rsidR="00D16B93" w:rsidRDefault="00213F48">
            <w:pPr>
              <w:numPr>
                <w:ilvl w:val="0"/>
                <w:numId w:val="4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Performed loading and unloading tasks</w:t>
            </w:r>
          </w:p>
          <w:p w:rsidR="00D16B93" w:rsidRDefault="00213F48">
            <w:pPr>
              <w:numPr>
                <w:ilvl w:val="0"/>
                <w:numId w:val="4"/>
              </w:num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>Carried out packaging, labeling and data entry</w:t>
            </w: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       </w:t>
            </w:r>
          </w:p>
          <w:p w:rsidR="00D16B93" w:rsidRDefault="00213F48">
            <w:pPr>
              <w:spacing w:after="60"/>
              <w:jc w:val="center"/>
            </w:pPr>
            <w:r>
              <w:rPr>
                <w:rFonts w:ascii="Garamond" w:eastAsia="Garamond" w:hAnsi="Garamond" w:cs="Garamond"/>
                <w:b/>
                <w:sz w:val="24"/>
              </w:rPr>
              <w:t>EDUCATION</w:t>
            </w:r>
          </w:p>
          <w:p w:rsidR="00D16B93" w:rsidRDefault="00213F48">
            <w:pPr>
              <w:spacing w:after="60"/>
              <w:ind w:left="360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Diploma:    </w:t>
            </w:r>
            <w:r>
              <w:rPr>
                <w:rFonts w:ascii="Garamond" w:eastAsia="Garamond" w:hAnsi="Garamond" w:cs="Garamond"/>
                <w:sz w:val="24"/>
              </w:rPr>
              <w:t xml:space="preserve">MNIC High School                                               </w:t>
            </w:r>
            <w:r>
              <w:rPr>
                <w:rFonts w:ascii="Garamond" w:eastAsia="Garamond" w:hAnsi="Garamond" w:cs="Garamond"/>
                <w:sz w:val="24"/>
              </w:rPr>
              <w:t xml:space="preserve">              Minneapolis, MN</w:t>
            </w:r>
          </w:p>
          <w:p w:rsidR="00D16B93" w:rsidRDefault="00213F48">
            <w:pPr>
              <w:spacing w:after="60"/>
              <w:ind w:left="360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Languages:   </w:t>
            </w:r>
            <w:r>
              <w:rPr>
                <w:rFonts w:ascii="Garamond" w:eastAsia="Garamond" w:hAnsi="Garamond" w:cs="Garamond"/>
                <w:sz w:val="24"/>
              </w:rPr>
              <w:t>Communicate fluently in English and Somali</w:t>
            </w: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D16B93">
            <w:pPr>
              <w:spacing w:after="60"/>
              <w:ind w:left="360"/>
              <w:jc w:val="both"/>
            </w:pPr>
          </w:p>
          <w:p w:rsidR="00D16B93" w:rsidRDefault="00213F48">
            <w:pPr>
              <w:spacing w:after="60"/>
              <w:ind w:left="360"/>
              <w:jc w:val="both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  <w:tbl>
            <w:tblPr>
              <w:tblW w:w="1116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72"/>
              <w:gridCol w:w="9108"/>
              <w:gridCol w:w="1088"/>
            </w:tblGrid>
            <w:tr w:rsidR="00D16B93">
              <w:tblPrEx>
                <w:tblCellMar>
                  <w:top w:w="0" w:type="dxa"/>
                  <w:bottom w:w="0" w:type="dxa"/>
                </w:tblCellMar>
              </w:tblPrEx>
              <w:trPr>
                <w:trHeight w:val="6570"/>
              </w:trPr>
              <w:tc>
                <w:tcPr>
                  <w:tcW w:w="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D16B93" w:rsidRDefault="00D16B93">
                  <w:pPr>
                    <w:spacing w:before="220"/>
                  </w:pPr>
                </w:p>
              </w:tc>
              <w:tc>
                <w:tcPr>
                  <w:tcW w:w="1019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D16B93" w:rsidRDefault="00D16B93"/>
              </w:tc>
            </w:tr>
            <w:tr w:rsidR="00D16B9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088" w:type="dxa"/>
                <w:trHeight w:val="615"/>
              </w:trPr>
              <w:tc>
                <w:tcPr>
                  <w:tcW w:w="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D16B93" w:rsidRDefault="00D16B93">
                  <w:pPr>
                    <w:spacing w:before="220"/>
                  </w:pPr>
                </w:p>
              </w:tc>
              <w:tc>
                <w:tcPr>
                  <w:tcW w:w="9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D16B93" w:rsidRDefault="00D16B93">
                  <w:pPr>
                    <w:spacing w:after="60"/>
                    <w:jc w:val="both"/>
                  </w:pPr>
                </w:p>
              </w:tc>
            </w:tr>
            <w:tr w:rsidR="00D16B9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088" w:type="dxa"/>
                <w:trHeight w:val="705"/>
              </w:trPr>
              <w:tc>
                <w:tcPr>
                  <w:tcW w:w="9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D16B93" w:rsidRDefault="00D16B93">
                  <w:pPr>
                    <w:spacing w:before="220"/>
                  </w:pPr>
                </w:p>
              </w:tc>
              <w:tc>
                <w:tcPr>
                  <w:tcW w:w="9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:rsidR="00D16B93" w:rsidRDefault="00D16B93">
                  <w:pPr>
                    <w:spacing w:before="240" w:after="220"/>
                  </w:pPr>
                </w:p>
              </w:tc>
            </w:tr>
          </w:tbl>
          <w:p w:rsidR="00D16B93" w:rsidRDefault="00D16B93"/>
          <w:p w:rsidR="00D16B93" w:rsidRDefault="00D16B93"/>
          <w:p w:rsidR="00D16B93" w:rsidRDefault="00D16B93">
            <w:pPr>
              <w:spacing w:after="60"/>
              <w:jc w:val="both"/>
            </w:pPr>
          </w:p>
          <w:p w:rsidR="00D16B93" w:rsidRDefault="00D16B93">
            <w:pPr>
              <w:spacing w:after="60"/>
              <w:jc w:val="both"/>
            </w:pPr>
          </w:p>
          <w:p w:rsidR="00D16B93" w:rsidRDefault="00D16B93">
            <w:pPr>
              <w:spacing w:after="60"/>
              <w:jc w:val="both"/>
            </w:pPr>
          </w:p>
          <w:p w:rsidR="00D16B93" w:rsidRDefault="00213F48">
            <w:pPr>
              <w:spacing w:after="60"/>
              <w:jc w:val="both"/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D16B93" w:rsidTr="00D16B93">
        <w:tblPrEx>
          <w:tblCellMar>
            <w:top w:w="0" w:type="dxa"/>
            <w:bottom w:w="0" w:type="dxa"/>
          </w:tblCellMar>
        </w:tblPrEx>
        <w:trPr>
          <w:gridAfter w:val="1"/>
          <w:wAfter w:w="4581" w:type="dxa"/>
          <w:trHeight w:val="341"/>
        </w:trPr>
        <w:tc>
          <w:tcPr>
            <w:tcW w:w="1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6B93" w:rsidRDefault="00D16B93">
            <w:pPr>
              <w:jc w:val="both"/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6B93" w:rsidRDefault="00D16B93">
            <w:pPr>
              <w:jc w:val="right"/>
            </w:pPr>
          </w:p>
        </w:tc>
      </w:tr>
    </w:tbl>
    <w:p w:rsidR="00D16B93" w:rsidRDefault="00D16B93"/>
    <w:sectPr w:rsidR="00D16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F55AA"/>
    <w:multiLevelType w:val="multilevel"/>
    <w:tmpl w:val="6030A70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4C551A49"/>
    <w:multiLevelType w:val="multilevel"/>
    <w:tmpl w:val="4DA4E5E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5011667F"/>
    <w:multiLevelType w:val="multilevel"/>
    <w:tmpl w:val="C26EAD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642A7C74"/>
    <w:multiLevelType w:val="multilevel"/>
    <w:tmpl w:val="70A03D5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D16B93"/>
    <w:rsid w:val="00213F48"/>
    <w:rsid w:val="00D1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cuur200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2012-10-29T02:44:00Z</dcterms:created>
  <dcterms:modified xsi:type="dcterms:W3CDTF">2012-10-29T02:44:00Z</dcterms:modified>
</cp:coreProperties>
</file>