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000"/>
      </w:tblPr>
      <w:tblGrid>
        <w:gridCol w:w="2592"/>
      </w:tblGrid>
      <w:tr w:rsidR="00B01C02" w:rsidRPr="00AC5629" w:rsidTr="00876E15">
        <w:trPr>
          <w:jc w:val="right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right"/>
              <w:tblLayout w:type="fixed"/>
              <w:tblLook w:val="0000"/>
            </w:tblPr>
            <w:tblGrid>
              <w:gridCol w:w="2592"/>
            </w:tblGrid>
            <w:tr w:rsidR="00B01C02" w:rsidRPr="00AC5629" w:rsidTr="00876E15">
              <w:trPr>
                <w:jc w:val="right"/>
              </w:trPr>
              <w:tc>
                <w:tcPr>
                  <w:tcW w:w="2592" w:type="dxa"/>
                </w:tcPr>
                <w:p w:rsidR="00B01C02" w:rsidRDefault="00132411" w:rsidP="00876E1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815 Osceola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st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6E1B09" w:rsidRPr="00AC5629" w:rsidRDefault="006E1B09" w:rsidP="00876E1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Denver Co, 80204</w:t>
                  </w:r>
                </w:p>
                <w:p w:rsidR="00B01C02" w:rsidRPr="00AC5629" w:rsidRDefault="00132411" w:rsidP="00876E1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Phone 720-448-2084</w:t>
                  </w:r>
                </w:p>
                <w:p w:rsidR="00132411" w:rsidRPr="00132411" w:rsidRDefault="00132411" w:rsidP="00876E1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edith.lopez22@yahoo.com</w:t>
                  </w:r>
                </w:p>
              </w:tc>
            </w:tr>
          </w:tbl>
          <w:p w:rsidR="00B01C02" w:rsidRPr="00AC5629" w:rsidRDefault="00B01C02" w:rsidP="00876E1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01C02" w:rsidRDefault="00B01C02" w:rsidP="00B01C02">
      <w:pPr>
        <w:widowControl w:val="0"/>
        <w:autoSpaceDE w:val="0"/>
        <w:autoSpaceDN w:val="0"/>
        <w:adjustRightInd w:val="0"/>
        <w:spacing w:before="360" w:after="440" w:line="240" w:lineRule="atLeast"/>
        <w:rPr>
          <w:rFonts w:ascii="Times New Roman" w:hAnsi="Times New Roman"/>
          <w:spacing w:val="-20"/>
          <w:sz w:val="48"/>
          <w:szCs w:val="48"/>
        </w:rPr>
      </w:pPr>
      <w:r>
        <w:rPr>
          <w:rFonts w:ascii="Times New Roman" w:hAnsi="Times New Roman"/>
          <w:spacing w:val="-20"/>
          <w:sz w:val="48"/>
          <w:szCs w:val="48"/>
        </w:rPr>
        <w:tab/>
      </w:r>
      <w:r>
        <w:rPr>
          <w:rFonts w:ascii="Times New Roman" w:hAnsi="Times New Roman"/>
          <w:spacing w:val="-20"/>
          <w:sz w:val="48"/>
          <w:szCs w:val="48"/>
        </w:rPr>
        <w:tab/>
      </w:r>
      <w:r>
        <w:rPr>
          <w:rFonts w:ascii="Times New Roman" w:hAnsi="Times New Roman"/>
          <w:spacing w:val="-20"/>
          <w:sz w:val="48"/>
          <w:szCs w:val="48"/>
        </w:rPr>
        <w:tab/>
      </w:r>
      <w:r>
        <w:rPr>
          <w:rFonts w:ascii="Times New Roman" w:hAnsi="Times New Roman"/>
          <w:spacing w:val="-20"/>
          <w:sz w:val="48"/>
          <w:szCs w:val="48"/>
        </w:rPr>
        <w:tab/>
      </w:r>
      <w:r>
        <w:rPr>
          <w:rFonts w:ascii="Times New Roman" w:hAnsi="Times New Roman"/>
          <w:spacing w:val="-20"/>
          <w:sz w:val="48"/>
          <w:szCs w:val="48"/>
        </w:rPr>
        <w:tab/>
      </w:r>
      <w:r w:rsidR="00132411">
        <w:rPr>
          <w:rFonts w:ascii="Times New Roman" w:hAnsi="Times New Roman"/>
          <w:b/>
          <w:spacing w:val="-20"/>
          <w:sz w:val="48"/>
          <w:szCs w:val="48"/>
        </w:rPr>
        <w:t>Edith Lopez</w:t>
      </w:r>
    </w:p>
    <w:tbl>
      <w:tblPr>
        <w:tblW w:w="11224" w:type="dxa"/>
        <w:tblInd w:w="-1092" w:type="dxa"/>
        <w:tblLayout w:type="fixed"/>
        <w:tblLook w:val="0000"/>
      </w:tblPr>
      <w:tblGrid>
        <w:gridCol w:w="1609"/>
        <w:gridCol w:w="9615"/>
      </w:tblGrid>
      <w:tr w:rsidR="00B01C02" w:rsidRPr="00AC5629" w:rsidTr="00876E15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B01C02" w:rsidRPr="00AC5629" w:rsidRDefault="00B01C02" w:rsidP="00876E15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spacing w:before="120" w:after="0" w:line="28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Objective</w:t>
            </w:r>
          </w:p>
        </w:tc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</w:tcPr>
          <w:p w:rsidR="00B01C02" w:rsidRPr="00AC5629" w:rsidRDefault="00132411" w:rsidP="00132411">
            <w:pPr>
              <w:widowControl w:val="0"/>
              <w:autoSpaceDE w:val="0"/>
              <w:autoSpaceDN w:val="0"/>
              <w:adjustRightInd w:val="0"/>
              <w:spacing w:before="220" w:after="220"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Seeking employment that allows me to utilize my past 12 years of experience in the clinical and warehouse industry.</w:t>
            </w:r>
            <w:r w:rsidR="00CC3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1C02" w:rsidRPr="00AC5629" w:rsidTr="00876E15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B01C02" w:rsidRPr="00AC5629" w:rsidRDefault="00B01C02" w:rsidP="00876E15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spacing w:before="120" w:after="0" w:line="28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Skills &amp; Ability</w:t>
            </w:r>
          </w:p>
        </w:tc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</w:tcPr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Bilingual Spanish/English </w:t>
            </w:r>
            <w:r w:rsidR="00D8298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                                                         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Spectrophotometer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Mi</w:t>
            </w:r>
            <w:r w:rsidR="00132411">
              <w:rPr>
                <w:rFonts w:ascii="Arial" w:hAnsi="Arial" w:cs="Arial"/>
                <w:bCs/>
                <w:spacing w:val="-10"/>
                <w:sz w:val="20"/>
                <w:szCs w:val="20"/>
              </w:rPr>
              <w:t>croscopes used  Kestrel</w:t>
            </w: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and </w:t>
            </w:r>
            <w:proofErr w:type="spellStart"/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Leica</w:t>
            </w:r>
            <w:proofErr w:type="spellEnd"/>
          </w:p>
          <w:p w:rsidR="00B01C02" w:rsidRPr="00132411" w:rsidRDefault="00B01C02" w:rsidP="0013241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Weight Scales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Pressure gages </w:t>
            </w:r>
          </w:p>
          <w:p w:rsidR="00D82989" w:rsidRPr="00132411" w:rsidRDefault="00B01C02" w:rsidP="0013241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Vacuum pumps </w:t>
            </w:r>
          </w:p>
          <w:p w:rsidR="00B01C02" w:rsidRPr="00AC5629" w:rsidRDefault="00B01C02" w:rsidP="002C3175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</w:p>
          <w:p w:rsidR="00B01C02" w:rsidRPr="00132411" w:rsidRDefault="00B01C02" w:rsidP="00132411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132411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                                                                              </w:t>
            </w:r>
          </w:p>
          <w:p w:rsidR="00B01C02" w:rsidRPr="00AC5629" w:rsidRDefault="00B01C02" w:rsidP="00876E15">
            <w:pPr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</w:p>
        </w:tc>
      </w:tr>
      <w:tr w:rsidR="00B01C02" w:rsidRPr="00AC5629" w:rsidTr="00876E15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B01C02" w:rsidRPr="00AC5629" w:rsidRDefault="00B01C02" w:rsidP="00876E15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spacing w:before="120" w:after="0" w:line="28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Work Experience</w:t>
            </w:r>
          </w:p>
        </w:tc>
        <w:tc>
          <w:tcPr>
            <w:tcW w:w="9615" w:type="dxa"/>
            <w:tcBorders>
              <w:top w:val="nil"/>
              <w:left w:val="nil"/>
              <w:bottom w:val="nil"/>
              <w:right w:val="nil"/>
            </w:tcBorders>
          </w:tcPr>
          <w:p w:rsidR="009A3534" w:rsidRDefault="00132411" w:rsidP="00876E15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CARIDIAN  BCT   </w:t>
            </w:r>
            <w:r w:rsidR="000607F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Lakewood CO </w:t>
            </w:r>
            <w:r w:rsidR="008D406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Apr 2011- Jun 2012</w:t>
            </w:r>
          </w:p>
          <w:p w:rsidR="008D4062" w:rsidRDefault="00132411" w:rsidP="00876E15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Assembler </w:t>
            </w:r>
          </w:p>
          <w:p w:rsidR="00132411" w:rsidRPr="00132411" w:rsidRDefault="00132411" w:rsidP="00132411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Worked on the Production Lines building and packaging products.</w:t>
            </w:r>
          </w:p>
          <w:p w:rsidR="009A3534" w:rsidRDefault="009A3534" w:rsidP="00876E15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3534" w:rsidRDefault="009A3534" w:rsidP="00876E15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1C02" w:rsidRPr="008D4062" w:rsidRDefault="000607F2" w:rsidP="00876E15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BAXA CORP. Englewood CO                                                                </w:t>
            </w:r>
            <w:r w:rsidR="00132411">
              <w:rPr>
                <w:rFonts w:ascii="Arial" w:hAnsi="Arial" w:cs="Arial"/>
                <w:b/>
                <w:sz w:val="20"/>
                <w:szCs w:val="20"/>
              </w:rPr>
              <w:t>Sep 2009- Apr 2011</w:t>
            </w:r>
          </w:p>
          <w:p w:rsidR="00B01C02" w:rsidRPr="008D4062" w:rsidRDefault="00B01C02" w:rsidP="00876E15">
            <w:pPr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8D406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Aerotek Staffing</w:t>
            </w:r>
          </w:p>
          <w:p w:rsidR="00B01C02" w:rsidRPr="008D4062" w:rsidRDefault="00B01C02" w:rsidP="00876E15">
            <w:pPr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8D406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Quality Control  Lead 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Responsibilities of a Leader, trainer, coach, and coordinate with team members and other lab personal to execute testing plans protocols.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Work under direct supervision of the Project Engineer management in the Lab.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Performing Hazardous Drug Handling (HDH) and Verification and Validation (V&amp;V) activities testing for new medical devices. Patient Connectors, Transfer Adapters, Small &amp; Large vials, Bag Adapters, and IV Bags.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Testing aged devices and Chemical Conditioning devices.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Track defects detected during testing and keep track of data that ties the test to the requirements.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Documenting results according to regulatory and company expectations.</w:t>
            </w:r>
            <w:r w:rsidRPr="00AC5629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Verification / Drug residual Leak Test. Setting IV Bags adding </w:t>
            </w:r>
            <w:proofErr w:type="spellStart"/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Methelyn</w:t>
            </w:r>
            <w:proofErr w:type="spellEnd"/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blue dye. Cycling devices, Rinse devices at collection points. Run Collections on the spectrophotometer to measure the absorbance and transmittance of light through a sample evaluation of </w:t>
            </w:r>
            <w:proofErr w:type="spellStart"/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methelyn</w:t>
            </w:r>
            <w:proofErr w:type="spellEnd"/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blue.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Prepare standard solutions and create Calibration Curves.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Bag Adapter pull force testing, Dynamic and Static (24hr dwell) Leak Testing on cold and Hot temperature.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Bag-Particle Contamination (ISO 22413) testing HDH Sure Connect Particle Contamination (ISO 8536-4) testing, and Particle Contamination (USP&gt;788).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Collecting and analyzing the samples within the confines of the Flow Hood. Set up filtration system and microscopic.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lastRenderedPageBreak/>
              <w:t xml:space="preserve">Cycling and </w:t>
            </w:r>
            <w:smartTag w:uri="urn:schemas-microsoft-com:office:smarttags" w:element="place">
              <w:r w:rsidRPr="00AC5629">
                <w:rPr>
                  <w:rFonts w:ascii="Arial" w:hAnsi="Arial" w:cs="Arial"/>
                  <w:bCs/>
                  <w:spacing w:val="-10"/>
                  <w:sz w:val="20"/>
                  <w:szCs w:val="20"/>
                </w:rPr>
                <w:t>Flushing</w:t>
              </w:r>
            </w:smartTag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with sterile water through the fluid path of the connected device. And filtered through a filter membrane using the vacuum pump. And check for particles under the microscope.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Compare and observe anomaly visually and under the Leica scope using a “</w:t>
            </w:r>
            <w:proofErr w:type="spellStart"/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Tappi</w:t>
            </w:r>
            <w:proofErr w:type="spellEnd"/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” chart before and after cycling.</w:t>
            </w:r>
          </w:p>
          <w:p w:rsidR="008D4062" w:rsidRPr="000B263F" w:rsidRDefault="00B01C02" w:rsidP="00876E1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Washing and sanitizing amber beakers, syringes, and Petri dishes with distilled water before testing.</w:t>
            </w:r>
          </w:p>
          <w:p w:rsidR="008D4062" w:rsidRPr="00AC5629" w:rsidRDefault="008D4062" w:rsidP="00876E15">
            <w:pPr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  <w:p w:rsidR="00B01C02" w:rsidRPr="00AC5629" w:rsidRDefault="00B01C02" w:rsidP="00876E15">
            <w:pPr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  <w:p w:rsidR="000607F2" w:rsidRPr="000607F2" w:rsidRDefault="00132411" w:rsidP="009A3534">
            <w:pPr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COBE CARDIOVASCULAR INC.</w:t>
            </w:r>
            <w:r w:rsidR="00B01C02" w:rsidRPr="00AC5629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0607F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Aug 2000</w:t>
            </w:r>
            <w:r w:rsidR="00B01C02" w:rsidRPr="000607F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-</w:t>
            </w:r>
            <w:r w:rsidR="000607F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Mar </w:t>
            </w:r>
            <w:r w:rsidR="00B01C02" w:rsidRPr="000607F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2008</w:t>
            </w:r>
            <w:r w:rsidR="00B01C02" w:rsidRPr="00060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01C02" w:rsidRPr="009A3534" w:rsidRDefault="000607F2" w:rsidP="009A3534">
            <w:pPr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Assembler</w:t>
            </w:r>
          </w:p>
          <w:p w:rsidR="000607F2" w:rsidRPr="000607F2" w:rsidRDefault="000607F2" w:rsidP="000607F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0"/>
                <w:sz w:val="20"/>
                <w:szCs w:val="20"/>
              </w:rPr>
              <w:t>Team Lead backup responsible of the shift crew when needed. Directed and assigned work and other duties to my fellow co-workers.</w:t>
            </w:r>
          </w:p>
          <w:p w:rsidR="00B01C02" w:rsidRPr="00AC5629" w:rsidRDefault="00B01C02" w:rsidP="00876E1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Review all Documentation that is required for the FDA Audits, and keep Data entry Recor</w:t>
            </w:r>
            <w:r w:rsidR="000607F2">
              <w:rPr>
                <w:rFonts w:ascii="Arial" w:hAnsi="Arial" w:cs="Arial"/>
                <w:bCs/>
                <w:spacing w:val="-10"/>
                <w:sz w:val="20"/>
                <w:szCs w:val="20"/>
              </w:rPr>
              <w:t>d.</w:t>
            </w:r>
          </w:p>
          <w:p w:rsidR="00B01C02" w:rsidRPr="000607F2" w:rsidRDefault="00B01C02" w:rsidP="000607F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Perform in-process check inspections on the packaging lines to ensure the safe</w:t>
            </w:r>
            <w:r w:rsidR="000607F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ty, quality, </w:t>
            </w:r>
          </w:p>
          <w:p w:rsidR="00B01C02" w:rsidRDefault="00B01C02" w:rsidP="00876E1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AC5629">
              <w:rPr>
                <w:rFonts w:ascii="Arial" w:hAnsi="Arial" w:cs="Arial"/>
                <w:bCs/>
                <w:spacing w:val="-10"/>
                <w:sz w:val="20"/>
                <w:szCs w:val="20"/>
              </w:rPr>
              <w:t>Review and provide the final release of daily packaging batch record.</w:t>
            </w:r>
          </w:p>
          <w:p w:rsidR="000607F2" w:rsidRDefault="000607F2" w:rsidP="00876E1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0"/>
                <w:sz w:val="20"/>
                <w:szCs w:val="20"/>
              </w:rPr>
              <w:t>Worked on the assembly line putting together the heart and lung packs.</w:t>
            </w:r>
          </w:p>
          <w:p w:rsidR="000607F2" w:rsidRDefault="000607F2" w:rsidP="00876E1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Verifying general paper work such as expiration dates , Hospital labels , and production  numbers </w:t>
            </w:r>
          </w:p>
          <w:p w:rsidR="000607F2" w:rsidRPr="00AC5629" w:rsidRDefault="000607F2" w:rsidP="00876E1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20" w:lineRule="atLeas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0"/>
                <w:sz w:val="20"/>
                <w:szCs w:val="20"/>
              </w:rPr>
              <w:t>Verifying billing information to the correct Hospital, and employee sign off sheets.</w:t>
            </w:r>
          </w:p>
          <w:p w:rsidR="00B01C02" w:rsidRPr="000607F2" w:rsidRDefault="00B01C02" w:rsidP="000607F2">
            <w:pPr>
              <w:pStyle w:val="ListParagraph"/>
              <w:widowControl w:val="0"/>
              <w:autoSpaceDE w:val="0"/>
              <w:autoSpaceDN w:val="0"/>
              <w:adjustRightInd w:val="0"/>
              <w:spacing w:before="220" w:after="220" w:line="2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96EA6" w:rsidRDefault="00796EA6"/>
    <w:p w:rsidR="00796EA6" w:rsidRDefault="00796EA6" w:rsidP="00796EA6">
      <w:pPr>
        <w:widowControl w:val="0"/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shd w:val="pct10" w:color="auto" w:fill="auto"/>
        <w:autoSpaceDE w:val="0"/>
        <w:autoSpaceDN w:val="0"/>
        <w:adjustRightInd w:val="0"/>
        <w:spacing w:before="120" w:after="0" w:line="280" w:lineRule="atLeast"/>
        <w:rPr>
          <w:rFonts w:ascii="Arial" w:hAnsi="Arial" w:cs="Arial"/>
          <w:b/>
          <w:bCs/>
          <w:spacing w:val="-10"/>
          <w:sz w:val="20"/>
          <w:szCs w:val="20"/>
        </w:rPr>
      </w:pPr>
      <w:r>
        <w:rPr>
          <w:rFonts w:ascii="Arial" w:hAnsi="Arial" w:cs="Arial"/>
          <w:b/>
          <w:bCs/>
          <w:spacing w:val="-10"/>
          <w:sz w:val="20"/>
          <w:szCs w:val="20"/>
        </w:rPr>
        <w:t>Education / Extended study</w:t>
      </w:r>
    </w:p>
    <w:p w:rsidR="00796EA6" w:rsidRPr="004B287D" w:rsidRDefault="000607F2" w:rsidP="00796EA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220" w:after="220"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1993-1997  West High School </w:t>
      </w:r>
    </w:p>
    <w:p w:rsidR="00796EA6" w:rsidRDefault="00796EA6" w:rsidP="000607F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220" w:after="220" w:line="220" w:lineRule="atLeast"/>
        <w:rPr>
          <w:rFonts w:ascii="Arial" w:hAnsi="Arial" w:cs="Arial"/>
          <w:sz w:val="20"/>
          <w:szCs w:val="20"/>
        </w:rPr>
      </w:pPr>
      <w:r w:rsidRPr="004B287D">
        <w:rPr>
          <w:rFonts w:ascii="Arial" w:hAnsi="Arial" w:cs="Arial"/>
          <w:sz w:val="20"/>
          <w:szCs w:val="20"/>
        </w:rPr>
        <w:t>Attended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B287D">
        <w:rPr>
          <w:rFonts w:ascii="Arial" w:hAnsi="Arial" w:cs="Arial"/>
          <w:sz w:val="20"/>
          <w:szCs w:val="20"/>
        </w:rPr>
        <w:t>cGMP</w:t>
      </w:r>
      <w:proofErr w:type="spellEnd"/>
      <w:r>
        <w:rPr>
          <w:rFonts w:ascii="Arial" w:hAnsi="Arial" w:cs="Arial"/>
          <w:sz w:val="20"/>
          <w:szCs w:val="20"/>
        </w:rPr>
        <w:t>) current Good manufacturing Practices</w:t>
      </w:r>
      <w:r w:rsidR="000607F2">
        <w:rPr>
          <w:rFonts w:ascii="Arial" w:hAnsi="Arial" w:cs="Arial"/>
          <w:sz w:val="20"/>
          <w:szCs w:val="20"/>
        </w:rPr>
        <w:t>.</w:t>
      </w:r>
    </w:p>
    <w:p w:rsidR="000607F2" w:rsidRPr="000607F2" w:rsidRDefault="000607F2" w:rsidP="000607F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220" w:after="220"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Attended (SOP) Standard Operating Procedures</w:t>
      </w:r>
    </w:p>
    <w:p w:rsidR="00796EA6" w:rsidRDefault="00796EA6"/>
    <w:sectPr w:rsidR="00796EA6" w:rsidSect="008975F6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A82"/>
    <w:multiLevelType w:val="hybridMultilevel"/>
    <w:tmpl w:val="09186110"/>
    <w:lvl w:ilvl="0" w:tplc="C9EE595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F57EE"/>
    <w:multiLevelType w:val="hybridMultilevel"/>
    <w:tmpl w:val="E7D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B3B38"/>
    <w:multiLevelType w:val="hybridMultilevel"/>
    <w:tmpl w:val="363C0DB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3DB21B2D"/>
    <w:multiLevelType w:val="hybridMultilevel"/>
    <w:tmpl w:val="A6D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E229E"/>
    <w:multiLevelType w:val="hybridMultilevel"/>
    <w:tmpl w:val="64A6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A57EE"/>
    <w:multiLevelType w:val="hybridMultilevel"/>
    <w:tmpl w:val="665E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C02"/>
    <w:rsid w:val="000607F2"/>
    <w:rsid w:val="000B263F"/>
    <w:rsid w:val="000C13FF"/>
    <w:rsid w:val="00132411"/>
    <w:rsid w:val="002C3175"/>
    <w:rsid w:val="0033543B"/>
    <w:rsid w:val="004F33DC"/>
    <w:rsid w:val="006E1B09"/>
    <w:rsid w:val="006E2CE7"/>
    <w:rsid w:val="00796EA6"/>
    <w:rsid w:val="008D4062"/>
    <w:rsid w:val="009A3534"/>
    <w:rsid w:val="00B01C02"/>
    <w:rsid w:val="00B95806"/>
    <w:rsid w:val="00BB02B5"/>
    <w:rsid w:val="00C40955"/>
    <w:rsid w:val="00CC35ED"/>
    <w:rsid w:val="00CF4198"/>
    <w:rsid w:val="00D82989"/>
    <w:rsid w:val="00DE54B8"/>
    <w:rsid w:val="00E95127"/>
    <w:rsid w:val="00F7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0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4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vsoto</dc:creator>
  <cp:lastModifiedBy>Lopez</cp:lastModifiedBy>
  <cp:revision>2</cp:revision>
  <cp:lastPrinted>2013-03-12T16:22:00Z</cp:lastPrinted>
  <dcterms:created xsi:type="dcterms:W3CDTF">2013-03-14T17:40:00Z</dcterms:created>
  <dcterms:modified xsi:type="dcterms:W3CDTF">2013-03-14T17:40:00Z</dcterms:modified>
</cp:coreProperties>
</file>