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9416"/>
      </w:tblGrid>
      <w:tr w:rsidR="00926DEE" w:rsidRPr="00926DEE" w:rsidTr="00926DEE">
        <w:tc>
          <w:tcPr>
            <w:tcW w:w="9450" w:type="dxa"/>
            <w:tcBorders>
              <w:top w:val="single" w:sz="8" w:space="0" w:color="FFFFFF"/>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351E0D" w:rsidP="00926DEE">
            <w:pPr>
              <w:spacing w:before="14" w:after="14" w:line="240" w:lineRule="auto"/>
              <w:ind w:left="120" w:right="120"/>
              <w:jc w:val="center"/>
              <w:rPr>
                <w:rFonts w:ascii="Verdana" w:eastAsia="Times New Roman" w:hAnsi="Verdana" w:cs="Times New Roman"/>
                <w:color w:val="000000"/>
                <w:sz w:val="15"/>
                <w:szCs w:val="15"/>
              </w:rPr>
            </w:pPr>
            <w:r>
              <w:rPr>
                <w:rFonts w:ascii="Times" w:eastAsia="Times New Roman" w:hAnsi="Times" w:cs="Times"/>
                <w:b/>
                <w:bCs/>
                <w:color w:val="000000"/>
                <w:sz w:val="28"/>
                <w:szCs w:val="28"/>
              </w:rPr>
              <w:t xml:space="preserve"> </w:t>
            </w:r>
            <w:r w:rsidR="00926DEE" w:rsidRPr="00926DEE">
              <w:rPr>
                <w:rFonts w:ascii="Times" w:eastAsia="Times New Roman" w:hAnsi="Times" w:cs="Times"/>
                <w:b/>
                <w:bCs/>
                <w:color w:val="000000"/>
                <w:sz w:val="28"/>
                <w:szCs w:val="28"/>
              </w:rPr>
              <w:t>Lamont Hall</w:t>
            </w:r>
            <w:r w:rsidR="00926DEE" w:rsidRPr="00926DEE">
              <w:rPr>
                <w:rFonts w:ascii="Verdana" w:eastAsia="Times New Roman" w:hAnsi="Verdana" w:cs="Times New Roman"/>
                <w:color w:val="000000"/>
                <w:sz w:val="15"/>
                <w:szCs w:val="15"/>
              </w:rPr>
              <w:br/>
            </w:r>
            <w:r w:rsidR="00926DEE" w:rsidRPr="00926DEE">
              <w:rPr>
                <w:rFonts w:ascii="Times" w:eastAsia="Times New Roman" w:hAnsi="Times" w:cs="Times"/>
                <w:color w:val="000000"/>
                <w:sz w:val="20"/>
                <w:szCs w:val="20"/>
              </w:rPr>
              <w:t>862 Carson St.</w:t>
            </w:r>
            <w:r w:rsidR="00926DEE" w:rsidRPr="00926DEE">
              <w:rPr>
                <w:rFonts w:ascii="Verdana" w:eastAsia="Times New Roman" w:hAnsi="Verdana" w:cs="Times New Roman"/>
                <w:color w:val="000000"/>
                <w:sz w:val="15"/>
                <w:szCs w:val="15"/>
              </w:rPr>
              <w:br/>
            </w:r>
            <w:r w:rsidR="00926DEE" w:rsidRPr="00926DEE">
              <w:rPr>
                <w:rFonts w:ascii="Times" w:eastAsia="Times New Roman" w:hAnsi="Times" w:cs="Times"/>
                <w:color w:val="000000"/>
                <w:sz w:val="20"/>
                <w:szCs w:val="20"/>
              </w:rPr>
              <w:t>Memphis, TN 38111</w:t>
            </w:r>
            <w:r w:rsidR="00926DEE" w:rsidRPr="00926DEE">
              <w:rPr>
                <w:rFonts w:ascii="Verdana" w:eastAsia="Times New Roman" w:hAnsi="Verdana" w:cs="Times New Roman"/>
                <w:color w:val="000000"/>
                <w:sz w:val="15"/>
                <w:szCs w:val="15"/>
              </w:rPr>
              <w:br/>
            </w:r>
            <w:r w:rsidR="00926DEE" w:rsidRPr="00926DEE">
              <w:rPr>
                <w:rFonts w:ascii="Times" w:eastAsia="Times New Roman" w:hAnsi="Times" w:cs="Times"/>
                <w:color w:val="000000"/>
                <w:sz w:val="20"/>
                <w:szCs w:val="20"/>
              </w:rPr>
              <w:t>901-452-0365 lmnt_hll@yahoo.com</w:t>
            </w:r>
          </w:p>
        </w:tc>
      </w:tr>
    </w:tbl>
    <w:p w:rsidR="00926DEE" w:rsidRPr="00926DEE" w:rsidRDefault="00926DEE" w:rsidP="00926DEE">
      <w:pPr>
        <w:spacing w:before="14" w:after="120" w:line="141" w:lineRule="atLeast"/>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241"/>
        <w:gridCol w:w="7055"/>
        <w:gridCol w:w="120"/>
      </w:tblGrid>
      <w:tr w:rsidR="00926DEE" w:rsidRPr="00926DEE" w:rsidTr="00926DEE">
        <w:tc>
          <w:tcPr>
            <w:tcW w:w="0" w:type="auto"/>
            <w:gridSpan w:val="3"/>
            <w:tcBorders>
              <w:top w:val="single" w:sz="8" w:space="0" w:color="FFFFFF"/>
              <w:left w:val="single" w:sz="8" w:space="0" w:color="FFFFFF"/>
              <w:bottom w:val="single" w:sz="8" w:space="0" w:color="FFFFFF"/>
              <w:right w:val="single" w:sz="8" w:space="0" w:color="FFFFFF"/>
            </w:tcBorders>
            <w:tcMar>
              <w:top w:w="28" w:type="dxa"/>
              <w:left w:w="28" w:type="dxa"/>
              <w:bottom w:w="28" w:type="dxa"/>
              <w:right w:w="28" w:type="dxa"/>
            </w:tcMar>
            <w:vAlign w:val="center"/>
            <w:hideMark/>
          </w:tcPr>
          <w:p w:rsidR="00926DEE" w:rsidRPr="00926DEE" w:rsidRDefault="00926DEE" w:rsidP="00926DEE">
            <w:pPr>
              <w:pBdr>
                <w:bottom w:val="double" w:sz="2" w:space="1" w:color="000000"/>
              </w:pBdr>
              <w:spacing w:before="14" w:after="14" w:line="240" w:lineRule="auto"/>
              <w:ind w:left="120" w:right="120"/>
              <w:jc w:val="center"/>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c>
      </w:tr>
      <w:tr w:rsidR="00926DEE" w:rsidRPr="00926DEE" w:rsidTr="00926DEE">
        <w:tc>
          <w:tcPr>
            <w:tcW w:w="2245"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b/>
                <w:bCs/>
                <w:color w:val="000000"/>
                <w:sz w:val="20"/>
                <w:szCs w:val="20"/>
              </w:rPr>
              <w:t>OBJECTIVE</w:t>
            </w:r>
          </w:p>
        </w:tc>
        <w:tc>
          <w:tcPr>
            <w:tcW w:w="7085"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0" w:line="240" w:lineRule="auto"/>
              <w:ind w:left="120" w:right="120"/>
              <w:rPr>
                <w:rFonts w:ascii="Verdana" w:eastAsia="Times New Roman" w:hAnsi="Verdana" w:cs="Times New Roman"/>
                <w:color w:val="000000"/>
                <w:sz w:val="15"/>
                <w:szCs w:val="15"/>
              </w:rPr>
            </w:pPr>
            <w:r w:rsidRPr="00926DEE">
              <w:rPr>
                <w:rFonts w:ascii="Times" w:eastAsia="Times New Roman" w:hAnsi="Times" w:cs="Times"/>
                <w:color w:val="000000"/>
                <w:sz w:val="20"/>
                <w:szCs w:val="20"/>
              </w:rPr>
              <w:t>To secure a challenging position in a growing company where I can utilize my skills and further my learning.</w:t>
            </w:r>
          </w:p>
        </w:tc>
        <w:tc>
          <w:tcPr>
            <w:tcW w:w="120" w:type="dxa"/>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00" w:beforeAutospacing="1" w:after="100" w:afterAutospacing="1" w:line="240" w:lineRule="auto"/>
              <w:rPr>
                <w:rFonts w:ascii="Verdana" w:eastAsia="Times New Roman" w:hAnsi="Verdana" w:cs="Times New Roman"/>
                <w:color w:val="000000"/>
                <w:sz w:val="15"/>
                <w:szCs w:val="15"/>
              </w:rPr>
            </w:pPr>
          </w:p>
        </w:tc>
      </w:tr>
      <w:tr w:rsidR="00926DEE" w:rsidRPr="00926DEE" w:rsidTr="00926DEE">
        <w:tc>
          <w:tcPr>
            <w:tcW w:w="2245"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c>
          <w:tcPr>
            <w:tcW w:w="7085"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c>
          <w:tcPr>
            <w:tcW w:w="120"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r>
    </w:tbl>
    <w:p w:rsidR="00926DEE" w:rsidRPr="00926DEE" w:rsidRDefault="00926DEE" w:rsidP="00926DEE">
      <w:pPr>
        <w:spacing w:before="14" w:after="120" w:line="141" w:lineRule="atLeast"/>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2256"/>
        <w:gridCol w:w="3870"/>
        <w:gridCol w:w="3290"/>
      </w:tblGrid>
      <w:tr w:rsidR="00926DEE" w:rsidRPr="00926DEE" w:rsidTr="00926DEE">
        <w:tc>
          <w:tcPr>
            <w:tcW w:w="0" w:type="auto"/>
            <w:gridSpan w:val="3"/>
            <w:tcBorders>
              <w:top w:val="single" w:sz="8" w:space="0" w:color="FFFFFF"/>
              <w:left w:val="single" w:sz="8" w:space="0" w:color="FFFFFF"/>
              <w:bottom w:val="single" w:sz="8" w:space="0" w:color="FFFFFF"/>
              <w:right w:val="single" w:sz="8" w:space="0" w:color="FFFFFF"/>
            </w:tcBorders>
            <w:tcMar>
              <w:top w:w="28" w:type="dxa"/>
              <w:left w:w="28" w:type="dxa"/>
              <w:bottom w:w="28" w:type="dxa"/>
              <w:right w:w="28" w:type="dxa"/>
            </w:tcMar>
            <w:vAlign w:val="center"/>
            <w:hideMark/>
          </w:tcPr>
          <w:p w:rsidR="00926DEE" w:rsidRPr="00926DEE" w:rsidRDefault="00926DEE" w:rsidP="00926DEE">
            <w:pPr>
              <w:pBdr>
                <w:bottom w:val="double" w:sz="2" w:space="1" w:color="000000"/>
              </w:pBdr>
              <w:spacing w:before="14" w:after="14" w:line="240" w:lineRule="auto"/>
              <w:ind w:left="120" w:right="120"/>
              <w:jc w:val="center"/>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c>
      </w:tr>
      <w:tr w:rsidR="00926DEE" w:rsidRPr="00926DEE" w:rsidTr="00926DEE">
        <w:tc>
          <w:tcPr>
            <w:tcW w:w="2260"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b/>
                <w:bCs/>
                <w:color w:val="000000"/>
                <w:sz w:val="20"/>
                <w:szCs w:val="20"/>
              </w:rPr>
              <w:t>EDUCATION</w:t>
            </w:r>
          </w:p>
        </w:tc>
        <w:tc>
          <w:tcPr>
            <w:tcW w:w="3886"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b/>
                <w:bCs/>
                <w:color w:val="000000"/>
                <w:sz w:val="20"/>
                <w:szCs w:val="20"/>
              </w:rPr>
              <w:t>Hamilton High School</w:t>
            </w:r>
          </w:p>
        </w:tc>
        <w:tc>
          <w:tcPr>
            <w:tcW w:w="3304" w:type="dxa"/>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4" w:after="14" w:line="240" w:lineRule="auto"/>
              <w:ind w:left="120" w:right="120"/>
              <w:jc w:val="right"/>
              <w:rPr>
                <w:rFonts w:ascii="Verdana" w:eastAsia="Times New Roman" w:hAnsi="Verdana" w:cs="Times New Roman"/>
                <w:color w:val="000000"/>
                <w:sz w:val="15"/>
                <w:szCs w:val="15"/>
              </w:rPr>
            </w:pPr>
            <w:r w:rsidRPr="00926DEE">
              <w:rPr>
                <w:rFonts w:ascii="Times" w:eastAsia="Times New Roman" w:hAnsi="Times" w:cs="Times"/>
                <w:color w:val="000000"/>
                <w:sz w:val="20"/>
                <w:szCs w:val="20"/>
              </w:rPr>
              <w:t>Aug. 2003 - May 2007</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1363 East Person Ave.</w:t>
            </w:r>
          </w:p>
        </w:tc>
      </w:tr>
      <w:tr w:rsidR="00926DEE" w:rsidRPr="00926DEE" w:rsidTr="00926DEE">
        <w:tc>
          <w:tcPr>
            <w:tcW w:w="2260"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vAlign w:val="center"/>
            <w:hideMark/>
          </w:tcPr>
          <w:p w:rsidR="00926DEE" w:rsidRPr="00926DEE" w:rsidRDefault="00926DEE" w:rsidP="00926DEE">
            <w:pPr>
              <w:spacing w:before="100" w:beforeAutospacing="1" w:after="100" w:afterAutospacing="1" w:line="240" w:lineRule="auto"/>
              <w:rPr>
                <w:rFonts w:ascii="Verdana" w:eastAsia="Times New Roman" w:hAnsi="Verdana" w:cs="Times New Roman"/>
                <w:color w:val="000000"/>
                <w:sz w:val="15"/>
                <w:szCs w:val="15"/>
              </w:rPr>
            </w:pPr>
          </w:p>
        </w:tc>
        <w:tc>
          <w:tcPr>
            <w:tcW w:w="0" w:type="auto"/>
            <w:gridSpan w:val="2"/>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c>
      </w:tr>
      <w:tr w:rsidR="00926DEE" w:rsidRPr="00926DEE" w:rsidTr="00926DEE">
        <w:tc>
          <w:tcPr>
            <w:tcW w:w="2260"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c>
          <w:tcPr>
            <w:tcW w:w="3886"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c>
          <w:tcPr>
            <w:tcW w:w="3304"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r>
    </w:tbl>
    <w:p w:rsidR="00926DEE" w:rsidRPr="00926DEE" w:rsidRDefault="00926DEE" w:rsidP="00926DEE">
      <w:pPr>
        <w:spacing w:before="14" w:after="120" w:line="141" w:lineRule="atLeast"/>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1799"/>
        <w:gridCol w:w="4077"/>
        <w:gridCol w:w="3540"/>
      </w:tblGrid>
      <w:tr w:rsidR="00926DEE" w:rsidRPr="00926DEE" w:rsidTr="00926DEE">
        <w:tc>
          <w:tcPr>
            <w:tcW w:w="0" w:type="auto"/>
            <w:gridSpan w:val="3"/>
            <w:tcBorders>
              <w:top w:val="single" w:sz="8" w:space="0" w:color="FFFFFF"/>
              <w:left w:val="single" w:sz="8" w:space="0" w:color="FFFFFF"/>
              <w:bottom w:val="single" w:sz="8" w:space="0" w:color="FFFFFF"/>
              <w:right w:val="single" w:sz="8" w:space="0" w:color="FFFFFF"/>
            </w:tcBorders>
            <w:tcMar>
              <w:top w:w="28" w:type="dxa"/>
              <w:left w:w="28" w:type="dxa"/>
              <w:bottom w:w="28" w:type="dxa"/>
              <w:right w:w="28" w:type="dxa"/>
            </w:tcMar>
            <w:vAlign w:val="center"/>
            <w:hideMark/>
          </w:tcPr>
          <w:p w:rsidR="00926DEE" w:rsidRPr="00926DEE" w:rsidRDefault="00926DEE" w:rsidP="00926DEE">
            <w:pPr>
              <w:pBdr>
                <w:bottom w:val="double" w:sz="2" w:space="1" w:color="000000"/>
              </w:pBdr>
              <w:spacing w:before="14" w:after="14" w:line="240" w:lineRule="auto"/>
              <w:ind w:left="120" w:right="120"/>
              <w:jc w:val="center"/>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c>
      </w:tr>
      <w:tr w:rsidR="00926DEE" w:rsidRPr="00926DEE" w:rsidTr="00926DEE">
        <w:tc>
          <w:tcPr>
            <w:tcW w:w="2260"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b/>
                <w:bCs/>
                <w:color w:val="000000"/>
                <w:sz w:val="20"/>
                <w:szCs w:val="20"/>
              </w:rPr>
              <w:t>WORK EXPERIENCE</w:t>
            </w:r>
          </w:p>
        </w:tc>
        <w:tc>
          <w:tcPr>
            <w:tcW w:w="3886"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b/>
                <w:bCs/>
                <w:color w:val="000000"/>
                <w:sz w:val="20"/>
                <w:szCs w:val="20"/>
              </w:rPr>
              <w:t>United States Postal Service</w:t>
            </w:r>
            <w:r w:rsidRPr="00926DEE">
              <w:rPr>
                <w:rFonts w:ascii="Verdana" w:eastAsia="Times New Roman" w:hAnsi="Verdana" w:cs="Times New Roman"/>
                <w:color w:val="000000"/>
                <w:sz w:val="15"/>
                <w:szCs w:val="15"/>
              </w:rPr>
              <w:br/>
            </w:r>
            <w:r w:rsidRPr="00926DEE">
              <w:rPr>
                <w:rFonts w:ascii="Times" w:eastAsia="Times New Roman" w:hAnsi="Times" w:cs="Times"/>
                <w:i/>
                <w:iCs/>
                <w:color w:val="000000"/>
                <w:sz w:val="20"/>
                <w:szCs w:val="20"/>
              </w:rPr>
              <w:t xml:space="preserve">Casual </w:t>
            </w:r>
            <w:proofErr w:type="spellStart"/>
            <w:r w:rsidRPr="00926DEE">
              <w:rPr>
                <w:rFonts w:ascii="Times" w:eastAsia="Times New Roman" w:hAnsi="Times" w:cs="Times"/>
                <w:i/>
                <w:iCs/>
                <w:color w:val="000000"/>
                <w:sz w:val="20"/>
                <w:szCs w:val="20"/>
              </w:rPr>
              <w:t>Mailhandler</w:t>
            </w:r>
            <w:proofErr w:type="spellEnd"/>
          </w:p>
        </w:tc>
        <w:tc>
          <w:tcPr>
            <w:tcW w:w="3304" w:type="dxa"/>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4" w:after="14" w:line="240" w:lineRule="auto"/>
              <w:ind w:left="120" w:right="120"/>
              <w:jc w:val="right"/>
              <w:rPr>
                <w:rFonts w:ascii="Verdana" w:eastAsia="Times New Roman" w:hAnsi="Verdana" w:cs="Times New Roman"/>
                <w:color w:val="000000"/>
                <w:sz w:val="15"/>
                <w:szCs w:val="15"/>
              </w:rPr>
            </w:pPr>
            <w:r w:rsidRPr="00926DEE">
              <w:rPr>
                <w:rFonts w:ascii="Times" w:eastAsia="Times New Roman" w:hAnsi="Times" w:cs="Times"/>
                <w:color w:val="000000"/>
                <w:sz w:val="20"/>
                <w:szCs w:val="20"/>
              </w:rPr>
              <w:t>Dec. 2010 - Feb. 2011</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 xml:space="preserve">3300 </w:t>
            </w:r>
            <w:proofErr w:type="spellStart"/>
            <w:r w:rsidRPr="00926DEE">
              <w:rPr>
                <w:rFonts w:ascii="Times" w:eastAsia="Times New Roman" w:hAnsi="Times" w:cs="Times"/>
                <w:color w:val="000000"/>
                <w:sz w:val="20"/>
                <w:szCs w:val="20"/>
              </w:rPr>
              <w:t>Jetcove</w:t>
            </w:r>
            <w:proofErr w:type="spellEnd"/>
            <w:r w:rsidRPr="00926DEE">
              <w:rPr>
                <w:rFonts w:ascii="Times" w:eastAsia="Times New Roman" w:hAnsi="Times" w:cs="Times"/>
                <w:color w:val="000000"/>
                <w:sz w:val="20"/>
                <w:szCs w:val="20"/>
              </w:rPr>
              <w:t xml:space="preserve"> Annex</w:t>
            </w:r>
          </w:p>
        </w:tc>
      </w:tr>
      <w:tr w:rsidR="00926DEE" w:rsidRPr="00926DEE" w:rsidTr="00926DEE">
        <w:trPr>
          <w:trHeight w:val="255"/>
        </w:trPr>
        <w:tc>
          <w:tcPr>
            <w:tcW w:w="2260"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vAlign w:val="center"/>
            <w:hideMark/>
          </w:tcPr>
          <w:p w:rsidR="00926DEE" w:rsidRPr="00926DEE" w:rsidRDefault="00926DEE" w:rsidP="00926DEE">
            <w:pPr>
              <w:spacing w:before="100" w:beforeAutospacing="1" w:after="100" w:afterAutospacing="1" w:line="240" w:lineRule="auto"/>
              <w:rPr>
                <w:rFonts w:ascii="Verdana" w:eastAsia="Times New Roman" w:hAnsi="Verdana" w:cs="Times New Roman"/>
                <w:color w:val="000000"/>
                <w:sz w:val="15"/>
                <w:szCs w:val="15"/>
              </w:rPr>
            </w:pPr>
          </w:p>
        </w:tc>
        <w:tc>
          <w:tcPr>
            <w:tcW w:w="0" w:type="auto"/>
            <w:gridSpan w:val="2"/>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color w:val="000000"/>
                <w:sz w:val="20"/>
                <w:szCs w:val="20"/>
              </w:rPr>
              <w:t xml:space="preserve">Loads and unloads containers of mail, transports mail and empty equipment throughout the building. Mail handlers also open and empty containers of mail. Mail handlers repeatedly lift and carry parcels and containers weighing up to 70 </w:t>
            </w:r>
            <w:proofErr w:type="spellStart"/>
            <w:r w:rsidRPr="00926DEE">
              <w:rPr>
                <w:rFonts w:ascii="Times" w:eastAsia="Times New Roman" w:hAnsi="Times" w:cs="Times"/>
                <w:color w:val="000000"/>
                <w:sz w:val="20"/>
                <w:szCs w:val="20"/>
              </w:rPr>
              <w:t>lbs</w:t>
            </w:r>
            <w:proofErr w:type="spellEnd"/>
          </w:p>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c>
      </w:tr>
      <w:tr w:rsidR="00926DEE" w:rsidRPr="00926DEE" w:rsidTr="00926DEE">
        <w:tc>
          <w:tcPr>
            <w:tcW w:w="2260"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00" w:beforeAutospacing="1" w:after="100" w:afterAutospacing="1" w:line="240" w:lineRule="auto"/>
              <w:rPr>
                <w:rFonts w:ascii="Verdana" w:eastAsia="Times New Roman" w:hAnsi="Verdana" w:cs="Times New Roman"/>
                <w:color w:val="000000"/>
                <w:sz w:val="15"/>
                <w:szCs w:val="15"/>
              </w:rPr>
            </w:pPr>
          </w:p>
        </w:tc>
        <w:tc>
          <w:tcPr>
            <w:tcW w:w="3886"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b/>
                <w:bCs/>
                <w:color w:val="000000"/>
                <w:sz w:val="20"/>
                <w:szCs w:val="20"/>
              </w:rPr>
              <w:t>Target</w:t>
            </w:r>
            <w:r w:rsidRPr="00926DEE">
              <w:rPr>
                <w:rFonts w:ascii="Verdana" w:eastAsia="Times New Roman" w:hAnsi="Verdana" w:cs="Times New Roman"/>
                <w:color w:val="000000"/>
                <w:sz w:val="15"/>
                <w:szCs w:val="15"/>
              </w:rPr>
              <w:br/>
            </w:r>
            <w:r w:rsidRPr="00926DEE">
              <w:rPr>
                <w:rFonts w:ascii="Times" w:eastAsia="Times New Roman" w:hAnsi="Times" w:cs="Times"/>
                <w:i/>
                <w:iCs/>
                <w:color w:val="000000"/>
                <w:sz w:val="20"/>
                <w:szCs w:val="20"/>
              </w:rPr>
              <w:t>Sale's Associate</w:t>
            </w:r>
          </w:p>
        </w:tc>
        <w:tc>
          <w:tcPr>
            <w:tcW w:w="3304" w:type="dxa"/>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4" w:after="14" w:line="240" w:lineRule="auto"/>
              <w:ind w:left="120" w:right="120"/>
              <w:jc w:val="right"/>
              <w:rPr>
                <w:rFonts w:ascii="Verdana" w:eastAsia="Times New Roman" w:hAnsi="Verdana" w:cs="Times New Roman"/>
                <w:color w:val="000000"/>
                <w:sz w:val="15"/>
                <w:szCs w:val="15"/>
              </w:rPr>
            </w:pPr>
            <w:r w:rsidRPr="00926DEE">
              <w:rPr>
                <w:rFonts w:ascii="Times" w:eastAsia="Times New Roman" w:hAnsi="Times" w:cs="Times"/>
                <w:color w:val="000000"/>
                <w:sz w:val="20"/>
                <w:szCs w:val="20"/>
              </w:rPr>
              <w:t>Aug. 2010 - Nov. 2010</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7989 U.S Highway 64</w:t>
            </w:r>
          </w:p>
        </w:tc>
      </w:tr>
      <w:tr w:rsidR="00926DEE" w:rsidRPr="00926DEE" w:rsidTr="00926DEE">
        <w:trPr>
          <w:trHeight w:val="255"/>
        </w:trPr>
        <w:tc>
          <w:tcPr>
            <w:tcW w:w="2260"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vAlign w:val="center"/>
            <w:hideMark/>
          </w:tcPr>
          <w:p w:rsidR="00926DEE" w:rsidRPr="00926DEE" w:rsidRDefault="00926DEE" w:rsidP="00926DEE">
            <w:pPr>
              <w:spacing w:before="100" w:beforeAutospacing="1" w:after="100" w:afterAutospacing="1" w:line="240" w:lineRule="auto"/>
              <w:rPr>
                <w:rFonts w:ascii="Verdana" w:eastAsia="Times New Roman" w:hAnsi="Verdana" w:cs="Times New Roman"/>
                <w:color w:val="000000"/>
                <w:sz w:val="15"/>
                <w:szCs w:val="15"/>
              </w:rPr>
            </w:pPr>
          </w:p>
        </w:tc>
        <w:tc>
          <w:tcPr>
            <w:tcW w:w="0" w:type="auto"/>
            <w:gridSpan w:val="2"/>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color w:val="000000"/>
                <w:sz w:val="20"/>
                <w:szCs w:val="20"/>
              </w:rPr>
              <w:t>Receive, store, and issue sales floor merchandise. Stock shelves, racks, cases, bins, and tables with merchandise and arrange merchandise displays to attract customers. May periodically take physical count of stock or check and mark merchandise.</w:t>
            </w:r>
          </w:p>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c>
      </w:tr>
      <w:tr w:rsidR="00926DEE" w:rsidRPr="00926DEE" w:rsidTr="00926DEE">
        <w:tc>
          <w:tcPr>
            <w:tcW w:w="2260"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00" w:beforeAutospacing="1" w:after="100" w:afterAutospacing="1" w:line="240" w:lineRule="auto"/>
              <w:rPr>
                <w:rFonts w:ascii="Verdana" w:eastAsia="Times New Roman" w:hAnsi="Verdana" w:cs="Times New Roman"/>
                <w:color w:val="000000"/>
                <w:sz w:val="15"/>
                <w:szCs w:val="15"/>
              </w:rPr>
            </w:pPr>
          </w:p>
        </w:tc>
        <w:tc>
          <w:tcPr>
            <w:tcW w:w="3886"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b/>
                <w:bCs/>
                <w:color w:val="000000"/>
                <w:sz w:val="20"/>
                <w:szCs w:val="20"/>
              </w:rPr>
              <w:t>Sam's Club</w:t>
            </w:r>
            <w:r w:rsidRPr="00926DEE">
              <w:rPr>
                <w:rFonts w:ascii="Verdana" w:eastAsia="Times New Roman" w:hAnsi="Verdana" w:cs="Times New Roman"/>
                <w:color w:val="000000"/>
                <w:sz w:val="15"/>
                <w:szCs w:val="15"/>
              </w:rPr>
              <w:br/>
            </w:r>
            <w:r w:rsidRPr="00926DEE">
              <w:rPr>
                <w:rFonts w:ascii="Times" w:eastAsia="Times New Roman" w:hAnsi="Times" w:cs="Times"/>
                <w:i/>
                <w:iCs/>
                <w:color w:val="000000"/>
                <w:sz w:val="20"/>
                <w:szCs w:val="20"/>
              </w:rPr>
              <w:t>Stocker</w:t>
            </w:r>
          </w:p>
        </w:tc>
        <w:tc>
          <w:tcPr>
            <w:tcW w:w="3304" w:type="dxa"/>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4" w:after="14" w:line="240" w:lineRule="auto"/>
              <w:ind w:left="120" w:right="120"/>
              <w:jc w:val="right"/>
              <w:rPr>
                <w:rFonts w:ascii="Verdana" w:eastAsia="Times New Roman" w:hAnsi="Verdana" w:cs="Times New Roman"/>
                <w:color w:val="000000"/>
                <w:sz w:val="15"/>
                <w:szCs w:val="15"/>
              </w:rPr>
            </w:pPr>
            <w:r w:rsidRPr="00926DEE">
              <w:rPr>
                <w:rFonts w:ascii="Times" w:eastAsia="Times New Roman" w:hAnsi="Times" w:cs="Times"/>
                <w:color w:val="000000"/>
                <w:sz w:val="20"/>
                <w:szCs w:val="20"/>
              </w:rPr>
              <w:t>Mar. 2007 - Aug. 2010</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2374 Winchester</w:t>
            </w:r>
          </w:p>
        </w:tc>
      </w:tr>
      <w:tr w:rsidR="00926DEE" w:rsidRPr="00926DEE" w:rsidTr="00926DEE">
        <w:trPr>
          <w:trHeight w:val="270"/>
        </w:trPr>
        <w:tc>
          <w:tcPr>
            <w:tcW w:w="2260"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vAlign w:val="center"/>
            <w:hideMark/>
          </w:tcPr>
          <w:p w:rsidR="00926DEE" w:rsidRPr="00926DEE" w:rsidRDefault="00926DEE" w:rsidP="00926DEE">
            <w:pPr>
              <w:spacing w:before="100" w:beforeAutospacing="1" w:after="100" w:afterAutospacing="1" w:line="240" w:lineRule="auto"/>
              <w:rPr>
                <w:rFonts w:ascii="Verdana" w:eastAsia="Times New Roman" w:hAnsi="Verdana" w:cs="Times New Roman"/>
                <w:color w:val="000000"/>
                <w:sz w:val="15"/>
                <w:szCs w:val="15"/>
              </w:rPr>
            </w:pPr>
          </w:p>
        </w:tc>
        <w:tc>
          <w:tcPr>
            <w:tcW w:w="0" w:type="auto"/>
            <w:gridSpan w:val="2"/>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color w:val="000000"/>
                <w:sz w:val="20"/>
                <w:szCs w:val="20"/>
              </w:rPr>
              <w:t>This job mainly entails that you stock overnight. You will be in charge of stocking shelves, as well as taking inventory out of the back room, and placing it in the front.</w:t>
            </w:r>
          </w:p>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c>
      </w:tr>
      <w:tr w:rsidR="00926DEE" w:rsidRPr="00926DEE" w:rsidTr="00926DEE">
        <w:tc>
          <w:tcPr>
            <w:tcW w:w="2260"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c>
          <w:tcPr>
            <w:tcW w:w="3886"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c>
          <w:tcPr>
            <w:tcW w:w="3304"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r>
    </w:tbl>
    <w:p w:rsidR="00926DEE" w:rsidRPr="00926DEE" w:rsidRDefault="00926DEE" w:rsidP="00926DEE">
      <w:pPr>
        <w:spacing w:before="14" w:after="120" w:line="141" w:lineRule="atLeast"/>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bl>
      <w:tblPr>
        <w:tblW w:w="0" w:type="auto"/>
        <w:tblBorders>
          <w:top w:val="dashed" w:sz="6" w:space="0" w:color="BBBBBB"/>
          <w:left w:val="dashed" w:sz="6" w:space="0" w:color="BBBBBB"/>
          <w:bottom w:val="dashed" w:sz="6" w:space="0" w:color="BBBBBB"/>
          <w:right w:val="dashed" w:sz="6" w:space="0" w:color="BBBBBB"/>
        </w:tblBorders>
        <w:tblCellMar>
          <w:left w:w="0" w:type="dxa"/>
          <w:right w:w="0" w:type="dxa"/>
        </w:tblCellMar>
        <w:tblLook w:val="04A0" w:firstRow="1" w:lastRow="0" w:firstColumn="1" w:lastColumn="0" w:noHBand="0" w:noVBand="1"/>
      </w:tblPr>
      <w:tblGrid>
        <w:gridCol w:w="1059"/>
        <w:gridCol w:w="7064"/>
        <w:gridCol w:w="120"/>
      </w:tblGrid>
      <w:tr w:rsidR="00926DEE" w:rsidRPr="00926DEE" w:rsidTr="00EA1A5D">
        <w:tc>
          <w:tcPr>
            <w:tcW w:w="8243" w:type="dxa"/>
            <w:gridSpan w:val="3"/>
            <w:tcBorders>
              <w:top w:val="single" w:sz="8" w:space="0" w:color="FFFFFF"/>
              <w:left w:val="single" w:sz="8" w:space="0" w:color="FFFFFF"/>
              <w:bottom w:val="single" w:sz="8" w:space="0" w:color="FFFFFF"/>
              <w:right w:val="single" w:sz="8" w:space="0" w:color="FFFFFF"/>
            </w:tcBorders>
            <w:tcMar>
              <w:top w:w="28" w:type="dxa"/>
              <w:left w:w="28" w:type="dxa"/>
              <w:bottom w:w="28" w:type="dxa"/>
              <w:right w:w="28" w:type="dxa"/>
            </w:tcMar>
            <w:vAlign w:val="center"/>
            <w:hideMark/>
          </w:tcPr>
          <w:p w:rsidR="00926DEE" w:rsidRPr="00926DEE" w:rsidRDefault="00926DEE" w:rsidP="00926DEE">
            <w:pPr>
              <w:pBdr>
                <w:bottom w:val="double" w:sz="2" w:space="1" w:color="000000"/>
              </w:pBdr>
              <w:spacing w:before="14" w:after="14" w:line="240" w:lineRule="auto"/>
              <w:ind w:left="120" w:right="120"/>
              <w:jc w:val="center"/>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tc>
      </w:tr>
      <w:tr w:rsidR="00926DEE" w:rsidRPr="00926DEE" w:rsidTr="00EA1A5D">
        <w:tc>
          <w:tcPr>
            <w:tcW w:w="1059"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926DEE" w:rsidRPr="00926DEE" w:rsidRDefault="00926DEE" w:rsidP="00926DEE">
            <w:pPr>
              <w:spacing w:before="14" w:after="14" w:line="240" w:lineRule="auto"/>
              <w:ind w:left="120" w:right="120"/>
              <w:rPr>
                <w:rFonts w:ascii="Verdana" w:eastAsia="Times New Roman" w:hAnsi="Verdana" w:cs="Times New Roman"/>
                <w:color w:val="000000"/>
                <w:sz w:val="15"/>
                <w:szCs w:val="15"/>
              </w:rPr>
            </w:pPr>
            <w:r w:rsidRPr="00926DEE">
              <w:rPr>
                <w:rFonts w:ascii="Times" w:eastAsia="Times New Roman" w:hAnsi="Times" w:cs="Times"/>
                <w:b/>
                <w:bCs/>
                <w:color w:val="000000"/>
                <w:sz w:val="20"/>
                <w:szCs w:val="20"/>
              </w:rPr>
              <w:t>SKILLS</w:t>
            </w:r>
          </w:p>
        </w:tc>
        <w:tc>
          <w:tcPr>
            <w:tcW w:w="7064" w:type="dxa"/>
            <w:tcBorders>
              <w:top w:val="dashed" w:sz="6" w:space="0" w:color="BBBBBB"/>
              <w:left w:val="single" w:sz="8" w:space="0" w:color="FFFFFF"/>
              <w:bottom w:val="single" w:sz="8" w:space="0" w:color="FFFFFF"/>
              <w:right w:val="dashed" w:sz="6" w:space="0" w:color="BBBBBB"/>
            </w:tcBorders>
            <w:tcMar>
              <w:top w:w="28" w:type="dxa"/>
              <w:left w:w="28" w:type="dxa"/>
              <w:bottom w:w="28" w:type="dxa"/>
              <w:right w:w="28" w:type="dxa"/>
            </w:tcMar>
            <w:hideMark/>
          </w:tcPr>
          <w:p w:rsidR="00EA1A5D" w:rsidRDefault="00926DEE" w:rsidP="00EA1A5D">
            <w:pPr>
              <w:spacing w:before="14" w:after="0" w:line="240" w:lineRule="auto"/>
              <w:ind w:right="120"/>
              <w:rPr>
                <w:rFonts w:ascii="Times" w:eastAsia="Times New Roman" w:hAnsi="Times" w:cs="Times"/>
                <w:color w:val="000000"/>
                <w:sz w:val="20"/>
                <w:szCs w:val="20"/>
              </w:rPr>
            </w:pPr>
            <w:r w:rsidRPr="00926DEE">
              <w:rPr>
                <w:rFonts w:ascii="Times" w:eastAsia="Times New Roman" w:hAnsi="Times" w:cs="Times"/>
                <w:color w:val="000000"/>
                <w:sz w:val="20"/>
                <w:szCs w:val="20"/>
              </w:rPr>
              <w:t>-Achievement oriented</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-Performance driven</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-Positive attitude</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-Active listener, bright and visually observant</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w:t>
            </w:r>
            <w:proofErr w:type="spellStart"/>
            <w:r w:rsidRPr="00926DEE">
              <w:rPr>
                <w:rFonts w:ascii="Times" w:eastAsia="Times New Roman" w:hAnsi="Times" w:cs="Times"/>
                <w:color w:val="000000"/>
                <w:sz w:val="20"/>
                <w:szCs w:val="20"/>
              </w:rPr>
              <w:t>Self motivated</w:t>
            </w:r>
            <w:proofErr w:type="spellEnd"/>
            <w:r w:rsidRPr="00926DEE">
              <w:rPr>
                <w:rFonts w:ascii="Times" w:eastAsia="Times New Roman" w:hAnsi="Times" w:cs="Times"/>
                <w:color w:val="000000"/>
                <w:sz w:val="20"/>
                <w:szCs w:val="20"/>
              </w:rPr>
              <w:t xml:space="preserve"> team player</w:t>
            </w:r>
            <w:r w:rsidRPr="00926DEE">
              <w:rPr>
                <w:rFonts w:ascii="Verdana" w:eastAsia="Times New Roman" w:hAnsi="Verdana" w:cs="Times New Roman"/>
                <w:color w:val="000000"/>
                <w:sz w:val="15"/>
                <w:szCs w:val="15"/>
              </w:rPr>
              <w:br/>
            </w:r>
            <w:r w:rsidRPr="00926DEE">
              <w:rPr>
                <w:rFonts w:ascii="Times" w:eastAsia="Times New Roman" w:hAnsi="Times" w:cs="Times"/>
                <w:color w:val="000000"/>
                <w:sz w:val="20"/>
                <w:szCs w:val="20"/>
              </w:rPr>
              <w:t>-Get along well with others</w:t>
            </w:r>
          </w:p>
          <w:p w:rsidR="00EA1A5D" w:rsidRDefault="00EA1A5D" w:rsidP="0008153D">
            <w:pPr>
              <w:tabs>
                <w:tab w:val="right" w:pos="6888"/>
              </w:tabs>
              <w:spacing w:before="14" w:after="0" w:line="240" w:lineRule="auto"/>
              <w:ind w:right="120"/>
              <w:rPr>
                <w:rFonts w:ascii="Times" w:eastAsia="Times New Roman" w:hAnsi="Times" w:cs="Times"/>
                <w:color w:val="000000"/>
                <w:sz w:val="20"/>
                <w:szCs w:val="20"/>
              </w:rPr>
            </w:pPr>
            <w:r>
              <w:rPr>
                <w:rFonts w:ascii="Times" w:eastAsia="Times New Roman" w:hAnsi="Times" w:cs="Times"/>
                <w:color w:val="000000"/>
                <w:sz w:val="20"/>
                <w:szCs w:val="20"/>
              </w:rPr>
              <w:t>-OSHA certified on sit down lifts, cherry pickers , High Reach equipment</w:t>
            </w:r>
            <w:r w:rsidR="0008153D">
              <w:rPr>
                <w:rFonts w:ascii="Times" w:eastAsia="Times New Roman" w:hAnsi="Times" w:cs="Times"/>
                <w:color w:val="000000"/>
                <w:sz w:val="20"/>
                <w:szCs w:val="20"/>
              </w:rPr>
              <w:tab/>
            </w:r>
          </w:p>
          <w:p w:rsidR="0008153D" w:rsidRDefault="0008153D" w:rsidP="0008153D">
            <w:pPr>
              <w:tabs>
                <w:tab w:val="right" w:pos="6888"/>
              </w:tabs>
              <w:spacing w:before="14" w:after="0" w:line="240" w:lineRule="auto"/>
              <w:ind w:right="120"/>
              <w:rPr>
                <w:rFonts w:ascii="Times" w:eastAsia="Times New Roman" w:hAnsi="Times" w:cs="Times"/>
                <w:color w:val="000000"/>
                <w:sz w:val="20"/>
                <w:szCs w:val="20"/>
              </w:rPr>
            </w:pPr>
            <w:r>
              <w:rPr>
                <w:rFonts w:ascii="Times" w:eastAsia="Times New Roman" w:hAnsi="Times" w:cs="Times"/>
                <w:color w:val="000000"/>
                <w:sz w:val="20"/>
                <w:szCs w:val="20"/>
              </w:rPr>
              <w:t xml:space="preserve">-Security Guard  Loss Prevention certified by the State of TN </w:t>
            </w:r>
            <w:r w:rsidR="00E3595E">
              <w:rPr>
                <w:rFonts w:ascii="Times" w:eastAsia="Times New Roman" w:hAnsi="Times" w:cs="Times"/>
                <w:color w:val="000000"/>
                <w:sz w:val="20"/>
                <w:szCs w:val="20"/>
              </w:rPr>
              <w:t xml:space="preserve">Unarmed </w:t>
            </w:r>
            <w:bookmarkStart w:id="0" w:name="_GoBack"/>
            <w:bookmarkEnd w:id="0"/>
          </w:p>
          <w:p w:rsidR="00EA1A5D" w:rsidRPr="00926DEE" w:rsidRDefault="00EA1A5D" w:rsidP="00EA1A5D">
            <w:pPr>
              <w:spacing w:before="14" w:after="0" w:line="240" w:lineRule="auto"/>
              <w:ind w:right="120"/>
              <w:rPr>
                <w:rFonts w:ascii="Verdana" w:eastAsia="Times New Roman" w:hAnsi="Verdana" w:cs="Times New Roman"/>
                <w:color w:val="000000"/>
                <w:sz w:val="15"/>
                <w:szCs w:val="15"/>
              </w:rPr>
            </w:pPr>
          </w:p>
        </w:tc>
        <w:tc>
          <w:tcPr>
            <w:tcW w:w="120" w:type="dxa"/>
            <w:tcBorders>
              <w:top w:val="dashed" w:sz="6" w:space="0" w:color="BBBBBB"/>
              <w:left w:val="single" w:sz="8" w:space="0" w:color="FFFFFF"/>
              <w:bottom w:val="single" w:sz="8" w:space="0" w:color="FFFFFF"/>
              <w:right w:val="single" w:sz="8" w:space="0" w:color="FFFFFF"/>
            </w:tcBorders>
            <w:tcMar>
              <w:top w:w="28" w:type="dxa"/>
              <w:left w:w="28" w:type="dxa"/>
              <w:bottom w:w="28" w:type="dxa"/>
              <w:right w:w="28" w:type="dxa"/>
            </w:tcMar>
            <w:hideMark/>
          </w:tcPr>
          <w:p w:rsidR="00926DEE" w:rsidRPr="00926DEE" w:rsidRDefault="00926DEE" w:rsidP="00926DEE">
            <w:pPr>
              <w:spacing w:before="100" w:beforeAutospacing="1" w:after="100" w:afterAutospacing="1" w:line="240" w:lineRule="auto"/>
              <w:rPr>
                <w:rFonts w:ascii="Verdana" w:eastAsia="Times New Roman" w:hAnsi="Verdana" w:cs="Times New Roman"/>
                <w:color w:val="000000"/>
                <w:sz w:val="15"/>
                <w:szCs w:val="15"/>
              </w:rPr>
            </w:pPr>
          </w:p>
        </w:tc>
      </w:tr>
      <w:tr w:rsidR="00926DEE" w:rsidRPr="00926DEE" w:rsidTr="00EA1A5D">
        <w:tc>
          <w:tcPr>
            <w:tcW w:w="1059"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c>
          <w:tcPr>
            <w:tcW w:w="7064"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c>
          <w:tcPr>
            <w:tcW w:w="120" w:type="dxa"/>
            <w:tcBorders>
              <w:top w:val="dashed" w:sz="6" w:space="0" w:color="BBBBBB"/>
              <w:left w:val="dashed" w:sz="6" w:space="0" w:color="BBBBBB"/>
              <w:bottom w:val="dashed" w:sz="6" w:space="0" w:color="BBBBBB"/>
              <w:right w:val="dashed" w:sz="6" w:space="0" w:color="BBBBBB"/>
            </w:tcBorders>
            <w:vAlign w:val="center"/>
            <w:hideMark/>
          </w:tcPr>
          <w:p w:rsidR="00926DEE" w:rsidRPr="00926DEE" w:rsidRDefault="00926DEE" w:rsidP="00926DEE">
            <w:pPr>
              <w:spacing w:before="120" w:after="120" w:line="240" w:lineRule="auto"/>
              <w:ind w:left="120" w:right="120"/>
              <w:rPr>
                <w:rFonts w:ascii="Verdana" w:eastAsia="Times New Roman" w:hAnsi="Verdana" w:cs="Times New Roman"/>
                <w:color w:val="000000"/>
                <w:sz w:val="1"/>
                <w:szCs w:val="15"/>
              </w:rPr>
            </w:pPr>
          </w:p>
        </w:tc>
      </w:tr>
    </w:tbl>
    <w:p w:rsidR="00926DEE" w:rsidRPr="00926DEE" w:rsidRDefault="00926DEE" w:rsidP="00926DEE">
      <w:pPr>
        <w:spacing w:before="14" w:after="120" w:line="141" w:lineRule="atLeast"/>
        <w:rPr>
          <w:rFonts w:ascii="Verdana" w:eastAsia="Times New Roman" w:hAnsi="Verdana" w:cs="Times New Roman"/>
          <w:color w:val="000000"/>
          <w:sz w:val="15"/>
          <w:szCs w:val="15"/>
        </w:rPr>
      </w:pPr>
      <w:r w:rsidRPr="00926DEE">
        <w:rPr>
          <w:rFonts w:ascii="Times" w:eastAsia="Times New Roman" w:hAnsi="Times" w:cs="Times"/>
          <w:color w:val="FFFFFF"/>
          <w:sz w:val="2"/>
          <w:szCs w:val="2"/>
        </w:rPr>
        <w:t>-</w:t>
      </w:r>
    </w:p>
    <w:p w:rsidR="0087216E" w:rsidRDefault="0087216E"/>
    <w:sectPr w:rsidR="00872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DEE"/>
    <w:rsid w:val="0008153D"/>
    <w:rsid w:val="00247720"/>
    <w:rsid w:val="00351E0D"/>
    <w:rsid w:val="0087216E"/>
    <w:rsid w:val="00926DEE"/>
    <w:rsid w:val="00E3595E"/>
    <w:rsid w:val="00EA1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737498">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49179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Lamont</dc:creator>
  <cp:lastModifiedBy>Lamont</cp:lastModifiedBy>
  <cp:revision>2</cp:revision>
  <dcterms:created xsi:type="dcterms:W3CDTF">2012-06-07T17:03:00Z</dcterms:created>
  <dcterms:modified xsi:type="dcterms:W3CDTF">2012-06-07T17:03:00Z</dcterms:modified>
</cp:coreProperties>
</file>