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FA2106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8E7A78">
        <w:rPr>
          <w:rFonts w:ascii="Century Gothic" w:hAnsi="Century Gothic"/>
          <w:u w:val="single"/>
        </w:rPr>
        <w:t>Zeynab</w:t>
      </w:r>
      <w:proofErr w:type="spellEnd"/>
      <w:r w:rsidR="008E7A78">
        <w:rPr>
          <w:rFonts w:ascii="Century Gothic" w:hAnsi="Century Gothic"/>
          <w:u w:val="single"/>
        </w:rPr>
        <w:t xml:space="preserve"> </w:t>
      </w:r>
      <w:proofErr w:type="spellStart"/>
      <w:r w:rsidR="008E7A78">
        <w:rPr>
          <w:rFonts w:ascii="Century Gothic" w:hAnsi="Century Gothic"/>
          <w:u w:val="single"/>
        </w:rPr>
        <w:t>Dhere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8E7A78">
        <w:rPr>
          <w:rFonts w:ascii="Century Gothic" w:hAnsi="Century Gothic"/>
          <w:u w:val="single"/>
        </w:rPr>
        <w:t>1/2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04FFBAF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8E7A78">
        <w:rPr>
          <w:rFonts w:ascii="Century Gothic" w:hAnsi="Century Gothic"/>
          <w:u w:val="single"/>
        </w:rPr>
        <w:t xml:space="preserve">Jonny </w:t>
      </w:r>
      <w:proofErr w:type="spellStart"/>
      <w:r w:rsidR="008E7A78">
        <w:rPr>
          <w:rFonts w:ascii="Century Gothic" w:hAnsi="Century Gothic"/>
          <w:u w:val="single"/>
        </w:rPr>
        <w:t>Soth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8E7A78">
        <w:rPr>
          <w:rFonts w:ascii="Century Gothic" w:hAnsi="Century Gothic"/>
          <w:u w:val="single"/>
        </w:rPr>
        <w:t>10/14</w:t>
      </w:r>
      <w:r w:rsidR="00AB16BB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65D2242A" w:rsidR="003031D4" w:rsidRPr="00214E5B" w:rsidRDefault="00B7108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6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E7A7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7108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B5B1953" w:rsidR="00223C78" w:rsidRPr="00214E5B" w:rsidRDefault="00B7108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6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D82E057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8E7A78">
        <w:rPr>
          <w:rFonts w:ascii="Century Gothic" w:hAnsi="Century Gothic"/>
          <w:sz w:val="20"/>
          <w:szCs w:val="20"/>
        </w:rPr>
        <w:t>10/30/2020 and 11/2/2020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B6F0AC3" w:rsidR="00B32198" w:rsidRPr="00214E5B" w:rsidRDefault="00AB16B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31332F5D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8E7A78">
        <w:rPr>
          <w:rFonts w:ascii="Century Gothic" w:hAnsi="Century Gothic"/>
          <w:bCs/>
          <w:sz w:val="20"/>
          <w:szCs w:val="20"/>
        </w:rPr>
        <w:t>Go 2 months without calling in.  Failure to do so could result in possible final warning, possible assignment end.</w:t>
      </w: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E7A78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108F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2020-11-03T15:26:00Z</dcterms:created>
  <dcterms:modified xsi:type="dcterms:W3CDTF">2020-11-03T15:26:00Z</dcterms:modified>
</cp:coreProperties>
</file>