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C47" w:rsidRDefault="00B00F9E">
      <w:pPr>
        <w:spacing w:after="0" w:line="259" w:lineRule="auto"/>
        <w:ind w:left="21" w:firstLine="0"/>
        <w:jc w:val="center"/>
      </w:pPr>
      <w:bookmarkStart w:id="0" w:name="_GoBack"/>
      <w:bookmarkEnd w:id="0"/>
      <w:r>
        <w:rPr>
          <w:b/>
          <w:color w:val="595959"/>
          <w:sz w:val="40"/>
        </w:rPr>
        <w:t xml:space="preserve">TYNISE </w:t>
      </w:r>
      <w:r>
        <w:rPr>
          <w:b/>
          <w:color w:val="262626"/>
          <w:sz w:val="40"/>
        </w:rPr>
        <w:t>ALEXANDER, MBA</w:t>
      </w:r>
    </w:p>
    <w:p w:rsidR="00752C47" w:rsidRDefault="00B00F9E">
      <w:pPr>
        <w:spacing w:after="258" w:line="226" w:lineRule="auto"/>
        <w:jc w:val="center"/>
      </w:pPr>
      <w:r>
        <w:t>linkedin.com/in/</w:t>
      </w:r>
      <w:proofErr w:type="spellStart"/>
      <w:r>
        <w:t>tynisealexander</w:t>
      </w:r>
      <w:proofErr w:type="spellEnd"/>
      <w:r>
        <w:t xml:space="preserve"> | </w:t>
      </w:r>
      <w:proofErr w:type="gramStart"/>
      <w:r>
        <w:rPr>
          <w:color w:val="0563C1"/>
          <w:u w:val="single" w:color="0563C1"/>
        </w:rPr>
        <w:t>tynise.alexander@gmail.com</w:t>
      </w:r>
      <w:r>
        <w:t xml:space="preserve">  |</w:t>
      </w:r>
      <w:proofErr w:type="gramEnd"/>
      <w:r>
        <w:t xml:space="preserve"> (612)296-0252</w:t>
      </w:r>
    </w:p>
    <w:p w:rsidR="00752C47" w:rsidRDefault="00B00F9E">
      <w:pPr>
        <w:spacing w:after="21" w:line="226" w:lineRule="auto"/>
        <w:ind w:right="22"/>
        <w:jc w:val="center"/>
      </w:pPr>
      <w:r>
        <w:t>Dedicated and motivated Business Management graduate seeking to apply my abilities and experience to the position of HR Generalist with Doherty Top Talent and provide clients with an exceptional customer service experience.</w:t>
      </w:r>
    </w:p>
    <w:p w:rsidR="00752C47" w:rsidRDefault="00B00F9E">
      <w:pPr>
        <w:spacing w:after="184" w:line="259" w:lineRule="auto"/>
        <w:ind w:left="-2" w:right="-19" w:firstLine="0"/>
      </w:pPr>
      <w:r>
        <w:rPr>
          <w:noProof/>
          <w:sz w:val="22"/>
        </w:rPr>
        <mc:AlternateContent>
          <mc:Choice Requires="wpg">
            <w:drawing>
              <wp:inline distT="0" distB="0" distL="0" distR="0">
                <wp:extent cx="6673850" cy="3810"/>
                <wp:effectExtent l="0" t="0" r="0" b="0"/>
                <wp:docPr id="923" name="Group 923"/>
                <wp:cNvGraphicFramePr/>
                <a:graphic xmlns:a="http://schemas.openxmlformats.org/drawingml/2006/main">
                  <a:graphicData uri="http://schemas.microsoft.com/office/word/2010/wordprocessingGroup">
                    <wpg:wgp>
                      <wpg:cNvGrpSpPr/>
                      <wpg:grpSpPr>
                        <a:xfrm>
                          <a:off x="0" y="0"/>
                          <a:ext cx="6673850" cy="3810"/>
                          <a:chOff x="0" y="0"/>
                          <a:chExt cx="6673850" cy="3810"/>
                        </a:xfrm>
                      </wpg:grpSpPr>
                      <wps:wsp>
                        <wps:cNvPr id="83" name="Shape 83"/>
                        <wps:cNvSpPr/>
                        <wps:spPr>
                          <a:xfrm>
                            <a:off x="0" y="0"/>
                            <a:ext cx="6673850" cy="3810"/>
                          </a:xfrm>
                          <a:custGeom>
                            <a:avLst/>
                            <a:gdLst/>
                            <a:ahLst/>
                            <a:cxnLst/>
                            <a:rect l="0" t="0" r="0" b="0"/>
                            <a:pathLst>
                              <a:path w="6673850" h="3810">
                                <a:moveTo>
                                  <a:pt x="0" y="0"/>
                                </a:moveTo>
                                <a:lnTo>
                                  <a:pt x="6673850" y="0"/>
                                </a:lnTo>
                                <a:lnTo>
                                  <a:pt x="6673850" y="1270"/>
                                </a:lnTo>
                                <a:lnTo>
                                  <a:pt x="6673850" y="381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923" style="width:525.5pt;height:0.299988pt;mso-position-horizontal-relative:char;mso-position-vertical-relative:line" coordsize="66738,38">
                <v:shape id="Shape 83" style="position:absolute;width:66738;height:38;left:0;top:0;" coordsize="6673850,3810" path="m0,0l6673850,0l6673850,1270l6673850,3810l0,3810l0,0x">
                  <v:stroke weight="0pt" endcap="flat" joinstyle="miter" miterlimit="10" on="false" color="#000000" opacity="0"/>
                  <v:fill on="true" color="#00000a"/>
                </v:shape>
              </v:group>
            </w:pict>
          </mc:Fallback>
        </mc:AlternateContent>
      </w:r>
    </w:p>
    <w:p w:rsidR="00752C47" w:rsidRDefault="00B00F9E">
      <w:pPr>
        <w:pStyle w:val="Heading1"/>
        <w:ind w:left="-5"/>
      </w:pPr>
      <w:r>
        <w:t xml:space="preserve">EDUCATION </w:t>
      </w:r>
    </w:p>
    <w:p w:rsidR="00752C47" w:rsidRDefault="00B00F9E">
      <w:pPr>
        <w:spacing w:after="1" w:line="259" w:lineRule="auto"/>
        <w:ind w:left="1442"/>
      </w:pPr>
      <w:r>
        <w:rPr>
          <w:b/>
        </w:rPr>
        <w:t>Concordia Universit</w:t>
      </w:r>
      <w:r>
        <w:rPr>
          <w:b/>
        </w:rPr>
        <w:t xml:space="preserve">y, St. Paul - </w:t>
      </w:r>
      <w:r>
        <w:rPr>
          <w:i/>
        </w:rPr>
        <w:t>Master of Business Administration</w:t>
      </w:r>
      <w:r>
        <w:t xml:space="preserve"> </w:t>
      </w:r>
      <w:r>
        <w:rPr>
          <w:b/>
        </w:rPr>
        <w:t xml:space="preserve">- </w:t>
      </w:r>
      <w:r>
        <w:t xml:space="preserve">December 2017 </w:t>
      </w:r>
    </w:p>
    <w:p w:rsidR="00752C47" w:rsidRDefault="00B00F9E">
      <w:pPr>
        <w:spacing w:after="296" w:line="259" w:lineRule="auto"/>
        <w:ind w:left="-2" w:right="-19" w:firstLine="0"/>
      </w:pPr>
      <w:r>
        <w:rPr>
          <w:noProof/>
          <w:sz w:val="22"/>
        </w:rPr>
        <mc:AlternateContent>
          <mc:Choice Requires="wpg">
            <w:drawing>
              <wp:inline distT="0" distB="0" distL="0" distR="0">
                <wp:extent cx="6673850" cy="3810"/>
                <wp:effectExtent l="0" t="0" r="0" b="0"/>
                <wp:docPr id="924" name="Group 924"/>
                <wp:cNvGraphicFramePr/>
                <a:graphic xmlns:a="http://schemas.openxmlformats.org/drawingml/2006/main">
                  <a:graphicData uri="http://schemas.microsoft.com/office/word/2010/wordprocessingGroup">
                    <wpg:wgp>
                      <wpg:cNvGrpSpPr/>
                      <wpg:grpSpPr>
                        <a:xfrm>
                          <a:off x="0" y="0"/>
                          <a:ext cx="6673850" cy="3810"/>
                          <a:chOff x="0" y="0"/>
                          <a:chExt cx="6673850" cy="3810"/>
                        </a:xfrm>
                      </wpg:grpSpPr>
                      <wps:wsp>
                        <wps:cNvPr id="84" name="Shape 84"/>
                        <wps:cNvSpPr/>
                        <wps:spPr>
                          <a:xfrm>
                            <a:off x="0" y="0"/>
                            <a:ext cx="6673850" cy="3810"/>
                          </a:xfrm>
                          <a:custGeom>
                            <a:avLst/>
                            <a:gdLst/>
                            <a:ahLst/>
                            <a:cxnLst/>
                            <a:rect l="0" t="0" r="0" b="0"/>
                            <a:pathLst>
                              <a:path w="6673850" h="3810">
                                <a:moveTo>
                                  <a:pt x="0" y="0"/>
                                </a:moveTo>
                                <a:lnTo>
                                  <a:pt x="6673850" y="0"/>
                                </a:lnTo>
                                <a:lnTo>
                                  <a:pt x="6673850" y="1270"/>
                                </a:lnTo>
                                <a:lnTo>
                                  <a:pt x="6673850" y="381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924" style="width:525.5pt;height:0.299988pt;mso-position-horizontal-relative:char;mso-position-vertical-relative:line" coordsize="66738,38">
                <v:shape id="Shape 84" style="position:absolute;width:66738;height:38;left:0;top:0;" coordsize="6673850,3810" path="m0,0l6673850,0l6673850,1270l6673850,3810l0,3810l0,0x">
                  <v:stroke weight="0pt" endcap="flat" joinstyle="miter" miterlimit="10" on="false" color="#000000" opacity="0"/>
                  <v:fill on="true" color="#00000a"/>
                </v:shape>
              </v:group>
            </w:pict>
          </mc:Fallback>
        </mc:AlternateContent>
      </w:r>
    </w:p>
    <w:p w:rsidR="00752C47" w:rsidRDefault="00B00F9E">
      <w:pPr>
        <w:pStyle w:val="Heading1"/>
        <w:spacing w:after="120"/>
        <w:ind w:left="-5"/>
      </w:pPr>
      <w:r>
        <w:t xml:space="preserve">HUMAN RESOURCES EXPERIENCE </w:t>
      </w:r>
    </w:p>
    <w:p w:rsidR="00752C47" w:rsidRDefault="00B00F9E">
      <w:pPr>
        <w:tabs>
          <w:tab w:val="center" w:pos="5760"/>
        </w:tabs>
        <w:spacing w:after="1" w:line="259" w:lineRule="auto"/>
        <w:ind w:left="-15" w:firstLine="0"/>
      </w:pPr>
      <w:r>
        <w:rPr>
          <w:b/>
        </w:rPr>
        <w:t xml:space="preserve">LAND O’LAKES | </w:t>
      </w:r>
      <w:r>
        <w:t>Arden Hills, MN</w:t>
      </w:r>
      <w:r>
        <w:tab/>
        <w:t xml:space="preserve">            </w:t>
      </w:r>
    </w:p>
    <w:p w:rsidR="00752C47" w:rsidRDefault="00B00F9E">
      <w:pPr>
        <w:tabs>
          <w:tab w:val="center" w:pos="4320"/>
          <w:tab w:val="center" w:pos="7818"/>
        </w:tabs>
        <w:ind w:left="-15" w:firstLine="0"/>
      </w:pPr>
      <w:r>
        <w:rPr>
          <w:b/>
        </w:rPr>
        <w:t xml:space="preserve">Benefits Coordinator </w:t>
      </w:r>
      <w:r>
        <w:rPr>
          <w:b/>
        </w:rPr>
        <w:tab/>
        <w:t xml:space="preserve">           </w:t>
      </w:r>
      <w:r>
        <w:rPr>
          <w:b/>
        </w:rPr>
        <w:tab/>
      </w:r>
      <w:r>
        <w:t>September 2015 – February 2018</w:t>
      </w:r>
    </w:p>
    <w:p w:rsidR="00752C47" w:rsidRDefault="00B00F9E">
      <w:pPr>
        <w:spacing w:after="239"/>
        <w:ind w:left="-5"/>
      </w:pPr>
      <w:r>
        <w:t>Counseled and coached managers as well as HR Busines</w:t>
      </w:r>
      <w:r>
        <w:t>s Partners to manage processes and inquiries regarding tuition reimbursement. Analyzed tuition reimbursement overall program and costs; based off results, reinforced program eligibility and policy to Managers and HR Business Partners to aid in decreasing c</w:t>
      </w:r>
      <w:r>
        <w:t xml:space="preserve">ost and creating fair and consistent treatment. </w:t>
      </w:r>
    </w:p>
    <w:p w:rsidR="00752C47" w:rsidRDefault="00B00F9E">
      <w:pPr>
        <w:spacing w:after="239"/>
        <w:ind w:left="-5"/>
      </w:pPr>
      <w:r>
        <w:t>Operated as a Business Partner in HR Solution Center answering and fielding questions and/or concerns regarding Benefits/ Payroll and Retirement.</w:t>
      </w:r>
      <w:r>
        <w:rPr>
          <w:i/>
        </w:rPr>
        <w:t xml:space="preserve"> </w:t>
      </w:r>
      <w:r>
        <w:t>Administered life insurance and long-term disability policies</w:t>
      </w:r>
      <w:r>
        <w:t xml:space="preserve"> for C-Suite Executives, Directors and Board of Directors. Administered leave process including FMLA and STD claims for non-union and union employees. Monitored employee leave statuses and provided corrections as necessary utilizing Oracle.</w:t>
      </w:r>
    </w:p>
    <w:p w:rsidR="00752C47" w:rsidRDefault="00B00F9E">
      <w:pPr>
        <w:ind w:left="-5"/>
      </w:pPr>
      <w:r>
        <w:t>Organized and managed special employee only Benefits related events while fostering healthy relationships with outside vendors/suppliers as well as internal employees.</w:t>
      </w:r>
      <w:r>
        <w:rPr>
          <w:i/>
        </w:rPr>
        <w:t xml:space="preserve"> </w:t>
      </w:r>
      <w:r>
        <w:t xml:space="preserve">Participated in facilitating team meetings. Utilized Workday and </w:t>
      </w:r>
      <w:proofErr w:type="spellStart"/>
      <w:r>
        <w:t>Taleo</w:t>
      </w:r>
      <w:proofErr w:type="spellEnd"/>
      <w:r>
        <w:t xml:space="preserve">. </w:t>
      </w:r>
    </w:p>
    <w:p w:rsidR="00752C47" w:rsidRDefault="00B00F9E">
      <w:pPr>
        <w:spacing w:after="0" w:line="259" w:lineRule="auto"/>
        <w:ind w:left="3600" w:firstLine="0"/>
      </w:pPr>
      <w:r>
        <w:t xml:space="preserve">         </w:t>
      </w:r>
    </w:p>
    <w:p w:rsidR="00752C47" w:rsidRDefault="00B00F9E">
      <w:pPr>
        <w:tabs>
          <w:tab w:val="center" w:pos="8605"/>
        </w:tabs>
        <w:ind w:left="-15" w:firstLine="0"/>
      </w:pPr>
      <w:r>
        <w:rPr>
          <w:b/>
        </w:rPr>
        <w:t>Recru</w:t>
      </w:r>
      <w:r>
        <w:rPr>
          <w:b/>
        </w:rPr>
        <w:t>itment Coordinator</w:t>
      </w:r>
      <w:r>
        <w:rPr>
          <w:b/>
        </w:rPr>
        <w:tab/>
      </w:r>
      <w:r>
        <w:t>September 2013 – September 2015</w:t>
      </w:r>
    </w:p>
    <w:p w:rsidR="00752C47" w:rsidRDefault="00B00F9E">
      <w:pPr>
        <w:spacing w:after="239"/>
        <w:ind w:left="-5"/>
      </w:pPr>
      <w:r>
        <w:t>Provided logistical interview coordination with candidates and internal interview teams for a high volume recruiting department. Administered onboarding process for new hires including but not limited to e</w:t>
      </w:r>
      <w:r>
        <w:t xml:space="preserve">mployment verifications, criminal background checks and initiating drug screenings. Collaborated with Hiring Managers to assess hiring needs. </w:t>
      </w:r>
    </w:p>
    <w:p w:rsidR="00752C47" w:rsidRDefault="00B00F9E">
      <w:pPr>
        <w:spacing w:after="239"/>
        <w:ind w:left="-5"/>
      </w:pPr>
      <w:r>
        <w:t xml:space="preserve">Performed full life-cycle recruitment for Customer Operations positions consisting of screening applications and </w:t>
      </w:r>
      <w:r>
        <w:t>resumes, interviewing candidates, evaluating and making recommendations for hire utilizing recruiting management tools Oracle/</w:t>
      </w:r>
      <w:proofErr w:type="spellStart"/>
      <w:r>
        <w:t>Taleo</w:t>
      </w:r>
      <w:proofErr w:type="spellEnd"/>
      <w:r>
        <w:t xml:space="preserve">. </w:t>
      </w:r>
    </w:p>
    <w:p w:rsidR="00752C47" w:rsidRDefault="00B00F9E">
      <w:pPr>
        <w:tabs>
          <w:tab w:val="center" w:pos="5760"/>
        </w:tabs>
        <w:spacing w:after="1" w:line="259" w:lineRule="auto"/>
        <w:ind w:left="-15" w:firstLine="0"/>
      </w:pPr>
      <w:r>
        <w:rPr>
          <w:b/>
        </w:rPr>
        <w:t xml:space="preserve">HEALTHEAST CARE SYSTEMS | </w:t>
      </w:r>
      <w:r>
        <w:t xml:space="preserve">St. Paul, MN </w:t>
      </w:r>
      <w:r>
        <w:tab/>
        <w:t xml:space="preserve">       </w:t>
      </w:r>
    </w:p>
    <w:p w:rsidR="00752C47" w:rsidRDefault="00B00F9E">
      <w:pPr>
        <w:tabs>
          <w:tab w:val="center" w:pos="5760"/>
          <w:tab w:val="center" w:pos="7624"/>
        </w:tabs>
        <w:ind w:left="-15" w:firstLine="0"/>
      </w:pPr>
      <w:r>
        <w:rPr>
          <w:b/>
        </w:rPr>
        <w:t>HRIS Intern</w:t>
      </w:r>
      <w:r>
        <w:rPr>
          <w:b/>
        </w:rPr>
        <w:tab/>
        <w:t xml:space="preserve">      </w:t>
      </w:r>
      <w:r>
        <w:rPr>
          <w:b/>
        </w:rPr>
        <w:tab/>
      </w:r>
      <w:r>
        <w:t>July 2013 – September 2013</w:t>
      </w:r>
    </w:p>
    <w:p w:rsidR="00752C47" w:rsidRDefault="00B00F9E">
      <w:pPr>
        <w:ind w:left="-5"/>
      </w:pPr>
      <w:r>
        <w:t>Analyzed data previously sto</w:t>
      </w:r>
      <w:r>
        <w:t>red in Lawson Information System to ensure accuracy prior to conversion to newer system. Worked closely with both the Talent Acquisition &amp; Physician recruiting teams to develop and create accurate job descriptions (JD’s) and manually reposition them into t</w:t>
      </w:r>
      <w:r>
        <w:t xml:space="preserve">he new system utilizing Job Entry Tool (JET). </w:t>
      </w:r>
    </w:p>
    <w:p w:rsidR="00752C47" w:rsidRDefault="00B00F9E">
      <w:pPr>
        <w:spacing w:after="0" w:line="259" w:lineRule="auto"/>
        <w:ind w:left="2160" w:firstLine="0"/>
      </w:pPr>
      <w:r>
        <w:t xml:space="preserve">              </w:t>
      </w:r>
    </w:p>
    <w:p w:rsidR="00752C47" w:rsidRDefault="00B00F9E">
      <w:pPr>
        <w:tabs>
          <w:tab w:val="center" w:pos="5760"/>
          <w:tab w:val="center" w:pos="6480"/>
          <w:tab w:val="center" w:pos="8228"/>
        </w:tabs>
        <w:spacing w:after="1" w:line="259" w:lineRule="auto"/>
        <w:ind w:left="-15" w:firstLine="0"/>
      </w:pPr>
      <w:r>
        <w:rPr>
          <w:b/>
        </w:rPr>
        <w:t>Talent Acquisition Intern</w:t>
      </w:r>
      <w:r>
        <w:t xml:space="preserve"> </w:t>
      </w:r>
      <w:r>
        <w:tab/>
        <w:t xml:space="preserve">           </w:t>
      </w:r>
      <w:r>
        <w:tab/>
        <w:t xml:space="preserve"> </w:t>
      </w:r>
      <w:r>
        <w:tab/>
        <w:t>January 2013 – July 2013</w:t>
      </w:r>
    </w:p>
    <w:p w:rsidR="00752C47" w:rsidRDefault="00B00F9E">
      <w:pPr>
        <w:spacing w:after="173"/>
        <w:ind w:left="-5"/>
      </w:pPr>
      <w:r>
        <w:t>Utilized best practices creating Boolean strings to identify and prioritize potential candidates for hard to fill positions. Uti</w:t>
      </w:r>
      <w:r>
        <w:t>lized search tactics using social media sites and search engines. Created appealing job advertisements for job sites and other traditional media.</w:t>
      </w:r>
    </w:p>
    <w:p w:rsidR="00752C47" w:rsidRDefault="00B00F9E">
      <w:pPr>
        <w:spacing w:after="168" w:line="259" w:lineRule="auto"/>
        <w:ind w:left="-2" w:right="-19" w:firstLine="0"/>
      </w:pPr>
      <w:r>
        <w:rPr>
          <w:noProof/>
          <w:sz w:val="22"/>
        </w:rPr>
        <mc:AlternateContent>
          <mc:Choice Requires="wpg">
            <w:drawing>
              <wp:inline distT="0" distB="0" distL="0" distR="0">
                <wp:extent cx="6673850" cy="3810"/>
                <wp:effectExtent l="0" t="0" r="0" b="0"/>
                <wp:docPr id="925" name="Group 925"/>
                <wp:cNvGraphicFramePr/>
                <a:graphic xmlns:a="http://schemas.openxmlformats.org/drawingml/2006/main">
                  <a:graphicData uri="http://schemas.microsoft.com/office/word/2010/wordprocessingGroup">
                    <wpg:wgp>
                      <wpg:cNvGrpSpPr/>
                      <wpg:grpSpPr>
                        <a:xfrm>
                          <a:off x="0" y="0"/>
                          <a:ext cx="6673850" cy="3810"/>
                          <a:chOff x="0" y="0"/>
                          <a:chExt cx="6673850" cy="3810"/>
                        </a:xfrm>
                      </wpg:grpSpPr>
                      <wps:wsp>
                        <wps:cNvPr id="85" name="Shape 85"/>
                        <wps:cNvSpPr/>
                        <wps:spPr>
                          <a:xfrm>
                            <a:off x="0" y="0"/>
                            <a:ext cx="6673850" cy="3810"/>
                          </a:xfrm>
                          <a:custGeom>
                            <a:avLst/>
                            <a:gdLst/>
                            <a:ahLst/>
                            <a:cxnLst/>
                            <a:rect l="0" t="0" r="0" b="0"/>
                            <a:pathLst>
                              <a:path w="6673850" h="3810">
                                <a:moveTo>
                                  <a:pt x="0" y="0"/>
                                </a:moveTo>
                                <a:lnTo>
                                  <a:pt x="6673850" y="0"/>
                                </a:lnTo>
                                <a:lnTo>
                                  <a:pt x="6673850" y="1270"/>
                                </a:lnTo>
                                <a:lnTo>
                                  <a:pt x="6673850" y="3810"/>
                                </a:lnTo>
                                <a:lnTo>
                                  <a:pt x="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a="http://schemas.openxmlformats.org/drawingml/2006/main">
            <w:pict>
              <v:group id="Group 925" style="width:525.5pt;height:0.299988pt;mso-position-horizontal-relative:char;mso-position-vertical-relative:line" coordsize="66738,38">
                <v:shape id="Shape 85" style="position:absolute;width:66738;height:38;left:0;top:0;" coordsize="6673850,3810" path="m0,0l6673850,0l6673850,1270l6673850,3810l0,3810l0,0x">
                  <v:stroke weight="0pt" endcap="flat" joinstyle="miter" miterlimit="10" on="false" color="#000000" opacity="0"/>
                  <v:fill on="true" color="#00000a"/>
                </v:shape>
              </v:group>
            </w:pict>
          </mc:Fallback>
        </mc:AlternateContent>
      </w:r>
    </w:p>
    <w:p w:rsidR="00752C47" w:rsidRDefault="00B00F9E">
      <w:pPr>
        <w:spacing w:after="204" w:line="259" w:lineRule="auto"/>
        <w:ind w:left="-5"/>
      </w:pPr>
      <w:r>
        <w:rPr>
          <w:b/>
        </w:rPr>
        <w:t xml:space="preserve">VOLUNTEER/LEADERSHIP OPPORTUNITIES </w:t>
      </w:r>
    </w:p>
    <w:p w:rsidR="00752C47" w:rsidRDefault="00B00F9E">
      <w:pPr>
        <w:ind w:left="-5"/>
      </w:pPr>
      <w:r>
        <w:rPr>
          <w:b/>
        </w:rPr>
        <w:lastRenderedPageBreak/>
        <w:t>LAND O’LAKES</w:t>
      </w:r>
      <w:r>
        <w:t xml:space="preserve"> </w:t>
      </w:r>
      <w:proofErr w:type="gramStart"/>
      <w:r>
        <w:rPr>
          <w:color w:val="6F6F74"/>
        </w:rPr>
        <w:t></w:t>
      </w:r>
      <w:r>
        <w:rPr>
          <w:color w:val="46464A"/>
        </w:rPr>
        <w:t xml:space="preserve">  </w:t>
      </w:r>
      <w:r>
        <w:t>Employee</w:t>
      </w:r>
      <w:proofErr w:type="gramEnd"/>
      <w:r>
        <w:t xml:space="preserve"> Resource Group - Secretary </w:t>
      </w:r>
      <w:r>
        <w:rPr>
          <w:color w:val="6F6F74"/>
        </w:rPr>
        <w:t></w:t>
      </w:r>
      <w:r>
        <w:rPr>
          <w:color w:val="46464A"/>
        </w:rPr>
        <w:t xml:space="preserve">  </w:t>
      </w:r>
      <w:r>
        <w:t>August 2014 – June 2017</w:t>
      </w:r>
    </w:p>
    <w:p w:rsidR="00752C47" w:rsidRDefault="00B00F9E">
      <w:pPr>
        <w:ind w:left="-5"/>
      </w:pPr>
      <w:r>
        <w:rPr>
          <w:b/>
        </w:rPr>
        <w:t>ACHIEVEMPLS</w:t>
      </w:r>
      <w:r>
        <w:t xml:space="preserve"> </w:t>
      </w:r>
      <w:r>
        <w:rPr>
          <w:color w:val="6F6F74"/>
        </w:rPr>
        <w:t></w:t>
      </w:r>
      <w:r>
        <w:rPr>
          <w:color w:val="6F6F74"/>
        </w:rPr>
        <w:t xml:space="preserve"> </w:t>
      </w:r>
      <w:r>
        <w:t xml:space="preserve">Graduation Coach </w:t>
      </w:r>
      <w:r>
        <w:rPr>
          <w:color w:val="6F6F74"/>
        </w:rPr>
        <w:t></w:t>
      </w:r>
      <w:r>
        <w:rPr>
          <w:color w:val="6F6F74"/>
        </w:rPr>
        <w:t xml:space="preserve"> </w:t>
      </w:r>
      <w:r>
        <w:t>August 2016 – May 2017</w:t>
      </w:r>
    </w:p>
    <w:sectPr w:rsidR="00752C47">
      <w:pgSz w:w="12240" w:h="15840"/>
      <w:pgMar w:top="1440" w:right="885" w:bottom="1440" w:left="8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47"/>
    <w:rsid w:val="00752C47"/>
    <w:rsid w:val="00B0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A2915-129C-4622-B095-B378D579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1" w:lineRule="auto"/>
      <w:ind w:left="32"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Tynise</dc:creator>
  <cp:keywords/>
  <cp:lastModifiedBy>cmg</cp:lastModifiedBy>
  <cp:revision>2</cp:revision>
  <dcterms:created xsi:type="dcterms:W3CDTF">2018-05-08T19:00:00Z</dcterms:created>
  <dcterms:modified xsi:type="dcterms:W3CDTF">2018-05-08T19:00:00Z</dcterms:modified>
</cp:coreProperties>
</file>