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Default="00A94CDC">
      <w:pPr>
        <w:pStyle w:val="RbContactHeading"/>
      </w:pPr>
      <w:r>
        <w:rPr>
          <w:rFonts w:ascii="Trebuchet MS" w:eastAsia="Trebuchet MS" w:hAnsi="Trebuchet MS" w:cs="Trebuchet MS"/>
          <w:sz w:val="30"/>
        </w:rPr>
        <w:t>Maureen Stevens</w:t>
      </w:r>
    </w:p>
    <w:p w:rsidR="00A77B3E" w:rsidRDefault="00A94CDC">
      <w:pPr>
        <w:pStyle w:val="RbContact"/>
        <w:rPr>
          <w:rFonts w:ascii="Trebuchet MS" w:eastAsia="Trebuchet MS" w:hAnsi="Trebuchet MS" w:cs="Trebuchet MS"/>
        </w:rPr>
      </w:pPr>
      <w:r>
        <w:rPr>
          <w:rFonts w:ascii="Trebuchet MS" w:eastAsia="Trebuchet MS" w:hAnsi="Trebuchet MS" w:cs="Trebuchet MS"/>
          <w:sz w:val="16"/>
        </w:rPr>
        <w:t>1446 Highland Park Drive • Broomfield, CO 80020 • 303-514-9739 • critters06@gmail.com</w:t>
      </w:r>
    </w:p>
    <w:p w:rsidR="00A77B3E" w:rsidRDefault="00A94CDC">
      <w:pPr>
        <w:pStyle w:val="RbHeading"/>
        <w:rPr>
          <w:rFonts w:ascii="Trebuchet MS" w:eastAsia="Trebuchet MS" w:hAnsi="Trebuchet MS" w:cs="Trebuchet MS"/>
          <w:sz w:val="16"/>
        </w:rPr>
      </w:pPr>
      <w:r>
        <w:rPr>
          <w:rFonts w:ascii="Trebuchet MS" w:eastAsia="Trebuchet MS" w:hAnsi="Trebuchet MS" w:cs="Trebuchet MS"/>
          <w:sz w:val="20"/>
        </w:rPr>
        <w:t>Objective</w:t>
      </w:r>
    </w:p>
    <w:tbl>
      <w:tblPr>
        <w:tblW w:w="0" w:type="auto"/>
        <w:tblLook w:val="04A0"/>
      </w:tblPr>
      <w:tblGrid>
        <w:gridCol w:w="1600"/>
        <w:gridCol w:w="7760"/>
      </w:tblGrid>
      <w:tr w:rsidR="00B7537A">
        <w:tc>
          <w:tcPr>
            <w:tcW w:w="1600" w:type="dxa"/>
            <w:tcMar>
              <w:top w:w="0" w:type="dxa"/>
              <w:left w:w="0" w:type="dxa"/>
              <w:bottom w:w="0" w:type="dxa"/>
              <w:right w:w="0" w:type="dxa"/>
            </w:tcMar>
          </w:tcPr>
          <w:p w:rsidR="00A77B3E" w:rsidRPr="007A57BB" w:rsidRDefault="00A94CDC">
            <w:pPr>
              <w:pStyle w:val="RbHeading"/>
              <w:rPr>
                <w:rFonts w:ascii="Trebuchet MS" w:eastAsia="Trebuchet MS" w:hAnsi="Trebuchet MS" w:cs="Trebuchet MS"/>
                <w:b w:val="0"/>
                <w:sz w:val="20"/>
              </w:rPr>
            </w:pPr>
            <w:r w:rsidRPr="007A57BB">
              <w:rPr>
                <w:rFonts w:ascii="Trebuchet MS" w:eastAsia="Trebuchet MS" w:hAnsi="Trebuchet MS" w:cs="Trebuchet MS"/>
                <w:b w:val="0"/>
                <w:sz w:val="20"/>
              </w:rPr>
              <w:t xml:space="preserve"> </w:t>
            </w:r>
          </w:p>
        </w:tc>
        <w:tc>
          <w:tcPr>
            <w:tcW w:w="7760" w:type="dxa"/>
            <w:tcMar>
              <w:top w:w="0" w:type="dxa"/>
              <w:left w:w="0" w:type="dxa"/>
              <w:bottom w:w="0" w:type="dxa"/>
              <w:right w:w="0" w:type="dxa"/>
            </w:tcMar>
          </w:tcPr>
          <w:p w:rsidR="00A77B3E" w:rsidRPr="007A57BB" w:rsidRDefault="00A94CDC">
            <w:r w:rsidRPr="007A57BB">
              <w:t>Hardworking professional recognized as a solid team player and reliable associate. Account Management with five years experience in Federal Occupational Health. Demonstrated ability to provide exceptional support and service for a broad-range of staff and clients.  Seeking stable employment with advancement potential.</w:t>
            </w:r>
          </w:p>
          <w:p w:rsidR="00A77B3E" w:rsidRPr="007A57BB" w:rsidRDefault="0037769B">
            <w:pPr>
              <w:spacing w:afterAutospacing="1"/>
            </w:pPr>
          </w:p>
        </w:tc>
      </w:tr>
    </w:tbl>
    <w:p w:rsidR="00A77B3E" w:rsidRDefault="00A94CDC">
      <w:pPr>
        <w:pStyle w:val="RbHeading"/>
        <w:rPr>
          <w:rFonts w:ascii="Trebuchet MS" w:eastAsia="Trebuchet MS" w:hAnsi="Trebuchet MS" w:cs="Trebuchet MS"/>
          <w:sz w:val="20"/>
        </w:rPr>
      </w:pPr>
      <w:r>
        <w:rPr>
          <w:rFonts w:ascii="Trebuchet MS" w:eastAsia="Trebuchet MS" w:hAnsi="Trebuchet MS" w:cs="Trebuchet MS"/>
          <w:sz w:val="20"/>
        </w:rPr>
        <w:t>Work Experience</w:t>
      </w:r>
    </w:p>
    <w:tbl>
      <w:tblPr>
        <w:tblW w:w="0" w:type="auto"/>
        <w:tblLook w:val="04A0"/>
      </w:tblPr>
      <w:tblGrid>
        <w:gridCol w:w="1600"/>
        <w:gridCol w:w="7760"/>
      </w:tblGrid>
      <w:tr w:rsidR="00B7537A">
        <w:tc>
          <w:tcPr>
            <w:tcW w:w="1600" w:type="dxa"/>
            <w:tcMar>
              <w:top w:w="0" w:type="dxa"/>
              <w:left w:w="0" w:type="dxa"/>
              <w:bottom w:w="0" w:type="dxa"/>
              <w:right w:w="0" w:type="dxa"/>
            </w:tcMar>
          </w:tcPr>
          <w:p w:rsidR="00A77B3E" w:rsidRDefault="00A94CDC">
            <w:pPr>
              <w:pStyle w:val="RbNormal"/>
              <w:rPr>
                <w:rFonts w:ascii="Trebuchet MS" w:eastAsia="Trebuchet MS" w:hAnsi="Trebuchet MS" w:cs="Trebuchet MS"/>
              </w:rPr>
            </w:pPr>
            <w:r>
              <w:rPr>
                <w:rFonts w:ascii="Trebuchet MS" w:eastAsia="Trebuchet MS" w:hAnsi="Trebuchet MS" w:cs="Trebuchet MS"/>
              </w:rPr>
              <w:t>09/2007</w:t>
            </w:r>
          </w:p>
        </w:tc>
        <w:tc>
          <w:tcPr>
            <w:tcW w:w="7760" w:type="dxa"/>
            <w:tcMar>
              <w:top w:w="0" w:type="dxa"/>
              <w:left w:w="0" w:type="dxa"/>
              <w:bottom w:w="0" w:type="dxa"/>
              <w:right w:w="0" w:type="dxa"/>
            </w:tcMar>
          </w:tcPr>
          <w:p w:rsidR="00A77B3E" w:rsidRDefault="00A94CDC">
            <w:pPr>
              <w:pStyle w:val="RbNormal"/>
              <w:rPr>
                <w:rFonts w:ascii="Trebuchet MS" w:eastAsia="Trebuchet MS" w:hAnsi="Trebuchet MS" w:cs="Trebuchet MS"/>
              </w:rPr>
            </w:pPr>
            <w:r>
              <w:rPr>
                <w:rFonts w:ascii="Trebuchet MS" w:eastAsia="Trebuchet MS" w:hAnsi="Trebuchet MS" w:cs="Trebuchet MS"/>
              </w:rPr>
              <w:t>Federal Occupational Health, Denver, Colorado</w:t>
            </w:r>
          </w:p>
          <w:p w:rsidR="00A77B3E" w:rsidRDefault="00A94CDC">
            <w:pPr>
              <w:pStyle w:val="RbNormal"/>
              <w:rPr>
                <w:rFonts w:ascii="Trebuchet MS" w:eastAsia="Trebuchet MS" w:hAnsi="Trebuchet MS" w:cs="Trebuchet MS"/>
              </w:rPr>
            </w:pPr>
            <w:r>
              <w:rPr>
                <w:rFonts w:ascii="Trebuchet MS" w:eastAsia="Trebuchet MS" w:hAnsi="Trebuchet MS" w:cs="Trebuchet MS"/>
                <w:i/>
              </w:rPr>
              <w:t>Account Management Assistant</w:t>
            </w:r>
          </w:p>
          <w:p w:rsidR="00B7537A" w:rsidRDefault="00A94CDC">
            <w:r>
              <w:t>As a subcontractor for Federal Occupational Health under STG International and InGenesis I have maintained detailed administrative and procedural processes that reduced redundancy and improved accuracy and efficiency to achieve organizational objectives. Consistent record of improving productivity, reducing costs, and resolving complex departmental issues.   Composed and drafted all outgoing correspondence and reports for managers in a timely manner.   Verified and logged in deadlines for responding to daily inquiries and outlined the appropriate process and procedures necessary to fulfill and complete inquiries. Provided efficient customer service to clients.   Excelled within deadline-intensive environment, ensuring accurate and on-time completion of all projects.   Successfully established effective systems for record retention by assisting creating database for customer AED Units, Supplies and Training. Developed new customer relations through telephone contact and sales activity.  </w:t>
            </w:r>
            <w:r>
              <w:br/>
              <w:t>Boosted overall team morale by remaining upbeat and positive projecting a 'Can Do' attitude.</w:t>
            </w:r>
          </w:p>
          <w:p w:rsidR="00A77B3E" w:rsidRDefault="0037769B">
            <w:pPr>
              <w:spacing w:after="2"/>
            </w:pPr>
          </w:p>
        </w:tc>
      </w:tr>
      <w:tr w:rsidR="00B7537A">
        <w:tc>
          <w:tcPr>
            <w:tcW w:w="1600" w:type="dxa"/>
            <w:tcMar>
              <w:top w:w="0" w:type="dxa"/>
              <w:left w:w="0" w:type="dxa"/>
              <w:bottom w:w="0" w:type="dxa"/>
              <w:right w:w="0" w:type="dxa"/>
            </w:tcMar>
          </w:tcPr>
          <w:p w:rsidR="00A77B3E" w:rsidRDefault="00A94CDC">
            <w:pPr>
              <w:pStyle w:val="RbNormal"/>
              <w:rPr>
                <w:rFonts w:ascii="Trebuchet MS" w:eastAsia="Trebuchet MS" w:hAnsi="Trebuchet MS" w:cs="Trebuchet MS"/>
              </w:rPr>
            </w:pPr>
            <w:r>
              <w:rPr>
                <w:rFonts w:ascii="Trebuchet MS" w:eastAsia="Trebuchet MS" w:hAnsi="Trebuchet MS" w:cs="Trebuchet MS"/>
              </w:rPr>
              <w:t>08/2006 - 12/2007</w:t>
            </w:r>
          </w:p>
        </w:tc>
        <w:tc>
          <w:tcPr>
            <w:tcW w:w="7760" w:type="dxa"/>
            <w:tcMar>
              <w:top w:w="0" w:type="dxa"/>
              <w:left w:w="0" w:type="dxa"/>
              <w:bottom w:w="0" w:type="dxa"/>
              <w:right w:w="0" w:type="dxa"/>
            </w:tcMar>
          </w:tcPr>
          <w:p w:rsidR="00A77B3E" w:rsidRDefault="00A94CDC">
            <w:pPr>
              <w:pStyle w:val="RbNormal"/>
              <w:rPr>
                <w:rFonts w:ascii="Trebuchet MS" w:eastAsia="Trebuchet MS" w:hAnsi="Trebuchet MS" w:cs="Trebuchet MS"/>
              </w:rPr>
            </w:pPr>
            <w:r>
              <w:rPr>
                <w:rFonts w:ascii="Trebuchet MS" w:eastAsia="Trebuchet MS" w:hAnsi="Trebuchet MS" w:cs="Trebuchet MS"/>
              </w:rPr>
              <w:t>Preferred Panel, Commerce City, Colorado</w:t>
            </w:r>
          </w:p>
          <w:p w:rsidR="00A77B3E" w:rsidRDefault="00A94CDC">
            <w:pPr>
              <w:pStyle w:val="RbNormal"/>
              <w:rPr>
                <w:rFonts w:ascii="Trebuchet MS" w:eastAsia="Trebuchet MS" w:hAnsi="Trebuchet MS" w:cs="Trebuchet MS"/>
              </w:rPr>
            </w:pPr>
            <w:r>
              <w:rPr>
                <w:rFonts w:ascii="Trebuchet MS" w:eastAsia="Trebuchet MS" w:hAnsi="Trebuchet MS" w:cs="Trebuchet MS"/>
                <w:i/>
              </w:rPr>
              <w:t>Administrator</w:t>
            </w:r>
          </w:p>
          <w:p w:rsidR="00B7537A" w:rsidRDefault="00A94CDC">
            <w:r>
              <w:t>Maintained detailed administrative and procedural processes that reduced redundancy and improved accuracy and efficiency to achieve organizational objectives.   Composed and drafted all outgoing correspondence and reports for managers in a timely manner. Oversaw inventory and office supply purchases.   Prepared and distributed Payroll for staff of 20. Oversaw inventory and office supply purchases.   Managed daily office operations and maintenance of equipment, maintaining accurate records for all business supplies.   Excelled within deadline-intensive environment, ensuring accurate and on-time completion of all projects.   Created company's first employee manual including training and development, tracking of all off-site cell phones, computers, copy/fax machines and job site plans.</w:t>
            </w:r>
          </w:p>
          <w:p w:rsidR="00A77B3E" w:rsidRDefault="0037769B">
            <w:pPr>
              <w:spacing w:after="2"/>
            </w:pPr>
          </w:p>
        </w:tc>
      </w:tr>
      <w:tr w:rsidR="00B7537A">
        <w:tc>
          <w:tcPr>
            <w:tcW w:w="1600" w:type="dxa"/>
            <w:tcMar>
              <w:top w:w="0" w:type="dxa"/>
              <w:left w:w="0" w:type="dxa"/>
              <w:bottom w:w="0" w:type="dxa"/>
              <w:right w:w="0" w:type="dxa"/>
            </w:tcMar>
          </w:tcPr>
          <w:p w:rsidR="00A77B3E" w:rsidRDefault="00A94CDC">
            <w:pPr>
              <w:pStyle w:val="RbNormal"/>
              <w:rPr>
                <w:rFonts w:ascii="Trebuchet MS" w:eastAsia="Trebuchet MS" w:hAnsi="Trebuchet MS" w:cs="Trebuchet MS"/>
              </w:rPr>
            </w:pPr>
            <w:r>
              <w:rPr>
                <w:rFonts w:ascii="Trebuchet MS" w:eastAsia="Trebuchet MS" w:hAnsi="Trebuchet MS" w:cs="Trebuchet MS"/>
              </w:rPr>
              <w:t>05/2006 - 08/2006</w:t>
            </w:r>
          </w:p>
        </w:tc>
        <w:tc>
          <w:tcPr>
            <w:tcW w:w="7760" w:type="dxa"/>
            <w:tcMar>
              <w:top w:w="0" w:type="dxa"/>
              <w:left w:w="0" w:type="dxa"/>
              <w:bottom w:w="0" w:type="dxa"/>
              <w:right w:w="0" w:type="dxa"/>
            </w:tcMar>
          </w:tcPr>
          <w:p w:rsidR="00A77B3E" w:rsidRDefault="00A94CDC">
            <w:pPr>
              <w:pStyle w:val="RbNormal"/>
              <w:rPr>
                <w:rFonts w:ascii="Trebuchet MS" w:eastAsia="Trebuchet MS" w:hAnsi="Trebuchet MS" w:cs="Trebuchet MS"/>
              </w:rPr>
            </w:pPr>
            <w:proofErr w:type="spellStart"/>
            <w:r>
              <w:rPr>
                <w:rFonts w:ascii="Trebuchet MS" w:eastAsia="Trebuchet MS" w:hAnsi="Trebuchet MS" w:cs="Trebuchet MS"/>
              </w:rPr>
              <w:t>Wellpoint</w:t>
            </w:r>
            <w:proofErr w:type="spellEnd"/>
            <w:r>
              <w:rPr>
                <w:rFonts w:ascii="Trebuchet MS" w:eastAsia="Trebuchet MS" w:hAnsi="Trebuchet MS" w:cs="Trebuchet MS"/>
              </w:rPr>
              <w:t>, Denver, Colorado</w:t>
            </w:r>
          </w:p>
          <w:p w:rsidR="00A77B3E" w:rsidRDefault="00A94CDC">
            <w:pPr>
              <w:pStyle w:val="RbNormal"/>
              <w:rPr>
                <w:rFonts w:ascii="Trebuchet MS" w:eastAsia="Trebuchet MS" w:hAnsi="Trebuchet MS" w:cs="Trebuchet MS"/>
              </w:rPr>
            </w:pPr>
            <w:r>
              <w:rPr>
                <w:rFonts w:ascii="Trebuchet MS" w:eastAsia="Trebuchet MS" w:hAnsi="Trebuchet MS" w:cs="Trebuchet MS"/>
                <w:i/>
              </w:rPr>
              <w:t>CSR Medicare Part D Call Center (temp)</w:t>
            </w:r>
          </w:p>
          <w:p w:rsidR="00B7537A" w:rsidRDefault="00A94CDC">
            <w:r>
              <w:t>Involved in the initial startup of the Medicare Part D Denver Colorado Call Center assisting members with questions, explanations and resolutions.</w:t>
            </w:r>
          </w:p>
          <w:p w:rsidR="00A77B3E" w:rsidRDefault="0037769B">
            <w:pPr>
              <w:spacing w:after="2"/>
            </w:pPr>
          </w:p>
        </w:tc>
      </w:tr>
      <w:tr w:rsidR="00B7537A">
        <w:tc>
          <w:tcPr>
            <w:tcW w:w="1600" w:type="dxa"/>
            <w:tcMar>
              <w:top w:w="0" w:type="dxa"/>
              <w:left w:w="0" w:type="dxa"/>
              <w:bottom w:w="0" w:type="dxa"/>
              <w:right w:w="0" w:type="dxa"/>
            </w:tcMar>
          </w:tcPr>
          <w:p w:rsidR="00A77B3E" w:rsidRDefault="00A94CDC">
            <w:pPr>
              <w:pStyle w:val="RbNormal"/>
              <w:rPr>
                <w:rFonts w:ascii="Trebuchet MS" w:eastAsia="Trebuchet MS" w:hAnsi="Trebuchet MS" w:cs="Trebuchet MS"/>
              </w:rPr>
            </w:pPr>
            <w:r>
              <w:rPr>
                <w:rFonts w:ascii="Trebuchet MS" w:eastAsia="Trebuchet MS" w:hAnsi="Trebuchet MS" w:cs="Trebuchet MS"/>
              </w:rPr>
              <w:t>11/2003 - 01/2007</w:t>
            </w:r>
          </w:p>
        </w:tc>
        <w:tc>
          <w:tcPr>
            <w:tcW w:w="7760" w:type="dxa"/>
            <w:tcMar>
              <w:top w:w="0" w:type="dxa"/>
              <w:left w:w="0" w:type="dxa"/>
              <w:bottom w:w="0" w:type="dxa"/>
              <w:right w:w="0" w:type="dxa"/>
            </w:tcMar>
          </w:tcPr>
          <w:p w:rsidR="00A77B3E" w:rsidRDefault="00A94CDC">
            <w:pPr>
              <w:pStyle w:val="RbNormal"/>
              <w:rPr>
                <w:rFonts w:ascii="Trebuchet MS" w:eastAsia="Trebuchet MS" w:hAnsi="Trebuchet MS" w:cs="Trebuchet MS"/>
              </w:rPr>
            </w:pPr>
            <w:r>
              <w:rPr>
                <w:rFonts w:ascii="Trebuchet MS" w:eastAsia="Trebuchet MS" w:hAnsi="Trebuchet MS" w:cs="Trebuchet MS"/>
              </w:rPr>
              <w:t>JC Penney, Westminster, Colorado</w:t>
            </w:r>
          </w:p>
          <w:p w:rsidR="00A77B3E" w:rsidRDefault="00A94CDC">
            <w:pPr>
              <w:pStyle w:val="RbNormal"/>
              <w:rPr>
                <w:rFonts w:ascii="Trebuchet MS" w:eastAsia="Trebuchet MS" w:hAnsi="Trebuchet MS" w:cs="Trebuchet MS"/>
              </w:rPr>
            </w:pPr>
            <w:r>
              <w:rPr>
                <w:rFonts w:ascii="Trebuchet MS" w:eastAsia="Trebuchet MS" w:hAnsi="Trebuchet MS" w:cs="Trebuchet MS"/>
                <w:i/>
              </w:rPr>
              <w:t>Fine Jewelry Specialist (Part time)</w:t>
            </w:r>
          </w:p>
          <w:p w:rsidR="00B7537A" w:rsidRDefault="00A94CDC">
            <w:r>
              <w:t>Provided customer service at the Jewelry Store at JC Penney.  Advice and guide customers with diamond, gemstone and gold jewelry as well as fine and fashion watches.  Balance cash drawers and diamond count at shift end.</w:t>
            </w:r>
          </w:p>
          <w:p w:rsidR="00A77B3E" w:rsidRDefault="0037769B">
            <w:pPr>
              <w:spacing w:after="2"/>
            </w:pPr>
          </w:p>
        </w:tc>
      </w:tr>
    </w:tbl>
    <w:p w:rsidR="00A94CDC" w:rsidRDefault="00A94CDC">
      <w:pPr>
        <w:pStyle w:val="RbHeading"/>
        <w:rPr>
          <w:rFonts w:ascii="Trebuchet MS" w:eastAsia="Trebuchet MS" w:hAnsi="Trebuchet MS" w:cs="Trebuchet MS"/>
          <w:sz w:val="20"/>
        </w:rPr>
      </w:pPr>
    </w:p>
    <w:p w:rsidR="00A77B3E" w:rsidRDefault="00A94CDC">
      <w:pPr>
        <w:pStyle w:val="RbHeading"/>
        <w:rPr>
          <w:rFonts w:ascii="Trebuchet MS" w:eastAsia="Trebuchet MS" w:hAnsi="Trebuchet MS" w:cs="Trebuchet MS"/>
          <w:sz w:val="20"/>
        </w:rPr>
      </w:pPr>
      <w:r>
        <w:rPr>
          <w:rFonts w:ascii="Trebuchet MS" w:eastAsia="Trebuchet MS" w:hAnsi="Trebuchet MS" w:cs="Trebuchet MS"/>
          <w:sz w:val="20"/>
        </w:rPr>
        <w:br w:type="page"/>
      </w:r>
      <w:r>
        <w:rPr>
          <w:rFonts w:ascii="Trebuchet MS" w:eastAsia="Trebuchet MS" w:hAnsi="Trebuchet MS" w:cs="Trebuchet MS"/>
          <w:sz w:val="20"/>
        </w:rPr>
        <w:lastRenderedPageBreak/>
        <w:t>Education</w:t>
      </w:r>
    </w:p>
    <w:tbl>
      <w:tblPr>
        <w:tblW w:w="0" w:type="auto"/>
        <w:tblLook w:val="04A0"/>
      </w:tblPr>
      <w:tblGrid>
        <w:gridCol w:w="1600"/>
        <w:gridCol w:w="7760"/>
      </w:tblGrid>
      <w:tr w:rsidR="00B7537A">
        <w:tc>
          <w:tcPr>
            <w:tcW w:w="1600" w:type="dxa"/>
            <w:tcMar>
              <w:top w:w="0" w:type="dxa"/>
              <w:left w:w="0" w:type="dxa"/>
              <w:bottom w:w="0" w:type="dxa"/>
              <w:right w:w="0" w:type="dxa"/>
            </w:tcMar>
          </w:tcPr>
          <w:p w:rsidR="00A77B3E" w:rsidRDefault="00A94CDC">
            <w:pPr>
              <w:pStyle w:val="RbNormal"/>
              <w:rPr>
                <w:rFonts w:ascii="Trebuchet MS" w:eastAsia="Trebuchet MS" w:hAnsi="Trebuchet MS" w:cs="Trebuchet MS"/>
              </w:rPr>
            </w:pPr>
            <w:r>
              <w:rPr>
                <w:rFonts w:ascii="Trebuchet MS" w:eastAsia="Trebuchet MS" w:hAnsi="Trebuchet MS" w:cs="Trebuchet MS"/>
              </w:rPr>
              <w:t>1977 - 1978</w:t>
            </w:r>
          </w:p>
        </w:tc>
        <w:tc>
          <w:tcPr>
            <w:tcW w:w="7760" w:type="dxa"/>
            <w:tcMar>
              <w:top w:w="0" w:type="dxa"/>
              <w:left w:w="0" w:type="dxa"/>
              <w:bottom w:w="0" w:type="dxa"/>
              <w:right w:w="0" w:type="dxa"/>
            </w:tcMar>
          </w:tcPr>
          <w:p w:rsidR="00A77B3E" w:rsidRDefault="00A94CDC">
            <w:pPr>
              <w:pStyle w:val="RbNormal"/>
              <w:rPr>
                <w:rFonts w:ascii="Trebuchet MS" w:eastAsia="Trebuchet MS" w:hAnsi="Trebuchet MS" w:cs="Trebuchet MS"/>
              </w:rPr>
            </w:pPr>
            <w:r>
              <w:rPr>
                <w:rFonts w:ascii="Trebuchet MS" w:eastAsia="Trebuchet MS" w:hAnsi="Trebuchet MS" w:cs="Trebuchet MS"/>
              </w:rPr>
              <w:t xml:space="preserve">The </w:t>
            </w:r>
            <w:proofErr w:type="spellStart"/>
            <w:r>
              <w:rPr>
                <w:rFonts w:ascii="Trebuchet MS" w:eastAsia="Trebuchet MS" w:hAnsi="Trebuchet MS" w:cs="Trebuchet MS"/>
              </w:rPr>
              <w:t>Bryman</w:t>
            </w:r>
            <w:proofErr w:type="spellEnd"/>
            <w:r>
              <w:rPr>
                <w:rFonts w:ascii="Trebuchet MS" w:eastAsia="Trebuchet MS" w:hAnsi="Trebuchet MS" w:cs="Trebuchet MS"/>
              </w:rPr>
              <w:t xml:space="preserve"> School of Medical and Dental Assistants, Torrance, California</w:t>
            </w:r>
            <w:r>
              <w:rPr>
                <w:rFonts w:ascii="Trebuchet MS" w:eastAsia="Trebuchet MS" w:hAnsi="Trebuchet MS" w:cs="Trebuchet MS"/>
                <w:i/>
              </w:rPr>
              <w:t xml:space="preserve">  </w:t>
            </w:r>
          </w:p>
          <w:p w:rsidR="00A77B3E" w:rsidRDefault="00A94CDC">
            <w:pPr>
              <w:pStyle w:val="RbNormal"/>
              <w:rPr>
                <w:rFonts w:ascii="Trebuchet MS" w:eastAsia="Trebuchet MS" w:hAnsi="Trebuchet MS" w:cs="Trebuchet MS"/>
                <w:i/>
              </w:rPr>
            </w:pPr>
            <w:r>
              <w:rPr>
                <w:rFonts w:ascii="Trebuchet MS" w:eastAsia="Trebuchet MS" w:hAnsi="Trebuchet MS" w:cs="Trebuchet MS"/>
                <w:i/>
              </w:rPr>
              <w:t>Medical Assistant Certification</w:t>
            </w:r>
          </w:p>
          <w:p w:rsidR="00B7537A" w:rsidRDefault="00A94CDC">
            <w:pPr>
              <w:numPr>
                <w:ilvl w:val="0"/>
                <w:numId w:val="1"/>
              </w:numPr>
              <w:spacing w:after="2"/>
            </w:pPr>
            <w:r>
              <w:t>Nine month intensive training in all aspects of Medical front and back office procedures.</w:t>
            </w:r>
          </w:p>
          <w:p w:rsidR="00A77B3E" w:rsidRDefault="0037769B">
            <w:pPr>
              <w:spacing w:after="2"/>
            </w:pPr>
          </w:p>
        </w:tc>
      </w:tr>
    </w:tbl>
    <w:p w:rsidR="00A77B3E" w:rsidRDefault="00A94CDC">
      <w:pPr>
        <w:pStyle w:val="RbHeading"/>
        <w:rPr>
          <w:rFonts w:ascii="Trebuchet MS" w:eastAsia="Trebuchet MS" w:hAnsi="Trebuchet MS" w:cs="Trebuchet MS"/>
          <w:sz w:val="20"/>
        </w:rPr>
      </w:pPr>
      <w:r>
        <w:rPr>
          <w:rFonts w:ascii="Trebuchet MS" w:eastAsia="Trebuchet MS" w:hAnsi="Trebuchet MS" w:cs="Trebuchet MS"/>
          <w:sz w:val="20"/>
        </w:rPr>
        <w:t>Skills</w:t>
      </w:r>
    </w:p>
    <w:tbl>
      <w:tblPr>
        <w:tblW w:w="0" w:type="auto"/>
        <w:tblLook w:val="04A0"/>
      </w:tblPr>
      <w:tblGrid>
        <w:gridCol w:w="1600"/>
        <w:gridCol w:w="7760"/>
      </w:tblGrid>
      <w:tr w:rsidR="00B7537A">
        <w:tc>
          <w:tcPr>
            <w:tcW w:w="1600" w:type="dxa"/>
            <w:tcMar>
              <w:top w:w="0" w:type="dxa"/>
              <w:left w:w="0" w:type="dxa"/>
              <w:bottom w:w="0" w:type="dxa"/>
              <w:right w:w="0" w:type="dxa"/>
            </w:tcMar>
          </w:tcPr>
          <w:p w:rsidR="00A77B3E" w:rsidRDefault="00A94CDC">
            <w:pPr>
              <w:pStyle w:val="RbHeading"/>
              <w:rPr>
                <w:rFonts w:ascii="Trebuchet MS" w:eastAsia="Trebuchet MS" w:hAnsi="Trebuchet MS" w:cs="Trebuchet MS"/>
                <w:sz w:val="20"/>
              </w:rPr>
            </w:pPr>
            <w:r>
              <w:rPr>
                <w:rFonts w:ascii="Trebuchet MS" w:eastAsia="Trebuchet MS" w:hAnsi="Trebuchet MS" w:cs="Trebuchet MS"/>
                <w:sz w:val="20"/>
              </w:rPr>
              <w:t xml:space="preserve"> </w:t>
            </w:r>
          </w:p>
        </w:tc>
        <w:tc>
          <w:tcPr>
            <w:tcW w:w="7760" w:type="dxa"/>
            <w:tcMar>
              <w:top w:w="0" w:type="dxa"/>
              <w:left w:w="0" w:type="dxa"/>
              <w:bottom w:w="0" w:type="dxa"/>
              <w:right w:w="0" w:type="dxa"/>
            </w:tcMar>
          </w:tcPr>
          <w:p w:rsidR="00A77B3E" w:rsidRDefault="00A94CDC">
            <w:r>
              <w:t xml:space="preserve">Customer Service   </w:t>
            </w:r>
            <w:r>
              <w:br/>
              <w:t>Worked with customers effectively by identifying needs, quickly gaining trust, approaching complex situations and resolving problems to maximize efficiency.</w:t>
            </w:r>
            <w:r>
              <w:br/>
            </w:r>
            <w:r>
              <w:br/>
              <w:t>Multitasking</w:t>
            </w:r>
            <w:r>
              <w:br/>
              <w:t>Demonstrated proficiencies in telephone, e-mail, fax and customer service within high-volume environment.</w:t>
            </w:r>
            <w:r>
              <w:br/>
            </w:r>
            <w:r>
              <w:br/>
              <w:t>Management Support</w:t>
            </w:r>
            <w:r>
              <w:br/>
              <w:t>Ensured smooth operations by supporting executive team.</w:t>
            </w:r>
            <w:r>
              <w:br/>
            </w:r>
            <w:r>
              <w:br/>
              <w:t>Operations</w:t>
            </w:r>
            <w:r>
              <w:br/>
              <w:t xml:space="preserve">Collaborated with Federal Occupational Health and AED Program to ensure smooth work flow and efficient organizational operations. </w:t>
            </w:r>
            <w:r>
              <w:br/>
              <w:t>Accountable for all operations of busy office, including Managing AED Programs for large clients including but not limited to; IRS, FEMA, Social Security Administration, National Guard, and Army Corps of Engineers.</w:t>
            </w:r>
            <w:r>
              <w:br/>
              <w:t>Instrumental in boosting team morale in a high stress high workload environment.</w:t>
            </w:r>
          </w:p>
          <w:p w:rsidR="00A77B3E" w:rsidRDefault="0037769B">
            <w:pPr>
              <w:spacing w:afterAutospacing="1"/>
            </w:pPr>
          </w:p>
        </w:tc>
      </w:tr>
    </w:tbl>
    <w:p w:rsidR="00A77B3E" w:rsidRDefault="00A94CDC">
      <w:pPr>
        <w:pStyle w:val="RbHeading"/>
        <w:rPr>
          <w:rFonts w:ascii="Trebuchet MS" w:eastAsia="Trebuchet MS" w:hAnsi="Trebuchet MS" w:cs="Trebuchet MS"/>
          <w:sz w:val="20"/>
        </w:rPr>
      </w:pPr>
      <w:r>
        <w:rPr>
          <w:rFonts w:ascii="Trebuchet MS" w:eastAsia="Trebuchet MS" w:hAnsi="Trebuchet MS" w:cs="Trebuchet MS"/>
          <w:sz w:val="20"/>
        </w:rPr>
        <w:t>Honors and Awards</w:t>
      </w:r>
    </w:p>
    <w:tbl>
      <w:tblPr>
        <w:tblW w:w="0" w:type="auto"/>
        <w:tblLook w:val="04A0"/>
      </w:tblPr>
      <w:tblGrid>
        <w:gridCol w:w="1600"/>
        <w:gridCol w:w="7760"/>
      </w:tblGrid>
      <w:tr w:rsidR="00B7537A">
        <w:tc>
          <w:tcPr>
            <w:tcW w:w="1600" w:type="dxa"/>
            <w:tcMar>
              <w:top w:w="0" w:type="dxa"/>
              <w:left w:w="0" w:type="dxa"/>
              <w:bottom w:w="0" w:type="dxa"/>
              <w:right w:w="0" w:type="dxa"/>
            </w:tcMar>
          </w:tcPr>
          <w:p w:rsidR="00A77B3E" w:rsidRDefault="00A94CDC">
            <w:pPr>
              <w:pStyle w:val="RbHeading"/>
              <w:rPr>
                <w:rFonts w:ascii="Trebuchet MS" w:eastAsia="Trebuchet MS" w:hAnsi="Trebuchet MS" w:cs="Trebuchet MS"/>
                <w:sz w:val="20"/>
              </w:rPr>
            </w:pPr>
            <w:r>
              <w:rPr>
                <w:rFonts w:ascii="Trebuchet MS" w:eastAsia="Trebuchet MS" w:hAnsi="Trebuchet MS" w:cs="Trebuchet MS"/>
                <w:sz w:val="20"/>
              </w:rPr>
              <w:t xml:space="preserve"> </w:t>
            </w:r>
          </w:p>
        </w:tc>
        <w:tc>
          <w:tcPr>
            <w:tcW w:w="7760" w:type="dxa"/>
            <w:tcMar>
              <w:top w:w="0" w:type="dxa"/>
              <w:left w:w="0" w:type="dxa"/>
              <w:bottom w:w="0" w:type="dxa"/>
              <w:right w:w="0" w:type="dxa"/>
            </w:tcMar>
          </w:tcPr>
          <w:p w:rsidR="00A77B3E" w:rsidRDefault="00A94CDC">
            <w:r>
              <w:t>June 2012</w:t>
            </w:r>
            <w:r>
              <w:br/>
              <w:t>Certificate of Appreciation from Internal Revenue Service for outstanding performance and lasting contribution to Live-Saver National IRS AED Program</w:t>
            </w:r>
            <w:r>
              <w:br/>
            </w:r>
            <w:r>
              <w:br/>
              <w:t>2009</w:t>
            </w:r>
            <w:r>
              <w:br/>
              <w:t>Honorable Achievement for contributions made to improve the health and safety of the government workforce through significant efforts in customer service, quality improvement and program innovations from the Clinical Division of Federal Occupational Health</w:t>
            </w:r>
            <w:r>
              <w:br/>
            </w:r>
            <w:r>
              <w:br/>
              <w:t xml:space="preserve">March 2008 </w:t>
            </w:r>
            <w:r>
              <w:br/>
              <w:t>Special Recognition to the AED Team - Going Above and Beyond</w:t>
            </w:r>
            <w:r>
              <w:br/>
            </w:r>
            <w:r>
              <w:br/>
              <w:t>2007</w:t>
            </w:r>
            <w:r>
              <w:br/>
              <w:t>Honorable Achievement from the Clinical Division of Federal Occupational Health A Component of the Public Health Service</w:t>
            </w:r>
          </w:p>
          <w:p w:rsidR="00A77B3E" w:rsidRDefault="0037769B">
            <w:pPr>
              <w:spacing w:afterAutospacing="1"/>
            </w:pPr>
          </w:p>
        </w:tc>
      </w:tr>
    </w:tbl>
    <w:p w:rsidR="00A77B3E" w:rsidRDefault="0037769B">
      <w:pPr>
        <w:pStyle w:val="RbHeading"/>
        <w:rPr>
          <w:rFonts w:ascii="Trebuchet MS" w:eastAsia="Trebuchet MS" w:hAnsi="Trebuchet MS" w:cs="Trebuchet MS"/>
          <w:sz w:val="20"/>
        </w:rPr>
      </w:pPr>
    </w:p>
    <w:sectPr w:rsidR="00A77B3E" w:rsidSect="00B7537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B7466B86">
      <w:start w:val="1"/>
      <w:numFmt w:val="bullet"/>
      <w:lvlText w:val=""/>
      <w:lvlJc w:val="left"/>
      <w:pPr>
        <w:tabs>
          <w:tab w:val="num" w:pos="300"/>
        </w:tabs>
        <w:ind w:left="300" w:hanging="260"/>
      </w:pPr>
      <w:rPr>
        <w:rFonts w:ascii="Symbol" w:hAnsi="Symbol"/>
      </w:rPr>
    </w:lvl>
    <w:lvl w:ilvl="1" w:tplc="7ED072CE">
      <w:start w:val="1"/>
      <w:numFmt w:val="bullet"/>
      <w:lvlText w:val="o"/>
      <w:lvlJc w:val="left"/>
      <w:pPr>
        <w:tabs>
          <w:tab w:val="num" w:pos="1440"/>
        </w:tabs>
        <w:ind w:left="1440" w:hanging="360"/>
      </w:pPr>
      <w:rPr>
        <w:rFonts w:ascii="Courier New" w:hAnsi="Courier New"/>
      </w:rPr>
    </w:lvl>
    <w:lvl w:ilvl="2" w:tplc="ED5C8274">
      <w:start w:val="1"/>
      <w:numFmt w:val="bullet"/>
      <w:lvlText w:val=""/>
      <w:lvlJc w:val="left"/>
      <w:pPr>
        <w:tabs>
          <w:tab w:val="num" w:pos="2160"/>
        </w:tabs>
        <w:ind w:left="2160" w:hanging="360"/>
      </w:pPr>
      <w:rPr>
        <w:rFonts w:ascii="Wingdings" w:hAnsi="Wingdings"/>
      </w:rPr>
    </w:lvl>
    <w:lvl w:ilvl="3" w:tplc="1FE28E8A">
      <w:start w:val="1"/>
      <w:numFmt w:val="bullet"/>
      <w:lvlText w:val=""/>
      <w:lvlJc w:val="left"/>
      <w:pPr>
        <w:tabs>
          <w:tab w:val="num" w:pos="2880"/>
        </w:tabs>
        <w:ind w:left="2880" w:hanging="360"/>
      </w:pPr>
      <w:rPr>
        <w:rFonts w:ascii="Symbol" w:hAnsi="Symbol"/>
      </w:rPr>
    </w:lvl>
    <w:lvl w:ilvl="4" w:tplc="C1509648">
      <w:start w:val="1"/>
      <w:numFmt w:val="bullet"/>
      <w:lvlText w:val="o"/>
      <w:lvlJc w:val="left"/>
      <w:pPr>
        <w:tabs>
          <w:tab w:val="num" w:pos="3600"/>
        </w:tabs>
        <w:ind w:left="3600" w:hanging="360"/>
      </w:pPr>
      <w:rPr>
        <w:rFonts w:ascii="Courier New" w:hAnsi="Courier New"/>
      </w:rPr>
    </w:lvl>
    <w:lvl w:ilvl="5" w:tplc="D8C824D6">
      <w:start w:val="1"/>
      <w:numFmt w:val="bullet"/>
      <w:lvlText w:val=""/>
      <w:lvlJc w:val="left"/>
      <w:pPr>
        <w:tabs>
          <w:tab w:val="num" w:pos="4320"/>
        </w:tabs>
        <w:ind w:left="4320" w:hanging="360"/>
      </w:pPr>
      <w:rPr>
        <w:rFonts w:ascii="Wingdings" w:hAnsi="Wingdings"/>
      </w:rPr>
    </w:lvl>
    <w:lvl w:ilvl="6" w:tplc="8F28722C">
      <w:start w:val="1"/>
      <w:numFmt w:val="bullet"/>
      <w:lvlText w:val=""/>
      <w:lvlJc w:val="left"/>
      <w:pPr>
        <w:tabs>
          <w:tab w:val="num" w:pos="5040"/>
        </w:tabs>
        <w:ind w:left="5040" w:hanging="360"/>
      </w:pPr>
      <w:rPr>
        <w:rFonts w:ascii="Symbol" w:hAnsi="Symbol"/>
      </w:rPr>
    </w:lvl>
    <w:lvl w:ilvl="7" w:tplc="8C60CAEC">
      <w:start w:val="1"/>
      <w:numFmt w:val="bullet"/>
      <w:lvlText w:val="o"/>
      <w:lvlJc w:val="left"/>
      <w:pPr>
        <w:tabs>
          <w:tab w:val="num" w:pos="5760"/>
        </w:tabs>
        <w:ind w:left="5760" w:hanging="360"/>
      </w:pPr>
      <w:rPr>
        <w:rFonts w:ascii="Courier New" w:hAnsi="Courier New"/>
      </w:rPr>
    </w:lvl>
    <w:lvl w:ilvl="8" w:tplc="4F48F0B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7537A"/>
    <w:rsid w:val="0037769B"/>
    <w:rsid w:val="00693AED"/>
    <w:rsid w:val="007A57BB"/>
    <w:rsid w:val="009E363E"/>
    <w:rsid w:val="00A94CDC"/>
    <w:rsid w:val="00B753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537A"/>
    <w:rPr>
      <w:rFonts w:ascii="Trebuchet MS" w:eastAsia="Trebuchet MS" w:hAnsi="Trebuchet MS" w:cs="Trebuchet M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bNormal">
    <w:name w:val="RbNormal"/>
    <w:rsid w:val="00B7537A"/>
  </w:style>
  <w:style w:type="paragraph" w:customStyle="1" w:styleId="RbHeading">
    <w:name w:val="RbHeading"/>
    <w:rsid w:val="00B7537A"/>
    <w:pPr>
      <w:spacing w:after="140"/>
    </w:pPr>
    <w:rPr>
      <w:b/>
      <w:sz w:val="22"/>
    </w:rPr>
  </w:style>
  <w:style w:type="paragraph" w:customStyle="1" w:styleId="RbContact">
    <w:name w:val="RbContact"/>
    <w:rsid w:val="00B7537A"/>
    <w:pPr>
      <w:pBdr>
        <w:top w:val="single" w:sz="8" w:space="0" w:color="000000"/>
      </w:pBdr>
      <w:spacing w:after="200"/>
    </w:pPr>
  </w:style>
  <w:style w:type="paragraph" w:customStyle="1" w:styleId="RbContactHeading">
    <w:name w:val="RbContactHeading"/>
    <w:rsid w:val="00B7537A"/>
    <w:pPr>
      <w:spacing w:after="100"/>
    </w:pPr>
    <w:rPr>
      <w:b/>
      <w:sz w:val="28"/>
    </w:rPr>
  </w:style>
  <w:style w:type="paragraph" w:styleId="BalloonText">
    <w:name w:val="Balloon Text"/>
    <w:basedOn w:val="Normal"/>
    <w:link w:val="BalloonTextChar"/>
    <w:rsid w:val="007A57BB"/>
    <w:rPr>
      <w:rFonts w:ascii="Tahoma" w:hAnsi="Tahoma" w:cs="Tahoma"/>
      <w:sz w:val="16"/>
      <w:szCs w:val="16"/>
    </w:rPr>
  </w:style>
  <w:style w:type="character" w:customStyle="1" w:styleId="BalloonTextChar">
    <w:name w:val="Balloon Text Char"/>
    <w:basedOn w:val="DefaultParagraphFont"/>
    <w:link w:val="BalloonText"/>
    <w:rsid w:val="007A57BB"/>
    <w:rPr>
      <w:rFonts w:ascii="Tahoma" w:eastAsia="Trebuchet MS"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Maureen.Stevens</cp:lastModifiedBy>
  <cp:revision>2</cp:revision>
  <cp:lastPrinted>2012-07-19T16:38:00Z</cp:lastPrinted>
  <dcterms:created xsi:type="dcterms:W3CDTF">2012-08-08T15:44:00Z</dcterms:created>
  <dcterms:modified xsi:type="dcterms:W3CDTF">2012-08-08T15:44:00Z</dcterms:modified>
</cp:coreProperties>
</file>