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7E0D63" w14:textId="77777777" w:rsidR="00450630" w:rsidRDefault="0037444F">
      <w:pPr>
        <w:pStyle w:val="Heading1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>Mr. Stephen Alexander Wierzbicki</w:t>
      </w:r>
    </w:p>
    <w:p w14:paraId="53D4680E" w14:textId="77777777" w:rsidR="00450630" w:rsidRDefault="0037444F">
      <w:pPr>
        <w:pStyle w:val="Heading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104 Salman Street, Boston, MA. 02132</w:t>
      </w:r>
    </w:p>
    <w:p w14:paraId="16A8B9CE" w14:textId="77777777" w:rsidR="00450630" w:rsidRDefault="0037444F">
      <w:pPr>
        <w:pStyle w:val="Heading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Mobile: 617-365-9002, </w:t>
      </w:r>
      <w:proofErr w:type="gramStart"/>
      <w:r>
        <w:rPr>
          <w:rFonts w:ascii="Arial" w:eastAsia="Arial" w:hAnsi="Arial" w:cs="Arial"/>
          <w:sz w:val="20"/>
          <w:szCs w:val="20"/>
        </w:rPr>
        <w:t>Email:steveawierzbicki1@gmail.com</w:t>
      </w:r>
      <w:proofErr w:type="gramEnd"/>
    </w:p>
    <w:p w14:paraId="61ECC9B5" w14:textId="77777777" w:rsidR="00450630" w:rsidRDefault="0037444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SUMMARY</w:t>
      </w:r>
    </w:p>
    <w:p w14:paraId="54031598" w14:textId="77777777" w:rsidR="00450630" w:rsidRDefault="0037444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Over 20 years of Warehouse Management and Inventory Control experience working within the Automotive, Military, Medical and Aerospace industries.</w:t>
      </w:r>
    </w:p>
    <w:p w14:paraId="15605731" w14:textId="77777777" w:rsidR="00450630" w:rsidRDefault="0037444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Experienced as a Logistics Technician, Shipping &amp; Receiving Coordinator, Sales Consultant, Inventory Manager,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Mechanical Parts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Inspector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and a Delivery Driver.</w:t>
      </w:r>
    </w:p>
    <w:p w14:paraId="2BFDA6A7" w14:textId="77777777" w:rsidR="00450630" w:rsidRDefault="0037444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Proven progressive experience in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SAP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&amp; </w:t>
      </w:r>
      <w:r>
        <w:rPr>
          <w:rFonts w:ascii="Arial" w:eastAsia="Arial" w:hAnsi="Arial" w:cs="Arial"/>
          <w:b/>
          <w:color w:val="000000"/>
          <w:sz w:val="20"/>
          <w:szCs w:val="20"/>
        </w:rPr>
        <w:t>ERP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Supply Chain software systems including Oracle and MS Office suite software systems.</w:t>
      </w:r>
    </w:p>
    <w:p w14:paraId="3CEF22D2" w14:textId="77777777" w:rsidR="00450630" w:rsidRDefault="0037444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Seasoned negotiator with various Freight Agencies and Supply Vendors regarding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the Renewal of Contracts also adhering to internal multi-faceted needs with a “Consider it Done” solutions-based work ethic and problem-solving skills.</w:t>
      </w:r>
    </w:p>
    <w:p w14:paraId="3D179713" w14:textId="77777777" w:rsidR="00450630" w:rsidRDefault="0037444F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SKILLS</w:t>
      </w:r>
    </w:p>
    <w:tbl>
      <w:tblPr>
        <w:tblStyle w:val="a6"/>
        <w:tblW w:w="9370" w:type="dxa"/>
        <w:tblLayout w:type="fixed"/>
        <w:tblLook w:val="0400" w:firstRow="0" w:lastRow="0" w:firstColumn="0" w:lastColumn="0" w:noHBand="0" w:noVBand="1"/>
      </w:tblPr>
      <w:tblGrid>
        <w:gridCol w:w="4684"/>
        <w:gridCol w:w="4686"/>
      </w:tblGrid>
      <w:tr w:rsidR="00450630" w14:paraId="528C5744" w14:textId="77777777">
        <w:tc>
          <w:tcPr>
            <w:tcW w:w="4684" w:type="dxa"/>
            <w:shd w:val="clear" w:color="auto" w:fill="auto"/>
          </w:tcPr>
          <w:p w14:paraId="4D0B8400" w14:textId="77777777" w:rsidR="00450630" w:rsidRDefault="0037444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Material Requirements Planning (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MRP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86" w:type="dxa"/>
            <w:shd w:val="clear" w:color="auto" w:fill="auto"/>
          </w:tcPr>
          <w:p w14:paraId="4DD3D482" w14:textId="77777777" w:rsidR="00450630" w:rsidRDefault="0037444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Enterprise Resource Planning (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ERP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</w:t>
            </w:r>
          </w:p>
        </w:tc>
      </w:tr>
      <w:tr w:rsidR="00450630" w14:paraId="7E5BBC23" w14:textId="77777777">
        <w:tc>
          <w:tcPr>
            <w:tcW w:w="4684" w:type="dxa"/>
            <w:shd w:val="clear" w:color="auto" w:fill="auto"/>
          </w:tcPr>
          <w:p w14:paraId="6CFCB5F3" w14:textId="77777777" w:rsidR="00450630" w:rsidRDefault="0037444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bookmarkStart w:id="2" w:name="_heading=h.1fob9te" w:colFirst="0" w:colLast="0"/>
            <w:bookmarkEnd w:id="2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Veteran Purchaser / Planner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B2B</w:t>
            </w:r>
          </w:p>
        </w:tc>
        <w:tc>
          <w:tcPr>
            <w:tcW w:w="4686" w:type="dxa"/>
            <w:shd w:val="clear" w:color="auto" w:fill="auto"/>
          </w:tcPr>
          <w:p w14:paraId="35DD1AD9" w14:textId="77777777" w:rsidR="00450630" w:rsidRDefault="0037444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Systems, Applications and Products (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SAP)</w:t>
            </w:r>
          </w:p>
        </w:tc>
      </w:tr>
      <w:tr w:rsidR="00450630" w14:paraId="18164A96" w14:textId="77777777">
        <w:tc>
          <w:tcPr>
            <w:tcW w:w="4684" w:type="dxa"/>
            <w:shd w:val="clear" w:color="auto" w:fill="auto"/>
          </w:tcPr>
          <w:p w14:paraId="204D8B98" w14:textId="77777777" w:rsidR="00450630" w:rsidRDefault="0037444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Client Relations / Purchase Order specialist</w:t>
            </w:r>
          </w:p>
          <w:p w14:paraId="59F109E1" w14:textId="77777777" w:rsidR="00450630" w:rsidRDefault="0037444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Domestic &amp; International Shipping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systems;</w:t>
            </w:r>
            <w:proofErr w:type="gramEnd"/>
          </w:p>
          <w:p w14:paraId="0F14D768" w14:textId="77777777" w:rsidR="00450630" w:rsidRDefault="00374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FedEx, UPS also Freight Agencies.                     </w:t>
            </w:r>
          </w:p>
        </w:tc>
        <w:tc>
          <w:tcPr>
            <w:tcW w:w="4686" w:type="dxa"/>
            <w:shd w:val="clear" w:color="auto" w:fill="auto"/>
          </w:tcPr>
          <w:p w14:paraId="2D985C04" w14:textId="77777777" w:rsidR="00450630" w:rsidRDefault="003744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Shipping / Receiving all modes, all loads</w:t>
            </w:r>
          </w:p>
          <w:p w14:paraId="490ED7E0" w14:textId="77777777" w:rsidR="00450630" w:rsidRDefault="003744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Inventory Stock Control Supervisor</w:t>
            </w:r>
          </w:p>
          <w:p w14:paraId="597C7EB8" w14:textId="77777777" w:rsidR="00450630" w:rsidRDefault="003744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Oracle and MS Office suite software</w:t>
            </w:r>
          </w:p>
        </w:tc>
      </w:tr>
    </w:tbl>
    <w:p w14:paraId="2A382BFE" w14:textId="77777777" w:rsidR="00450630" w:rsidRDefault="00450630">
      <w:pPr>
        <w:rPr>
          <w:rFonts w:ascii="Arial" w:eastAsia="Arial" w:hAnsi="Arial" w:cs="Arial"/>
          <w:sz w:val="10"/>
          <w:szCs w:val="10"/>
        </w:rPr>
      </w:pPr>
    </w:p>
    <w:p w14:paraId="47FC7E66" w14:textId="77777777" w:rsidR="00450630" w:rsidRDefault="0037444F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Work History</w:t>
      </w:r>
    </w:p>
    <w:p w14:paraId="3C89E1B3" w14:textId="77777777" w:rsidR="00450630" w:rsidRDefault="0037444F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Kwik Incorporated                                                                                     08/2018 - 01/2019</w:t>
      </w:r>
    </w:p>
    <w:p w14:paraId="10A47748" w14:textId="77777777" w:rsidR="00450630" w:rsidRDefault="0037444F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Delivery</w:t>
      </w:r>
      <w:r>
        <w:rPr>
          <w:rFonts w:ascii="Arial" w:eastAsia="Arial" w:hAnsi="Arial" w:cs="Arial"/>
          <w:b/>
          <w:sz w:val="20"/>
          <w:szCs w:val="20"/>
        </w:rPr>
        <w:t xml:space="preserve"> Driver</w:t>
      </w:r>
    </w:p>
    <w:p w14:paraId="1080C42D" w14:textId="77777777" w:rsidR="00450630" w:rsidRDefault="0037444F">
      <w:pPr>
        <w:numPr>
          <w:ilvl w:val="0"/>
          <w:numId w:val="4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Delivered all Automotive Supplies to various Automotive Body shops within the Greater New England Area.</w:t>
      </w:r>
    </w:p>
    <w:p w14:paraId="36F29C9C" w14:textId="77777777" w:rsidR="00450630" w:rsidRDefault="0037444F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Comcast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>11/2015 - 12/2017</w:t>
      </w:r>
    </w:p>
    <w:p w14:paraId="146ED13C" w14:textId="77777777" w:rsidR="00450630" w:rsidRDefault="0037444F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Logistics Technician</w:t>
      </w:r>
    </w:p>
    <w:p w14:paraId="7A5DA5FD" w14:textId="77777777" w:rsidR="00450630" w:rsidRDefault="003744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Monitored and maintained all stock items including kitted parts within an MS Excel inventory system.</w:t>
      </w:r>
    </w:p>
    <w:p w14:paraId="75B5C7C7" w14:textId="77777777" w:rsidR="00450630" w:rsidRDefault="003744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Handling of all project equipment from order to delivery, inventory control and audit for all project, regular warehouse audits for compliance and RMA fulf</w:t>
      </w:r>
      <w:r>
        <w:rPr>
          <w:rFonts w:ascii="Arial" w:eastAsia="Arial" w:hAnsi="Arial" w:cs="Arial"/>
          <w:color w:val="000000"/>
          <w:sz w:val="20"/>
          <w:szCs w:val="20"/>
        </w:rPr>
        <w:t>illment inclusive of tracking for over 400 sites.</w:t>
      </w:r>
    </w:p>
    <w:p w14:paraId="59BE1AA6" w14:textId="77777777" w:rsidR="00450630" w:rsidRDefault="003744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Oversight of a Fortune 50 Corporation warehouse, accountability for all equipment received or shipped from the warehouse and decommissioning end of life equipment responsibilities adhering to Lean Manufactu</w:t>
      </w:r>
      <w:r>
        <w:rPr>
          <w:rFonts w:ascii="Arial" w:eastAsia="Arial" w:hAnsi="Arial" w:cs="Arial"/>
          <w:color w:val="000000"/>
          <w:sz w:val="20"/>
          <w:szCs w:val="20"/>
        </w:rPr>
        <w:t>ring policies.</w:t>
      </w:r>
    </w:p>
    <w:p w14:paraId="6D1127CC" w14:textId="77777777" w:rsidR="00450630" w:rsidRDefault="003744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Supervised the Shipping and Receiving departments also responsible for all materials incoming and outgoing</w:t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operating with a UPS or FedEx systems also various Freight Forwarders.</w:t>
      </w:r>
    </w:p>
    <w:p w14:paraId="4630A09D" w14:textId="77777777" w:rsidR="00450630" w:rsidRDefault="0037444F">
      <w:pPr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Boch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Toyota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>03/2015 - 09/2015</w:t>
      </w:r>
    </w:p>
    <w:p w14:paraId="528E8944" w14:textId="77777777" w:rsidR="00450630" w:rsidRDefault="0037444F">
      <w:pPr>
        <w:rPr>
          <w:rFonts w:ascii="Arial" w:eastAsia="Arial" w:hAnsi="Arial" w:cs="Arial"/>
          <w:b/>
          <w:color w:val="333333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Sales Associate</w:t>
      </w:r>
    </w:p>
    <w:p w14:paraId="4134D490" w14:textId="77777777" w:rsidR="00450630" w:rsidRDefault="003744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33333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Placed individuals within New 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Pre-Owned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vehicles and Build clientele and Customer Satisfaction.</w:t>
      </w:r>
    </w:p>
    <w:p w14:paraId="22CB7081" w14:textId="77777777" w:rsidR="00450630" w:rsidRDefault="003744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33333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Utilized my Negotiating and Customer/End User skills dealing with various Clients; daily.</w:t>
      </w:r>
    </w:p>
    <w:p w14:paraId="71A7D6AF" w14:textId="77777777" w:rsidR="00450630" w:rsidRDefault="0037444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33333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Delivered purchased vehicles to customers upon requ</w:t>
      </w:r>
      <w:r>
        <w:rPr>
          <w:rFonts w:ascii="Arial" w:eastAsia="Arial" w:hAnsi="Arial" w:cs="Arial"/>
          <w:color w:val="000000"/>
          <w:sz w:val="20"/>
          <w:szCs w:val="20"/>
        </w:rPr>
        <w:t>est within the Greater New England area.</w:t>
      </w:r>
    </w:p>
    <w:p w14:paraId="4EE3DEE6" w14:textId="77777777" w:rsidR="00450630" w:rsidRDefault="003744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Completed Web-Based training within weeks and recognized the ability to Quickly establish rapport with customers.</w:t>
      </w:r>
    </w:p>
    <w:p w14:paraId="16EB09FB" w14:textId="77777777" w:rsidR="00450630" w:rsidRDefault="0037444F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Max Finkelstein Incorporated                                                                  10/2013</w:t>
      </w:r>
      <w:r>
        <w:rPr>
          <w:rFonts w:ascii="Arial" w:eastAsia="Arial" w:hAnsi="Arial" w:cs="Arial"/>
          <w:b/>
          <w:sz w:val="20"/>
          <w:szCs w:val="20"/>
        </w:rPr>
        <w:t xml:space="preserve"> - 04/2014</w:t>
      </w:r>
    </w:p>
    <w:p w14:paraId="51EA8F4A" w14:textId="77777777" w:rsidR="00450630" w:rsidRDefault="0037444F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Delivery Driver</w:t>
      </w:r>
    </w:p>
    <w:p w14:paraId="2E87F10F" w14:textId="77777777" w:rsidR="00450630" w:rsidRDefault="003744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Collected Monies from customers, Record Sales and All Delivery information.</w:t>
      </w:r>
    </w:p>
    <w:p w14:paraId="3037AADC" w14:textId="77777777" w:rsidR="00450630" w:rsidRDefault="003744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Turned in Receipts and Monies received at the End of Business Day.</w:t>
      </w:r>
    </w:p>
    <w:p w14:paraId="62A28EAA" w14:textId="77777777" w:rsidR="00450630" w:rsidRDefault="003744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Delivery route consisted of servicing the Greater New England Area and Performed an On-Time, All the Time attitude.</w:t>
      </w:r>
    </w:p>
    <w:p w14:paraId="1147FA4F" w14:textId="77777777" w:rsidR="00450630" w:rsidRDefault="0037444F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JBT Aerotech Airport Services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>09/2012 - 10/2013</w:t>
      </w:r>
    </w:p>
    <w:p w14:paraId="115A676B" w14:textId="77777777" w:rsidR="00450630" w:rsidRDefault="0037444F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Materials Expeditor</w:t>
      </w:r>
    </w:p>
    <w:p w14:paraId="543E289F" w14:textId="77777777" w:rsidR="00450630" w:rsidRDefault="003744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Purchased and received all Automotive and Airline Ground Service Equ</w:t>
      </w:r>
      <w:r>
        <w:rPr>
          <w:rFonts w:ascii="Arial" w:eastAsia="Arial" w:hAnsi="Arial" w:cs="Arial"/>
          <w:color w:val="000000"/>
          <w:sz w:val="20"/>
          <w:szCs w:val="20"/>
        </w:rPr>
        <w:t>ipment and supplies including fuels.</w:t>
      </w:r>
    </w:p>
    <w:p w14:paraId="6FA930CE" w14:textId="77777777" w:rsidR="00450630" w:rsidRDefault="003744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Monitored and maintained all stock items including kitted parts within an MS Excel Inventory System (</w:t>
      </w:r>
      <w:r>
        <w:rPr>
          <w:rFonts w:ascii="Arial" w:eastAsia="Arial" w:hAnsi="Arial" w:cs="Arial"/>
          <w:b/>
          <w:color w:val="000000"/>
          <w:sz w:val="20"/>
          <w:szCs w:val="20"/>
        </w:rPr>
        <w:t>JDE</w:t>
      </w:r>
      <w:r>
        <w:rPr>
          <w:rFonts w:ascii="Arial" w:eastAsia="Arial" w:hAnsi="Arial" w:cs="Arial"/>
          <w:color w:val="000000"/>
          <w:sz w:val="20"/>
          <w:szCs w:val="20"/>
        </w:rPr>
        <w:t>).</w:t>
      </w:r>
    </w:p>
    <w:p w14:paraId="48C22EE5" w14:textId="77777777" w:rsidR="00450630" w:rsidRDefault="003744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Established New Contracts with multiple Supply Vendors and acquired new equipment Freight Quotes.</w:t>
      </w:r>
    </w:p>
    <w:p w14:paraId="5C8DDBEF" w14:textId="77777777" w:rsidR="00450630" w:rsidRDefault="003744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Purchased materials and responsible for comparison shopping between International and Domestic vendors.</w:t>
      </w:r>
    </w:p>
    <w:p w14:paraId="493B4A5F" w14:textId="77777777" w:rsidR="00450630" w:rsidRDefault="003744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Performed Hands-on, Roll-up your sleeves experience wo</w:t>
      </w:r>
      <w:r>
        <w:rPr>
          <w:rFonts w:ascii="Arial" w:eastAsia="Arial" w:hAnsi="Arial" w:cs="Arial"/>
          <w:color w:val="000000"/>
          <w:sz w:val="20"/>
          <w:szCs w:val="20"/>
        </w:rPr>
        <w:t>rking within a fast-paced warehouse environment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and followed First in,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First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out procedures.</w:t>
      </w:r>
    </w:p>
    <w:p w14:paraId="02A10398" w14:textId="77777777" w:rsidR="00450630" w:rsidRDefault="0037444F">
      <w:pP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General Electric                                                                                        06/2010 - 06/2011</w:t>
      </w:r>
    </w:p>
    <w:p w14:paraId="761392F7" w14:textId="77777777" w:rsidR="00450630" w:rsidRDefault="0037444F">
      <w:pP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Quality Control Specialist</w:t>
      </w:r>
    </w:p>
    <w:p w14:paraId="67FA0923" w14:textId="77777777" w:rsidR="00450630" w:rsidRDefault="003744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Received and Inspected all Transit Railway equipment also updated a MS Office and Excel inventory system.</w:t>
      </w:r>
    </w:p>
    <w:p w14:paraId="7E3D7AC6" w14:textId="77777777" w:rsidR="00450630" w:rsidRDefault="003744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Performed a Final mechanical inspection per Newly manufactured Electric Trolley trains in accordance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to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the</w:t>
      </w:r>
      <w:r>
        <w:rPr>
          <w:color w:val="000000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Massachusetts Bay Transit Authority and Se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rvice Technicians specifications.</w:t>
      </w:r>
    </w:p>
    <w:p w14:paraId="179BEFD3" w14:textId="77777777" w:rsidR="00450630" w:rsidRDefault="0037444F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Albany Engineered Composites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>04/2005 - 06/2009</w:t>
      </w:r>
    </w:p>
    <w:p w14:paraId="544C28B9" w14:textId="77777777" w:rsidR="00450630" w:rsidRDefault="0037444F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Inventory Control Supervisor</w:t>
      </w:r>
    </w:p>
    <w:p w14:paraId="08C32E75" w14:textId="77777777" w:rsidR="00450630" w:rsidRDefault="0037444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Supervised &amp; maintained Leadership in the areas within the Inventory, Shipping and Receiving departments.</w:t>
      </w:r>
    </w:p>
    <w:p w14:paraId="42D9EB89" w14:textId="77777777" w:rsidR="00450630" w:rsidRDefault="0037444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Performed Monthly cycle counts of the inventory within the inventory, shipping and receiving departments.</w:t>
      </w:r>
    </w:p>
    <w:p w14:paraId="3D2DC6FA" w14:textId="77777777" w:rsidR="00450630" w:rsidRDefault="0037444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Supply Chain leader of ERP financial analysi</w:t>
      </w:r>
      <w:r>
        <w:rPr>
          <w:rFonts w:ascii="Arial" w:eastAsia="Arial" w:hAnsi="Arial" w:cs="Arial"/>
          <w:color w:val="000000"/>
          <w:sz w:val="20"/>
          <w:szCs w:val="20"/>
        </w:rPr>
        <w:t>s and Inventory management.</w:t>
      </w:r>
    </w:p>
    <w:p w14:paraId="2037475A" w14:textId="77777777" w:rsidR="00450630" w:rsidRDefault="0045063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0"/>
          <w:szCs w:val="20"/>
        </w:rPr>
      </w:pPr>
    </w:p>
    <w:p w14:paraId="03B91C12" w14:textId="77777777" w:rsidR="00450630" w:rsidRDefault="0045063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0"/>
          <w:szCs w:val="20"/>
        </w:rPr>
      </w:pPr>
    </w:p>
    <w:p w14:paraId="6F767FE1" w14:textId="77777777" w:rsidR="00450630" w:rsidRDefault="0045063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0"/>
          <w:szCs w:val="20"/>
        </w:rPr>
      </w:pPr>
    </w:p>
    <w:p w14:paraId="3014D46C" w14:textId="77777777" w:rsidR="00450630" w:rsidRDefault="0045063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0"/>
          <w:szCs w:val="20"/>
        </w:rPr>
      </w:pPr>
    </w:p>
    <w:p w14:paraId="2A260C7A" w14:textId="77777777" w:rsidR="00450630" w:rsidRDefault="0045063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0"/>
          <w:szCs w:val="20"/>
        </w:rPr>
      </w:pPr>
    </w:p>
    <w:p w14:paraId="10B9649D" w14:textId="77777777" w:rsidR="00450630" w:rsidRDefault="00450630">
      <w:pPr>
        <w:rPr>
          <w:rFonts w:ascii="Arial" w:eastAsia="Arial" w:hAnsi="Arial" w:cs="Arial"/>
          <w:b/>
          <w:sz w:val="20"/>
          <w:szCs w:val="20"/>
        </w:rPr>
      </w:pPr>
    </w:p>
    <w:p w14:paraId="335588AB" w14:textId="77777777" w:rsidR="00450630" w:rsidRDefault="0037444F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Email:</w:t>
      </w:r>
      <w:hyperlink r:id="rId8">
        <w:r>
          <w:rPr>
            <w:rFonts w:ascii="Arial" w:eastAsia="Arial" w:hAnsi="Arial" w:cs="Arial"/>
            <w:b/>
            <w:color w:val="0000FF"/>
            <w:sz w:val="20"/>
            <w:szCs w:val="20"/>
            <w:u w:val="single"/>
          </w:rPr>
          <w:t>steveawierzbicki1@gmail.com</w:t>
        </w:r>
      </w:hyperlink>
    </w:p>
    <w:p w14:paraId="7368D359" w14:textId="77777777" w:rsidR="00450630" w:rsidRDefault="00450630">
      <w:pPr>
        <w:ind w:left="2880"/>
        <w:rPr>
          <w:rFonts w:ascii="Arial" w:eastAsia="Arial" w:hAnsi="Arial" w:cs="Arial"/>
          <w:b/>
          <w:sz w:val="20"/>
          <w:szCs w:val="20"/>
        </w:rPr>
      </w:pPr>
    </w:p>
    <w:p w14:paraId="1780E543" w14:textId="77777777" w:rsidR="00450630" w:rsidRDefault="0037444F">
      <w:pPr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Temptronic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Corporation                                                                           06/2000 - 08/2004</w:t>
      </w:r>
    </w:p>
    <w:p w14:paraId="46E7EC6B" w14:textId="77777777" w:rsidR="00450630" w:rsidRDefault="0037444F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Quality Assurance Specialist</w:t>
      </w:r>
    </w:p>
    <w:p w14:paraId="4A659DBC" w14:textId="77777777" w:rsidR="00450630" w:rsidRDefault="0037444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Established the First ever Outgoing Quality Control department.</w:t>
      </w:r>
    </w:p>
    <w:p w14:paraId="37611F79" w14:textId="77777777" w:rsidR="00450630" w:rsidRDefault="0037444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Created the Standing Operating Procedures to fol</w:t>
      </w:r>
      <w:r>
        <w:rPr>
          <w:rFonts w:ascii="Arial" w:eastAsia="Arial" w:hAnsi="Arial" w:cs="Arial"/>
          <w:color w:val="000000"/>
          <w:sz w:val="20"/>
          <w:szCs w:val="20"/>
        </w:rPr>
        <w:t>low for all outgoing equipment including Work Instructions for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ISO 9001.</w:t>
      </w:r>
    </w:p>
    <w:p w14:paraId="24012732" w14:textId="77777777" w:rsidR="00450630" w:rsidRDefault="0037444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Performed daily cycle counts of the outgoing inventory and updated the MRP Oracle inventory management system.</w:t>
      </w:r>
    </w:p>
    <w:p w14:paraId="5B497284" w14:textId="77777777" w:rsidR="00450630" w:rsidRDefault="0037444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Performed a Final Mechanical inspection for all outgoing equipment resul</w:t>
      </w:r>
      <w:r>
        <w:rPr>
          <w:rFonts w:ascii="Arial" w:eastAsia="Arial" w:hAnsi="Arial" w:cs="Arial"/>
          <w:color w:val="000000"/>
          <w:sz w:val="20"/>
          <w:szCs w:val="20"/>
        </w:rPr>
        <w:t>ting with only First-rate products being shipped.</w:t>
      </w:r>
    </w:p>
    <w:p w14:paraId="2BBB2B7D" w14:textId="77777777" w:rsidR="00450630" w:rsidRDefault="0037444F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MJ Research Incorporated                                                                       05/1996 - 05/2000</w:t>
      </w:r>
    </w:p>
    <w:p w14:paraId="468025B7" w14:textId="77777777" w:rsidR="00450630" w:rsidRDefault="0037444F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Shipping and Receiving Coordinator</w:t>
      </w:r>
    </w:p>
    <w:p w14:paraId="3D33A603" w14:textId="77777777" w:rsidR="00450630" w:rsidRDefault="003744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Supervised and maintained Leadership in all areas within 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he department adhering to All </w:t>
      </w:r>
      <w:r>
        <w:rPr>
          <w:rFonts w:ascii="Arial" w:eastAsia="Arial" w:hAnsi="Arial" w:cs="Arial"/>
          <w:b/>
          <w:color w:val="000000"/>
          <w:sz w:val="20"/>
          <w:szCs w:val="20"/>
        </w:rPr>
        <w:t>DOT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>IATA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and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OSHA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standards.</w:t>
      </w:r>
    </w:p>
    <w:p w14:paraId="01749457" w14:textId="77777777" w:rsidR="00450630" w:rsidRDefault="003744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Created New Standing Operating Procedures to follow for all Incoming and Outgoing equipment.</w:t>
      </w:r>
    </w:p>
    <w:p w14:paraId="706B7983" w14:textId="77777777" w:rsidR="00450630" w:rsidRDefault="003744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Experience with an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ERP </w:t>
      </w:r>
      <w:r>
        <w:rPr>
          <w:rFonts w:ascii="Arial" w:eastAsia="Arial" w:hAnsi="Arial" w:cs="Arial"/>
          <w:color w:val="000000"/>
          <w:sz w:val="20"/>
          <w:szCs w:val="20"/>
        </w:rPr>
        <w:t>Supply Chain and Oracle inventory management system also Project management skills.</w:t>
      </w:r>
    </w:p>
    <w:p w14:paraId="6621815D" w14:textId="77777777" w:rsidR="00450630" w:rsidRDefault="003744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Updated and Performed Daily cycle counts of the inventory within the Shipping and Receiving departments.</w:t>
      </w:r>
    </w:p>
    <w:p w14:paraId="2E6CAC05" w14:textId="77777777" w:rsidR="00450630" w:rsidRDefault="003744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Interacted and Negotiated with Supply Vendors and Freight Contract </w:t>
      </w:r>
      <w:r>
        <w:rPr>
          <w:rFonts w:ascii="Arial" w:eastAsia="Arial" w:hAnsi="Arial" w:cs="Arial"/>
          <w:color w:val="000000"/>
          <w:sz w:val="20"/>
          <w:szCs w:val="20"/>
        </w:rPr>
        <w:t>charges, annual renewals.</w:t>
      </w:r>
    </w:p>
    <w:p w14:paraId="1A10107D" w14:textId="77777777" w:rsidR="00450630" w:rsidRDefault="003744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Dealt directly with Domestic and International distributors, Customs agencies also Freight forwarders with an On-Time, All the time attitude.</w:t>
      </w:r>
    </w:p>
    <w:p w14:paraId="755548A0" w14:textId="77777777" w:rsidR="00450630" w:rsidRDefault="003744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Experienced working within a diverse workplace and keeping a “Can Do” attitude within the department.</w:t>
      </w:r>
    </w:p>
    <w:p w14:paraId="63D00B53" w14:textId="77777777" w:rsidR="00450630" w:rsidRDefault="0037444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Supervisory also Hands-on, Roll-up your sleeves experience working within a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fast paced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pick and pack warehouse environment while adhering to current Good </w:t>
      </w:r>
      <w:r>
        <w:rPr>
          <w:rFonts w:ascii="Arial" w:eastAsia="Arial" w:hAnsi="Arial" w:cs="Arial"/>
          <w:color w:val="000000"/>
          <w:sz w:val="20"/>
          <w:szCs w:val="20"/>
        </w:rPr>
        <w:t>Manufacturing Practices.</w:t>
      </w:r>
    </w:p>
    <w:p w14:paraId="3F4F49E4" w14:textId="77777777" w:rsidR="00450630" w:rsidRDefault="0037444F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</w:t>
      </w:r>
    </w:p>
    <w:p w14:paraId="5FD28864" w14:textId="77777777" w:rsidR="00450630" w:rsidRDefault="0037444F">
      <w:pP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Education</w:t>
      </w:r>
    </w:p>
    <w:p w14:paraId="2AC758FE" w14:textId="77777777" w:rsidR="00450630" w:rsidRDefault="0037444F">
      <w:pP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Wentworth </w:t>
      </w:r>
      <w:r>
        <w:rPr>
          <w:rFonts w:ascii="Arial" w:eastAsia="Arial" w:hAnsi="Arial" w:cs="Arial"/>
          <w:b/>
          <w:color w:val="000000"/>
          <w:sz w:val="20"/>
          <w:szCs w:val="20"/>
        </w:rPr>
        <w:t>Institute of Technology</w:t>
      </w:r>
    </w:p>
    <w:p w14:paraId="3CADDAFF" w14:textId="77777777" w:rsidR="00450630" w:rsidRDefault="0037444F">
      <w:pP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Associate Degree: Electronic Engineering</w:t>
      </w:r>
    </w:p>
    <w:p w14:paraId="74B7307D" w14:textId="77777777" w:rsidR="00450630" w:rsidRDefault="00450630">
      <w:pPr>
        <w:rPr>
          <w:rFonts w:ascii="Arial" w:eastAsia="Arial" w:hAnsi="Arial" w:cs="Arial"/>
          <w:color w:val="000000"/>
          <w:sz w:val="10"/>
          <w:szCs w:val="10"/>
        </w:rPr>
      </w:pPr>
    </w:p>
    <w:p w14:paraId="32CC3308" w14:textId="77777777" w:rsidR="00450630" w:rsidRDefault="0037444F">
      <w:pP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VETERAN - UNITED STATES ARMY</w:t>
      </w:r>
    </w:p>
    <w:p w14:paraId="5ECE8B0D" w14:textId="77777777" w:rsidR="00450630" w:rsidRDefault="0037444F">
      <w:pP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HONORABLE DISCHARGE</w:t>
      </w:r>
    </w:p>
    <w:sectPr w:rsidR="004506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45" w:right="720" w:bottom="245" w:left="720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D49D9" w14:textId="77777777" w:rsidR="0037444F" w:rsidRDefault="0037444F">
      <w:r>
        <w:separator/>
      </w:r>
    </w:p>
  </w:endnote>
  <w:endnote w:type="continuationSeparator" w:id="0">
    <w:p w14:paraId="68E2866B" w14:textId="77777777" w:rsidR="0037444F" w:rsidRDefault="00374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FCBF9" w14:textId="77777777" w:rsidR="00450630" w:rsidRDefault="004506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7392" w14:textId="77777777" w:rsidR="00450630" w:rsidRDefault="0045063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642397FB" w14:textId="77777777" w:rsidR="00450630" w:rsidRDefault="0045063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ACA7" w14:textId="77777777" w:rsidR="00450630" w:rsidRDefault="004506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E5590" w14:textId="77777777" w:rsidR="0037444F" w:rsidRDefault="0037444F">
      <w:r>
        <w:separator/>
      </w:r>
    </w:p>
  </w:footnote>
  <w:footnote w:type="continuationSeparator" w:id="0">
    <w:p w14:paraId="4D8694C4" w14:textId="77777777" w:rsidR="0037444F" w:rsidRDefault="00374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B838C" w14:textId="77777777" w:rsidR="00450630" w:rsidRDefault="004506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6B9CC" w14:textId="77777777" w:rsidR="00450630" w:rsidRDefault="0045063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16906" w14:textId="77777777" w:rsidR="00450630" w:rsidRDefault="004506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15314"/>
    <w:multiLevelType w:val="multilevel"/>
    <w:tmpl w:val="E61E9C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1F4D3C"/>
    <w:multiLevelType w:val="multilevel"/>
    <w:tmpl w:val="8E82B9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A25152"/>
    <w:multiLevelType w:val="multilevel"/>
    <w:tmpl w:val="1AE66D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074155"/>
    <w:multiLevelType w:val="multilevel"/>
    <w:tmpl w:val="15F844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7D5183C"/>
    <w:multiLevelType w:val="multilevel"/>
    <w:tmpl w:val="B394D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06A31B6"/>
    <w:multiLevelType w:val="multilevel"/>
    <w:tmpl w:val="BB0AF3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8416B5D"/>
    <w:multiLevelType w:val="multilevel"/>
    <w:tmpl w:val="2CF070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E523F83"/>
    <w:multiLevelType w:val="multilevel"/>
    <w:tmpl w:val="7EF4CE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FC41FF0"/>
    <w:multiLevelType w:val="multilevel"/>
    <w:tmpl w:val="FB6E31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9E13137"/>
    <w:multiLevelType w:val="multilevel"/>
    <w:tmpl w:val="74F204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E02164E"/>
    <w:multiLevelType w:val="multilevel"/>
    <w:tmpl w:val="CB4A69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B7E68DF"/>
    <w:multiLevelType w:val="multilevel"/>
    <w:tmpl w:val="EFD2F4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10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630"/>
    <w:rsid w:val="0037444F"/>
    <w:rsid w:val="00450630"/>
    <w:rsid w:val="00A9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A7335"/>
  <w15:docId w15:val="{630E0F43-F4E1-48C6-90B7-AB05B47E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OC8">
    <w:name w:val="toc 8"/>
    <w:basedOn w:val="Normal"/>
    <w:next w:val="Normal"/>
    <w:pPr>
      <w:tabs>
        <w:tab w:val="center" w:pos="4320"/>
        <w:tab w:val="right" w:pos="8640"/>
      </w:tabs>
    </w:pPr>
  </w:style>
  <w:style w:type="character" w:customStyle="1" w:styleId="EnvelopeAddress1">
    <w:name w:val="Envelope Address1"/>
    <w:rPr>
      <w:rFonts w:cs="Times New Roman"/>
    </w:rPr>
  </w:style>
  <w:style w:type="character" w:customStyle="1" w:styleId="ListBullet1">
    <w:name w:val="List Bullet1"/>
    <w:qFormat/>
    <w:rPr>
      <w:rFonts w:cs="Times New Roman"/>
      <w:b/>
      <w:bCs/>
    </w:rPr>
  </w:style>
  <w:style w:type="paragraph" w:styleId="NormalIndent">
    <w:name w:val="Normal Indent"/>
    <w:basedOn w:val="Normal"/>
    <w:next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36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654"/>
  </w:style>
  <w:style w:type="paragraph" w:styleId="Footer">
    <w:name w:val="footer"/>
    <w:basedOn w:val="Normal"/>
    <w:link w:val="FooterChar"/>
    <w:uiPriority w:val="99"/>
    <w:unhideWhenUsed/>
    <w:rsid w:val="00F436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654"/>
  </w:style>
  <w:style w:type="paragraph" w:styleId="ListParagraph">
    <w:name w:val="List Paragraph"/>
    <w:basedOn w:val="Normal"/>
    <w:uiPriority w:val="34"/>
    <w:qFormat/>
    <w:rsid w:val="00AB24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65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552"/>
    <w:rPr>
      <w:color w:val="605E5C"/>
      <w:shd w:val="clear" w:color="auto" w:fill="E1DFDD"/>
    </w:r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awierzbicki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9HZcUO2KjhgeHtnVM8SdbfJ/Vw==">AMUW2mVwxW6i/SR5i1X1mc9aIAJ501fWrwaNssL/SP0rRTloxaA+LXkVIFr6HLsktQYxIxgydBAzB8Pg5z37gvN5b3xyuxw4gsKAX0E93qxbgRH2SBcbBjnm9ddb6l0vHyj111243+P8aQMJLDMloE30HTaHIC01fg==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951</Words>
  <Characters>5425</Characters>
  <Application>Microsoft Office Word</Application>
  <DocSecurity>0</DocSecurity>
  <Lines>45</Lines>
  <Paragraphs>12</Paragraphs>
  <ScaleCrop>false</ScaleCrop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</dc:creator>
  <cp:lastModifiedBy>Shannon Donovan</cp:lastModifiedBy>
  <cp:revision>2</cp:revision>
  <dcterms:created xsi:type="dcterms:W3CDTF">2022-01-12T18:00:00Z</dcterms:created>
  <dcterms:modified xsi:type="dcterms:W3CDTF">2022-01-12T18:00:00Z</dcterms:modified>
</cp:coreProperties>
</file>