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40" w:lineRule="auto"/>
        <w:ind w:left="0"/>
        <w:rPr>
          <w:b/>
          <w:sz w:val="24"/>
          <w:szCs w:val="24"/>
        </w:rPr>
      </w:pPr>
      <w:bookmarkStart w:id="1" w:name="_GoBack"/>
      <w:bookmarkEnd w:id="1"/>
      <w:r>
        <w:rPr>
          <w:rStyle w:val="Character3"/>
          <w:sz w:val="24"/>
          <w:szCs w:val="24"/>
        </w:rPr>
        <w:t xml:space="preserve">DeShauntay Singleton</w:t>
      </w:r>
    </w:p>
    <w:p>
      <w:pPr>
        <w:pStyle w:val="Para3"/>
        <w:bidi/>
        <w:spacing w:line="240" w:lineRule="auto"/>
        <w:ind w:left="0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9109 Montrose </w:t>
      </w:r>
      <w:r>
        <w:rPr>
          <w:rStyle w:val="Character6"/>
          <w:sz w:val="24"/>
          <w:szCs w:val="24"/>
        </w:rPr>
        <w:t>·</w:t>
      </w:r>
      <w:r>
        <w:rPr>
          <w:rStyle w:val="Character5"/>
          <w:sz w:val="24"/>
          <w:szCs w:val="24"/>
        </w:rPr>
        <w:t xml:space="preserve"> Detroit, Michigan 48228</w:t>
      </w:r>
      <w:r>
        <w:rPr>
          <w:rStyle w:val="Character7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(313) </w:t>
      </w:r>
      <w:r>
        <w:rPr>
          <w:rStyle w:val="Character8"/>
          <w:sz w:val="24"/>
          <w:szCs w:val="24"/>
        </w:rPr>
        <w:t xml:space="preserve">982 2613</w:t>
      </w:r>
      <w:r>
        <w:rPr>
          <w:rStyle w:val="Character5"/>
          <w:sz w:val="24"/>
          <w:szCs w:val="24"/>
        </w:rPr>
        <w:t xml:space="preserve"> </w:t>
      </w:r>
      <w:r>
        <w:rPr>
          <w:rStyle w:val="Character6"/>
          <w:sz w:val="24"/>
          <w:szCs w:val="24"/>
        </w:rPr>
        <w:t>·</w:t>
      </w:r>
      <w:r>
        <w:rPr>
          <w:rStyle w:val="Character5"/>
          <w:sz w:val="24"/>
          <w:szCs w:val="24"/>
        </w:rPr>
        <w:t xml:space="preserve"> deshauntay.singleton@gmail.com</w:t>
      </w:r>
    </w:p>
    <w:p>
      <w:pPr>
        <w:pStyle w:val="Para5"/>
        <w:spacing w:line="240" w:lineRule="auto"/>
        <w:ind w:left="0"/>
        <w:tabs>
          <w:tab w:val="right" w:pos="10065"/>
        </w:tabs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b/>
          <w:sz w:val="28"/>
          <w:szCs w:val="28"/>
        </w:rPr>
      </w:pPr>
      <w:r>
        <w:rPr>
          <w:rStyle w:val="Character10"/>
          <w:sz w:val="28"/>
          <w:szCs w:val="28"/>
        </w:rPr>
        <w:t xml:space="preserve">Skills and Qualifications: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b/>
          <w:sz w:val="24"/>
          <w:szCs w:val="24"/>
        </w:rPr>
      </w:pPr>
      <w:r>
        <w:rPr>
          <w:rStyle w:val="Character0"/>
          <w:sz w:val="24"/>
          <w:szCs w:val="24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Strong written and verbal communication skills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Excellent organizing and planning skills developed on the job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Proficient in Microsoft Word, Excel, PowerPoint and Access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Ability to prioritize assignments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Work well with people from all socioeconomic backgrounds</w:t>
      </w:r>
    </w:p>
    <w:p>
      <w:pPr>
        <w:pStyle w:val="Para12"/>
        <w:spacing w:line="240" w:lineRule="auto"/>
        <w:ind w:left="2023" w:hanging="295"/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b/>
          <w:sz w:val="28"/>
          <w:szCs w:val="28"/>
        </w:rPr>
      </w:pPr>
      <w:r>
        <w:rPr>
          <w:rStyle w:val="Character10"/>
          <w:sz w:val="28"/>
          <w:szCs w:val="28"/>
        </w:rPr>
        <w:t>Experience: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Highland Park Ren. Academy</w:t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Highland park,MI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                             </w:t>
      </w:r>
      <w:r>
        <w:rPr>
          <w:rStyle w:val="Character5"/>
          <w:sz w:val="24"/>
          <w:szCs w:val="24"/>
        </w:rPr>
        <w:t xml:space="preserve">                January 2013 to October 2013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3"/>
          <w:sz w:val="24"/>
          <w:szCs w:val="24"/>
        </w:rPr>
        <w:t>Paraprofessional</w:t>
      </w:r>
      <w:r>
        <w:rPr>
          <w:rStyle w:val="Character13"/>
          <w:sz w:val="22"/>
          <w:szCs w:val="22"/>
        </w:rPr>
        <w:t xml:space="preserve">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0"/>
        <w:rPr>
          <w:sz w:val="22"/>
          <w:szCs w:val="22"/>
        </w:rPr>
      </w:pPr>
      <w:r>
        <w:rPr>
          <w:rStyle w:val="Character17"/>
          <w:sz w:val="22"/>
          <w:szCs w:val="22"/>
        </w:rPr>
        <w:t xml:space="preserve">Assist teachers within the classroom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0"/>
        <w:rPr>
          <w:sz w:val="22"/>
          <w:szCs w:val="22"/>
        </w:rPr>
      </w:pPr>
      <w:r>
        <w:rPr>
          <w:rStyle w:val="Character17"/>
          <w:sz w:val="22"/>
          <w:szCs w:val="22"/>
        </w:rPr>
        <w:t xml:space="preserve">Works with individual students or small groups of students to reinforce learning of </w:t>
      </w:r>
      <w:r>
        <w:rPr>
          <w:rStyle w:val="Character17"/>
          <w:sz w:val="22"/>
          <w:szCs w:val="22"/>
        </w:rPr>
        <w:t xml:space="preserve">materials or skills initially introduced and outlined by certified staff. </w:t>
      </w:r>
      <w:r>
        <w:rPr>
          <w:rStyle w:val="Character18"/>
          <w:sz w:val="24"/>
          <w:szCs w:val="24"/>
        </w:rPr>
        <w:t xml:space="preserve">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0"/>
        <w:rPr>
          <w:sz w:val="22"/>
          <w:szCs w:val="22"/>
        </w:rPr>
      </w:pPr>
      <w:r>
        <w:rPr>
          <w:rStyle w:val="Character17"/>
          <w:sz w:val="22"/>
          <w:szCs w:val="22"/>
        </w:rPr>
        <w:t xml:space="preserve">Alerts the certified staff to any problem or special information about an individual </w:t>
      </w:r>
      <w:r>
        <w:rPr>
          <w:rStyle w:val="Character17"/>
          <w:sz w:val="22"/>
          <w:szCs w:val="22"/>
        </w:rPr>
        <w:t xml:space="preserve">student.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tabs>
          <w:tab w:val="right" w:pos="10065"/>
        </w:tabs>
        <w:rPr>
          <w:sz w:val="22"/>
          <w:szCs w:val="22"/>
        </w:rPr>
      </w:pPr>
      <w:r>
        <w:rPr>
          <w:rStyle w:val="Character5"/>
          <w:sz w:val="24"/>
          <w:szCs w:val="24"/>
        </w:rPr>
        <w:t xml:space="preserve">Encourage children in and outside the classroom</w:t>
      </w:r>
    </w:p>
    <w:p>
      <w:pPr>
        <w:pStyle w:val="Para19"/>
        <w:spacing w:line="240" w:lineRule="auto"/>
        <w:ind w:left="851" w:firstLine="0"/>
        <w:tabs>
          <w:tab w:val="right" w:pos="10065"/>
        </w:tabs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5"/>
        <w:spacing w:line="240" w:lineRule="auto"/>
        <w:ind w:left="0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Jude Family Childcare Center</w:t>
      </w:r>
      <w:r>
        <w:rPr>
          <w:rStyle w:val="Character19"/>
          <w:sz w:val="28"/>
          <w:szCs w:val="28"/>
        </w:rPr>
        <w:tab/>
      </w:r>
      <w:r>
        <w:rPr>
          <w:rStyle w:val="Character5"/>
          <w:sz w:val="24"/>
          <w:szCs w:val="24"/>
        </w:rPr>
        <w:t xml:space="preserve">Detroit, MI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3"/>
          <w:sz w:val="24"/>
          <w:szCs w:val="24"/>
        </w:rPr>
        <w:t xml:space="preserve">Lead Preschool Teacher</w:t>
      </w:r>
      <w:r>
        <w:rPr>
          <w:rStyle w:val="Character3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June 2012 to Present Jan 2013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Instructed children in activities designed to promote social, physical, and intellectual growth.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Executed daily operations following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curriculum and objectives.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Structured and maintained a clean, healthy, and supportive classroom environment.</w:t>
      </w:r>
    </w:p>
    <w:p>
      <w:pPr>
        <w:pStyle w:val="Para5"/>
        <w:spacing w:line="240" w:lineRule="auto"/>
        <w:ind w:left="0"/>
        <w:tabs>
          <w:tab w:val="right" w:pos="10065"/>
        </w:tabs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5"/>
        <w:spacing w:line="240" w:lineRule="auto"/>
        <w:ind w:left="0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KinderCare Learning Center</w:t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Southgate, MI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3"/>
          <w:sz w:val="24"/>
          <w:szCs w:val="24"/>
        </w:rPr>
        <w:t xml:space="preserve">Lead Preschool Teacher</w:t>
      </w:r>
      <w:r>
        <w:rPr>
          <w:rStyle w:val="Character7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March 2010 to February 2011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Taught students with disabilities.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Instructed children in activities designed to promote social, physical, and intellectual growth.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Executed daily operations following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curriculum and objectives.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Structured and maintained a clean, healthy, and supportive classroom environment.</w:t>
      </w:r>
    </w:p>
    <w:p>
      <w:pPr>
        <w:pStyle w:val="Para12"/>
        <w:spacing w:line="240" w:lineRule="auto"/>
        <w:ind w:left="2023" w:hanging="295"/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University of Detroit Mercy</w:t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Detroit, MI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3"/>
          <w:sz w:val="24"/>
          <w:szCs w:val="24"/>
        </w:rPr>
        <w:t xml:space="preserve">Office Assistant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August 2006 to May 2010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Executed daily operations of faxing, setting appointments, and answering the phone.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Instrumental in assisting students with student account information and the use of the student </w:t>
      </w:r>
      <w:r>
        <w:rPr>
          <w:rStyle w:val="Character5"/>
          <w:sz w:val="24"/>
          <w:szCs w:val="24"/>
        </w:rPr>
        <w:t xml:space="preserve">accounting online program.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Trained and managed 3 office assistants and achieved significant improvements in their productivity.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Ordered, maintained, and clerical supplies to all employees.</w:t>
      </w:r>
    </w:p>
    <w:p>
      <w:pPr>
        <w:pStyle w:val="Para12"/>
        <w:spacing w:line="240" w:lineRule="auto"/>
        <w:ind w:left="2023" w:hanging="295"/>
        <w:rPr>
          <w:sz w:val="24"/>
          <w:szCs w:val="24"/>
        </w:rPr>
      </w:pPr>
      <w:r>
        <w:rPr>
          <w:rStyle w:val="Character4"/>
          <w:sz w:val="24"/>
          <w:szCs w:val="24"/>
        </w:rPr>
        <w:t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8"/>
          <w:szCs w:val="28"/>
        </w:rPr>
      </w:pPr>
      <w:r>
        <w:rPr>
          <w:rStyle w:val="Character10"/>
          <w:sz w:val="28"/>
          <w:szCs w:val="28"/>
        </w:rPr>
        <w:t>Education:</w:t>
      </w:r>
      <w:r>
        <w:rPr>
          <w:rStyle w:val="Character21"/>
          <w:sz w:val="28"/>
          <w:szCs w:val="28"/>
        </w:rPr>
        <w:tab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b/>
          <w:sz w:val="24"/>
          <w:szCs w:val="24"/>
        </w:rPr>
      </w:pPr>
      <w:r>
        <w:rPr>
          <w:rStyle w:val="Character0"/>
          <w:sz w:val="24"/>
          <w:szCs w:val="24"/>
        </w:rPr>
        <w:t/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b/>
          <w:sz w:val="24"/>
          <w:szCs w:val="24"/>
        </w:rPr>
      </w:pPr>
      <w:r>
        <w:rPr>
          <w:rStyle w:val="Character3"/>
          <w:sz w:val="24"/>
          <w:szCs w:val="24"/>
        </w:rPr>
        <w:t xml:space="preserve">University of Detroit Mercy</w:t>
      </w:r>
      <w:r>
        <w:rPr>
          <w:rStyle w:val="Character7"/>
          <w:sz w:val="24"/>
          <w:szCs w:val="24"/>
        </w:rPr>
        <w:tab/>
      </w:r>
      <w:r>
        <w:rPr>
          <w:rStyle w:val="Character5"/>
          <w:sz w:val="24"/>
          <w:szCs w:val="24"/>
        </w:rPr>
        <w:t xml:space="preserve">Detroit, MI</w:t>
      </w:r>
    </w:p>
    <w:p>
      <w:pPr>
        <w:pStyle w:val="Para7"/>
        <w:spacing w:line="240" w:lineRule="auto"/>
        <w:ind w:left="1728" w:hanging="1728"/>
        <w:tabs>
          <w:tab w:val="right" w:pos="10065"/>
        </w:tabs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Earned Bachelor of Arts in Psychology</w:t>
      </w:r>
      <w:r>
        <w:rPr>
          <w:rStyle w:val="Character7"/>
          <w:sz w:val="24"/>
          <w:szCs w:val="24"/>
        </w:rPr>
        <w:tab/>
      </w:r>
      <w:r>
        <w:rPr>
          <w:rStyle w:val="Character5"/>
          <w:sz w:val="24"/>
          <w:szCs w:val="24"/>
        </w:rPr>
        <w:t>2010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Over 200 hours of training in early childhood development programs.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0"/>
        <w:rPr>
          <w:sz w:val="24"/>
          <w:szCs w:val="24"/>
        </w:rPr>
      </w:pPr>
      <w:r>
        <w:rPr>
          <w:rStyle w:val="Character5"/>
          <w:sz w:val="24"/>
          <w:szCs w:val="24"/>
        </w:rPr>
        <w:t xml:space="preserve">Area of concentration: Child Development/ Psychology.</w:t>
      </w:r>
    </w:p>
    <w:p>
      <w:pPr>
        <w:pStyle w:val="Para12"/>
        <w:spacing w:line="240" w:lineRule="auto"/>
        <w:ind w:left="2023" w:hanging="295"/>
        <w:rPr>
          <w:sz w:val="12"/>
          <w:szCs w:val="12"/>
        </w:rPr>
      </w:pPr>
      <w:r>
        <w:rPr>
          <w:rStyle w:val="Character22"/>
          <w:sz w:val="12"/>
          <w:szCs w:val="12"/>
        </w:rPr>
        <w:t/>
      </w:r>
    </w:p>
    <w:sectPr>
      <w:pgSz w:w="12240" w:h="15840" w:orient="landscape" w:code="9"/>
      <w:pgMar w:top="1080" w:right="1080" w:bottom="1080" w:left="1080" w:header="851" w:footer="992" w:gutter="0"/>
      <w:docGrid w:linePitch="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stem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789432394"/>
    <w:lvl w:ilvl="0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1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2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3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4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5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6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7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  <w:lvl w:ilvl="8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sz w:val="24"/>
      </w:rPr>
    </w:lvl>
  </w:abstractNum>
  <w:abstractNum w:abstractNumId="1">
    <w:nsid w:val="1"/>
    <w:multiLevelType w:val="hybridMultilevel"/>
    <w:tmpl w:val="1481316043"/>
    <w:lvl w:ilvl="0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1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2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3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4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5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6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7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  <w:lvl w:ilvl="8">
      <w:start w:val="1"/>
      <w:numFmt w:val="bullet"/>
      <w:lvlText w:val=""/>
      <w:pPr>
        <w:ind w:left="851" w:hanging="360"/>
      </w:pPr>
      <w:rPr>
        <w:rFonts w:ascii="Symbol" w:eastAsia="Symbol" w:hAnsi="Symbol" w:hint="default"/>
      </w:rPr>
      <w:rPr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/>
      <w:widowControl w:val="false"/>
      <w:pBdr>
        <w:bottom w:val="single" w:sz="6" w:space="0" w:color="000000"/>
      </w:pBdr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pBdr>
        <w:bottom w:val="single" w:sz="6" w:space="0" w:color="000000"/>
      </w:pBdr>
      <w:rPr/>
    </w:pPr>
  </w:style>
  <w:style w:type="paragraph" w:customStyle="1" w:styleId="Para2">
    <w:name w:val="ParaAttribute2"/>
    <w:pPr>
      <w:jc w:val="right"/>
      <w:wordWrap w:val="false"/>
      <w:ind w:left="0"/>
      <w:widowControl w:val="false"/>
      <w:tabs>
        <w:tab w:val="right" w:pos="10065"/>
      </w:tabs>
      <w:rPr/>
    </w:pPr>
  </w:style>
  <w:style w:type="paragraph" w:customStyle="1" w:styleId="Para3">
    <w:name w:val="ParaAttribute3"/>
    <w:pPr>
      <w:jc w:val="right"/>
      <w:wordWrap w:val="false"/>
      <w:ind w:left="0"/>
      <w:widowControl w:val="false"/>
      <w:tabs>
        <w:tab w:val="right" w:pos="10065"/>
      </w:tabs>
      <w:rPr/>
    </w:pPr>
  </w:style>
  <w:style w:type="paragraph" w:customStyle="1" w:styleId="Para4">
    <w:name w:val="ParaAttribute4"/>
    <w:pPr>
      <w:jc w:val="left"/>
      <w:wordWrap w:val="false"/>
      <w:ind w:left="0"/>
      <w:widowControl w:val="false"/>
      <w:tabs>
        <w:tab w:val="right" w:pos="10065"/>
      </w:tabs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tabs>
        <w:tab w:val="right" w:pos="10065"/>
      </w:tabs>
      <w:rPr/>
    </w:pPr>
  </w:style>
  <w:style w:type="paragraph" w:customStyle="1" w:styleId="Para6">
    <w:name w:val="ParaAttribute6"/>
    <w:pPr>
      <w:jc w:val="left"/>
      <w:wordWrap w:val="false"/>
      <w:ind w:hanging="1728"/>
      <w:widowControl w:val="false"/>
      <w:tabs>
        <w:tab w:val="right" w:pos="10065"/>
      </w:tabs>
      <w:rPr/>
    </w:pPr>
  </w:style>
  <w:style w:type="paragraph" w:customStyle="1" w:styleId="Para7">
    <w:name w:val="ParaAttribute7"/>
    <w:pPr>
      <w:jc w:val="left"/>
      <w:wordWrap w:val="false"/>
      <w:ind w:hanging="1728"/>
      <w:widowControl w:val="false"/>
      <w:tabs>
        <w:tab w:val="right" w:pos="10065"/>
      </w:tabs>
      <w:rPr/>
    </w:pPr>
  </w:style>
  <w:style w:type="paragraph" w:customStyle="1" w:styleId="Para8">
    <w:name w:val="ParaAttribute8"/>
    <w:pPr>
      <w:jc w:val="left"/>
      <w:wordWrap w:val="false"/>
      <w:ind w:left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720" w:hanging="36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2023" w:hanging="295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2023" w:hanging="295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851" w:hanging="36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720" w:firstLine="0"/>
      <w:widowControl w:val="false"/>
      <w:tabs>
        <w:tab w:val="right" w:pos="10065"/>
      </w:tabs>
      <w:rPr/>
    </w:pPr>
  </w:style>
  <w:style w:type="paragraph" w:customStyle="1" w:styleId="Para16">
    <w:name w:val="ParaAttribute16"/>
    <w:pPr>
      <w:jc w:val="left"/>
      <w:wordWrap w:val="false"/>
      <w:ind w:left="851" w:hanging="360"/>
      <w:widowControl w:val="false"/>
      <w:tabs>
        <w:tab w:val="right" w:pos="10065"/>
      </w:tabs>
      <w:rPr/>
    </w:pPr>
  </w:style>
  <w:style w:type="paragraph" w:customStyle="1" w:styleId="Para17">
    <w:name w:val="ParaAttribute17"/>
    <w:pPr>
      <w:jc w:val="left"/>
      <w:wordWrap w:val="false"/>
      <w:ind w:left="720" w:firstLine="0"/>
      <w:widowControl w:val="false"/>
      <w:tabs>
        <w:tab w:val="right" w:pos="10065"/>
      </w:tabs>
      <w:rPr/>
    </w:pPr>
  </w:style>
  <w:style w:type="paragraph" w:customStyle="1" w:styleId="Para18">
    <w:name w:val="ParaAttribute18"/>
    <w:pPr>
      <w:jc w:val="left"/>
      <w:wordWrap w:val="false"/>
      <w:ind w:left="851" w:firstLine="0"/>
      <w:widowControl w:val="false"/>
      <w:tabs>
        <w:tab w:val="right" w:pos="10065"/>
      </w:tabs>
      <w:rPr/>
    </w:pPr>
  </w:style>
  <w:style w:type="paragraph" w:customStyle="1" w:styleId="Para19">
    <w:name w:val="ParaAttribute19"/>
    <w:pPr>
      <w:jc w:val="left"/>
      <w:wordWrap w:val="false"/>
      <w:ind w:left="851" w:firstLine="0"/>
      <w:widowControl w:val="false"/>
      <w:tabs>
        <w:tab w:val="right" w:pos="10065"/>
      </w:tabs>
      <w:rPr/>
    </w:pPr>
  </w:style>
  <w:style w:type="paragraph" w:customStyle="1" w:styleId="Para20">
    <w:name w:val="ParaAttribute20"/>
    <w:pPr>
      <w:jc w:val="left"/>
      <w:wordWrap w:val="false"/>
      <w:ind w:left="720" w:firstLine="0"/>
      <w:widowControl w:val="false"/>
      <w:rPr/>
    </w:pPr>
  </w:style>
  <w:style w:type="paragraph" w:customStyle="1" w:styleId="Para21">
    <w:name w:val="ParaAttribute21"/>
    <w:pPr>
      <w:jc w:val="left"/>
      <w:wordWrap w:val="false"/>
      <w:ind w:left="720" w:firstLine="0"/>
      <w:widowControl w:val="false"/>
      <w:rPr/>
    </w:pPr>
  </w:style>
  <w:style w:type="character" w:customStyle="1" w:styleId="Character0">
    <w:name w:val="CharAttribute0"/>
    <w:rPr>
      <w:rFonts w:ascii="Times New Roman" w:eastAsia="바탕"/>
      <w:b/>
      <w:sz w:val="24"/>
    </w:rPr>
  </w:style>
  <w:style w:type="character" w:customStyle="1" w:styleId="Character1">
    <w:name w:val="CharAttribute1"/>
    <w:rPr>
      <w:rFonts w:ascii="Times New Roman" w:eastAsia="바탕"/>
      <w:b/>
      <w:sz w:val="24"/>
    </w:rPr>
  </w:style>
  <w:style w:type="character" w:customStyle="1" w:styleId="Character2">
    <w:name w:val="CharAttribute2"/>
    <w:rPr>
      <w:rFonts w:ascii="Times New Roman" w:eastAsia="바탕"/>
      <w:b/>
      <w:sz w:val="24"/>
    </w:rPr>
  </w:style>
  <w:style w:type="character" w:customStyle="1" w:styleId="Character3">
    <w:name w:val="CharAttribute3"/>
    <w:rPr>
      <w:rFonts w:ascii="Cambria" w:eastAsia="Cambria"/>
      <w:b/>
      <w:sz w:val="24"/>
    </w:rPr>
  </w:style>
  <w:style w:type="character" w:customStyle="1" w:styleId="Character4">
    <w:name w:val="CharAttribute4"/>
    <w:rPr>
      <w:rFonts w:ascii="Times New Roman" w:eastAsia="바탕"/>
      <w:sz w:val="24"/>
    </w:rPr>
  </w:style>
  <w:style w:type="character" w:customStyle="1" w:styleId="Character5">
    <w:name w:val="CharAttribute5"/>
    <w:rPr>
      <w:rFonts w:ascii="Cambria" w:eastAsia="Cambria"/>
      <w:sz w:val="24"/>
    </w:rPr>
  </w:style>
  <w:style w:type="character" w:customStyle="1" w:styleId="Character6">
    <w:name w:val="CharAttribute6"/>
    <w:rPr>
      <w:rFonts w:ascii="Symbol" w:eastAsia="Symbol"/>
      <w:sz w:val="24"/>
    </w:rPr>
  </w:style>
  <w:style w:type="character" w:customStyle="1" w:styleId="Character7">
    <w:name w:val="CharAttribute7"/>
    <w:rPr>
      <w:rFonts w:ascii="System" w:eastAsia="System"/>
      <w:sz w:val="24"/>
    </w:rPr>
  </w:style>
  <w:style w:type="character" w:customStyle="1" w:styleId="Character8">
    <w:name w:val="CharAttribute8"/>
    <w:rPr>
      <w:rFonts w:ascii="Cambria" w:eastAsia="Cambria"/>
      <w:shd w:val="clear" w:color="auto" w:fill="FFFFFF"/>
      <w:sz w:val="24"/>
    </w:rPr>
  </w:style>
  <w:style w:type="character" w:customStyle="1" w:styleId="Character9">
    <w:name w:val="CharAttribute9"/>
    <w:rPr>
      <w:rFonts w:ascii="Times New Roman" w:eastAsia="바탕"/>
      <w:b/>
      <w:sz w:val="28"/>
    </w:rPr>
  </w:style>
  <w:style w:type="character" w:customStyle="1" w:styleId="Character10">
    <w:name w:val="CharAttribute10"/>
    <w:rPr>
      <w:rFonts w:ascii="Cambria" w:eastAsia="Cambria"/>
      <w:b/>
      <w:sz w:val="28"/>
    </w:rPr>
  </w:style>
  <w:style w:type="character" w:customStyle="1" w:styleId="Character11">
    <w:name w:val="CharAttribute11"/>
    <w:rPr>
      <w:rFonts w:ascii="바탕" w:eastAsia="바탕"/>
      <w:sz w:val="24"/>
    </w:rPr>
  </w:style>
  <w:style w:type="character" w:customStyle="1" w:styleId="Character12">
    <w:name w:val="CharAttribute12"/>
    <w:rPr>
      <w:rFonts w:ascii="Symbol" w:eastAsia="Symbol"/>
      <w:sz w:val="24"/>
    </w:rPr>
  </w:style>
  <w:style w:type="character" w:customStyle="1" w:styleId="Character13">
    <w:name w:val="CharAttribute13"/>
    <w:rPr>
      <w:rFonts w:ascii="Calibri" w:eastAsia="Calibri"/>
      <w:sz w:val="22"/>
    </w:rPr>
  </w:style>
  <w:style w:type="character" w:customStyle="1" w:styleId="Character14">
    <w:name w:val="CharAttribute14"/>
    <w:rPr>
      <w:rFonts w:ascii="바탕" w:eastAsia="바탕"/>
      <w:sz w:val="22"/>
    </w:rPr>
  </w:style>
  <w:style w:type="character" w:customStyle="1" w:styleId="Character15">
    <w:name w:val="CharAttribute15"/>
    <w:rPr>
      <w:rFonts w:ascii="Symbol" w:eastAsia="Symbol"/>
      <w:sz w:val="22"/>
    </w:rPr>
  </w:style>
  <w:style w:type="character" w:customStyle="1" w:styleId="Character16">
    <w:name w:val="CharAttribute16"/>
    <w:rPr>
      <w:rFonts w:ascii="Symbol" w:eastAsia="Symbol"/>
      <w:sz w:val="22"/>
    </w:rPr>
  </w:style>
  <w:style w:type="character" w:customStyle="1" w:styleId="Character17">
    <w:name w:val="CharAttribute17"/>
    <w:rPr>
      <w:rFonts w:ascii="Verdana" w:eastAsia="Verdana"/>
      <w:sz w:val="22"/>
    </w:rPr>
  </w:style>
  <w:style w:type="character" w:customStyle="1" w:styleId="Character18">
    <w:name w:val="CharAttribute18"/>
    <w:rPr>
      <w:rFonts w:ascii="Verdana" w:eastAsia="Verdana"/>
      <w:sz w:val="24"/>
    </w:rPr>
  </w:style>
  <w:style w:type="character" w:customStyle="1" w:styleId="Character19">
    <w:name w:val="CharAttribute19"/>
    <w:rPr>
      <w:rFonts w:ascii="Cambria" w:eastAsia="Cambria"/>
      <w:sz w:val="28"/>
    </w:rPr>
  </w:style>
  <w:style w:type="character" w:customStyle="1" w:styleId="Character20">
    <w:name w:val="CharAttribute20"/>
    <w:rPr>
      <w:rFonts w:ascii="Times New Roman" w:eastAsia="바탕"/>
      <w:sz w:val="28"/>
    </w:rPr>
  </w:style>
  <w:style w:type="character" w:customStyle="1" w:styleId="Character21">
    <w:name w:val="CharAttribute21"/>
    <w:rPr>
      <w:rFonts w:ascii="System" w:eastAsia="System"/>
      <w:sz w:val="28"/>
    </w:rPr>
  </w:style>
  <w:style w:type="character" w:customStyle="1" w:styleId="Character22">
    <w:name w:val="CharAttribute22"/>
    <w:rPr>
      <w:rFonts w:ascii="Times New Roman" w:eastAsia="바탕"/>
      <w:sz w:val="12"/>
    </w:rPr>
  </w:style>
  <w:style w:type="character" w:customStyle="1" w:styleId="Character23">
    <w:name w:val="CharAttribute23"/>
    <w:rPr>
      <w:rFonts w:ascii="Cambria" w:eastAsia="Cambria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