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a="http://schemas.openxmlformats.org/drawingml/2006/main" xmlns:pic="http://schemas.openxmlformats.org/drawingml/2006/picture" xmlns:w="http://schemas.openxmlformats.org/wordprocessingml/2006/main">
  <w:body>
    <w:p>
      <w:pPr>
        <w:jc w:val="center"/>
        <w:spacing w:after="245"/>
        <w:spacing w:line="240" w:lineRule="auto"/>
      </w:pPr>
      <w:r>
        <w:rPr>
          <w:rFonts w:ascii="Times New Roman" w:cs="Times New Roman" w:hAnsi="Times New Roman"/>
          <w:b/>
          <w:sz w:val="32"/>
          <w:color w:val="000000"/>
        </w:rPr>
        <w:t xml:space="preserve">BRIAN D SHARP</w:t>
      </w:r>
    </w:p>
    <w:p>
      <w:pPr>
        <w:jc w:val="center"/>
        <w:spacing w:line="240" w:lineRule="auto"/>
      </w:pPr>
      <w:r>
        <w:rPr>
          <w:rFonts w:ascii="Times New Roman" w:cs="Times New Roman" w:hAnsi="Times New Roman"/>
          <w:sz w:val="20"/>
          <w:color w:val="000000"/>
        </w:rPr>
        <w:t xml:space="preserve">4340 W. 53rd. Ave., Denver, CO 80212</w:t>
      </w:r>
      <w:r>
        <w:rPr>
          <w:rFonts w:ascii="SimSun" w:cs="SimSun" w:hAnsi="SimSun"/>
          <w:sz w:val="18"/>
          <w:color w:val="000000"/>
        </w:rPr>
        <w:t xml:space="preserve"> </w:t>
      </w:r>
      <w:r>
        <w:rPr>
          <w:rFonts w:ascii="Times New Roman" w:cs="Times New Roman" w:hAnsi="Times New Roman"/>
          <w:sz w:val="20"/>
          <w:color w:val="000000"/>
        </w:rPr>
        <w:t xml:space="preserve"> H: 303-953-2888</w:t>
      </w:r>
      <w:r>
        <w:rPr>
          <w:rFonts w:ascii="SimSun" w:cs="SimSun" w:hAnsi="SimSun"/>
          <w:sz w:val="18"/>
          <w:color w:val="000000"/>
        </w:rPr>
        <w:t xml:space="preserve"> </w:t>
      </w:r>
      <w:r>
        <w:rPr>
          <w:rFonts w:ascii="Times New Roman" w:cs="Times New Roman" w:hAnsi="Times New Roman"/>
          <w:sz w:val="20"/>
          <w:color w:val="000000"/>
        </w:rPr>
        <w:t xml:space="preserve"> C: 720-448-3662</w:t>
      </w:r>
      <w:r>
        <w:rPr>
          <w:rFonts w:ascii="SimSun" w:cs="SimSun" w:hAnsi="SimSun"/>
          <w:sz w:val="18"/>
          <w:color w:val="000000"/>
        </w:rPr>
        <w:t xml:space="preserve"> </w:t>
      </w:r>
      <w:r>
        <w:rPr>
          <w:rFonts w:ascii="Times New Roman" w:cs="Times New Roman" w:hAnsi="Times New Roman"/>
          <w:sz w:val="20"/>
          <w:color w:val="000000"/>
        </w:rPr>
        <w:t xml:space="preserve"> </w:t>
      </w:r>
      <w:r>
        <w:rPr>
          <w:rFonts w:ascii="Times New Roman" w:cs="Times New Roman" w:hAnsi="Times New Roman"/>
          <w:sz w:val="20"/>
          <w:u w:val="single"/>
          <w:color w:val="000000"/>
        </w:rPr>
        <w:t xml:space="preserve">brian.bsharp@gmail.com</w:t>
      </w:r>
    </w:p>
    <w:p>
      <w:pPr>
        <w:jc w:val="center"/>
        <w:ind w:left="2592"/>
        <w:spacing w:line="240" w:lineRule="auto"/>
      </w:pPr>
    </w:p>
    <w:p>
      <w:pPr>
        <w:jc w:val="center"/>
        <w:spacing w:after="18"/>
        <w:spacing w:line="240" w:lineRule="auto"/>
      </w:pPr>
      <w:r>
        <w:rPr>
          <w:rFonts w:ascii="Times New Roman" w:cs="Times New Roman" w:hAnsi="Times New Roman"/>
          <w:sz w:val="28"/>
          <w:color w:val="000000"/>
        </w:rPr>
        <w:t xml:space="preserve">P ROFESSIONAL SUMMARY</w:t>
      </w:r>
    </w:p>
    <w:p>
      <w:pPr>
        <w:jc w:val="center"/>
        <w:spacing w:after="18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Objective: I am seeking a position with a company that is innovative and reputable.</w:t>
      </w:r>
    </w:p>
    <w:p>
      <w:pPr>
        <w:jc w:val="center"/>
        <w:spacing w:after="18"/>
        <w:spacing w:line="240" w:lineRule="auto"/>
      </w:pPr>
    </w:p>
    <w:p>
      <w:pPr>
        <w:jc w:val="center"/>
        <w:spacing w:after="18"/>
        <w:spacing w:line="240" w:lineRule="auto"/>
      </w:pPr>
      <w:r>
        <w:rPr>
          <w:rFonts w:ascii="Times New Roman" w:cs="Times New Roman" w:hAnsi="Times New Roman"/>
          <w:sz w:val="28"/>
          <w:color w:val="000000"/>
        </w:rPr>
        <w:t xml:space="preserve">SKILLS</w:t>
      </w:r>
    </w:p>
    <w:tbl>
      <w:tblGrid>
        <w:gridCol w:w="4972"/>
        <w:gridCol w:w="4185"/>
      </w:tblGrid>
      <w:tblPr>
        <w:tblBorders>
          <w:left w:val="single" w:sz="0"/>
          <w:right w:val="single" w:sz="0"/>
          <w:top w:val="single" w:sz="0"/>
          <w:bottom w:val="single" w:sz="0"/>
        </w:tblBorders>
      </w:tblPr>
      <w:tr>
        <w:trPr/>
        <w:tc>
          <w:tcPr>
            <w:tcW w:w="4972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Equipment problem resolution </w:t>
            </w:r>
          </w:p>
        </w:tc>
        <w:tc>
          <w:tcPr>
            <w:tcW w:w="4185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Strong mechanical aptitude</w:t>
            </w:r>
          </w:p>
        </w:tc>
      </w:tr>
      <w:tr>
        <w:trPr/>
        <w:tc>
          <w:tcPr>
            <w:tcW w:w="4972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Data analysis tools</w:t>
            </w:r>
          </w:p>
        </w:tc>
        <w:tc>
          <w:tcPr>
            <w:tcW w:w="4185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Expert in mechanical assembly</w:t>
            </w:r>
          </w:p>
        </w:tc>
      </w:tr>
      <w:tr>
        <w:trPr/>
        <w:tc>
          <w:tcPr>
            <w:tcW w:w="4972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Strong mechanical skills</w:t>
            </w:r>
          </w:p>
        </w:tc>
        <w:tc>
          <w:tcPr>
            <w:tcW w:w="4185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Exceptional communication skills</w:t>
            </w:r>
          </w:p>
        </w:tc>
      </w:tr>
      <w:tr>
        <w:trPr/>
        <w:tc>
          <w:tcPr>
            <w:tcW w:w="4972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Proficient at reading blueprints</w:t>
            </w:r>
          </w:p>
        </w:tc>
        <w:tc>
          <w:tcPr>
            <w:tcW w:w="4185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Skilled in final assembly processes</w:t>
            </w:r>
          </w:p>
        </w:tc>
      </w:tr>
      <w:tr>
        <w:trPr/>
        <w:tc>
          <w:tcPr>
            <w:tcW w:w="4972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Excellent diagnostic skills</w:t>
            </w:r>
          </w:p>
        </w:tc>
        <w:tc>
          <w:tcPr>
            <w:tcW w:w="4185" w:type="dxa"/>
            <w:tcBorders>
              <w:left w:val="single" w:sz="0"/>
              <w:right w:val="single" w:sz="0"/>
              <w:top w:val="single" w:sz="0"/>
              <w:bottom w:val="single" w:sz="0"/>
            </w:tcBorders>
          </w:tcPr>
          <w:p>
            <w:pPr>
              <w:pStyle w:val="List Paragraph"/>
              <w:ind w:hanging="360"/>
              <w:ind w:left="720"/>
              <w:spacing w:after="18"/>
              <w:numPr>
                <w:ilvl w:val="0"/>
                <w:numId w:val="100"/>
              </w:numPr>
            </w:pPr>
            <w:r>
              <w:rPr/>
              <w:t xml:space="preserve">	</w:t>
            </w:r>
            <w:r>
              <w:rPr>
                <w:rFonts w:ascii="Times New Roman" w:cs="Times New Roman" w:hAnsi="Times New Roman"/>
                <w:color w:val="000000"/>
              </w:rPr>
              <w:t xml:space="preserve">Fiber optics experience</w:t>
            </w:r>
          </w:p>
        </w:tc>
      </w:tr>
    </w:tbl>
    <w:p>
      <w:pPr>
        <w:jc w:val="center"/>
        <w:spacing w:after="18"/>
        <w:spacing w:line="240" w:lineRule="auto"/>
      </w:pPr>
      <w:r>
        <w:rPr>
          <w:rFonts w:ascii="Times New Roman" w:cs="Times New Roman" w:hAnsi="Times New Roman"/>
          <w:sz w:val="28"/>
          <w:color w:val="000000"/>
        </w:rPr>
        <w:t xml:space="preserve">WORK HISTORY</w:t>
      </w:r>
    </w:p>
    <w:p>
      <w:pPr>
        <w:ind w:left="140"/>
        <w:spacing w:after="2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A &amp; P Mechanic</w:t>
      </w:r>
      <w:r>
        <w:rPr>
          <w:rFonts w:ascii="Times New Roman" w:cs="Times New Roman" w:hAnsi="Times New Roman"/>
          <w:color w:val="000000"/>
        </w:rPr>
        <w:t xml:space="preserve">,  06/2009 to Current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Self</w:t>
      </w:r>
      <w:r>
        <w:rPr>
          <w:rFonts w:ascii="TimesNewRomanPSMT" w:cs="TimesNewRomanPSMT" w:hAnsi="TimesNewRomanPSMT"/>
          <w:color w:val="000000"/>
        </w:rPr>
        <w:t xml:space="preserve"> – </w:t>
      </w:r>
      <w:r>
        <w:rPr>
          <w:rFonts w:ascii="Times New Roman" w:cs="Times New Roman" w:hAnsi="Times New Roman"/>
          <w:color w:val="000000"/>
        </w:rPr>
        <w:t xml:space="preserve">Centennial,  CO</w:t>
      </w:r>
    </w:p>
    <w:p>
      <w:pPr>
        <w:ind w:left="45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Working as an independent contractor doing routine yearly maintenance on fixed wing aircraft.</w:t>
      </w:r>
    </w:p>
    <w:p>
      <w:pPr>
        <w:ind w:hanging="270"/>
        <w:ind w:left="72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Employ</w:t>
      </w:r>
      <w:r>
        <w:rPr>
          <w:rFonts w:ascii="Times New Roman" w:cs="Times New Roman" w:hAnsi="Times New Roman"/>
          <w:color w:val="000000"/>
        </w:rPr>
        <w:t xml:space="preserve"> wide variety of hand and power tools including hoists, drills, precision measuring instruments</w:t>
      </w:r>
    </w:p>
    <w:p>
      <w:pPr>
        <w:ind w:hanging="270"/>
        <w:ind w:left="72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 and electronic testing devices.</w:t>
      </w:r>
    </w:p>
    <w:p>
      <w:pPr>
        <w:ind w:hanging="90"/>
        <w:ind w:left="54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Installed, aligned, and balanced new equipment.</w:t>
      </w:r>
    </w:p>
    <w:p>
      <w:pPr>
        <w:ind w:hanging="90"/>
        <w:ind w:left="540"/>
        <w:spacing w:line="240" w:lineRule="auto"/>
      </w:pPr>
    </w:p>
    <w:p>
      <w:pPr>
        <w:ind w:left="140"/>
        <w:spacing w:after="2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Owner</w:t>
      </w:r>
      <w:r>
        <w:rPr>
          <w:rFonts w:ascii="Times New Roman" w:cs="Times New Roman" w:hAnsi="Times New Roman"/>
          <w:color w:val="000000"/>
        </w:rPr>
        <w:t xml:space="preserve">,  04/2007 to 06/2009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BDS Global LLC</w:t>
      </w:r>
      <w:r>
        <w:rPr>
          <w:rFonts w:ascii="TimesNewRomanPSMT" w:cs="TimesNewRomanPSMT" w:hAnsi="TimesNewRomanPSMT"/>
          <w:color w:val="000000"/>
        </w:rPr>
        <w:t xml:space="preserve"> – </w:t>
      </w:r>
      <w:r>
        <w:rPr>
          <w:rFonts w:ascii="Times New Roman" w:cs="Times New Roman" w:hAnsi="Times New Roman"/>
          <w:color w:val="000000"/>
        </w:rPr>
        <w:t xml:space="preserve">Denver,  CO</w:t>
      </w:r>
    </w:p>
    <w:p>
      <w:pPr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Website Entrepreneur for </w:t>
      </w:r>
      <w:r>
        <w:rPr>
          <w:rFonts w:ascii="Times New Roman" w:cs="Times New Roman" w:hAnsi="Times New Roman"/>
          <w:u w:val="single"/>
          <w:color w:val="000000"/>
        </w:rPr>
        <w:t xml:space="preserve">Sportsmanequipment.com</w:t>
      </w:r>
      <w:r>
        <w:rPr>
          <w:rFonts w:ascii="Times New Roman" w:cs="Times New Roman" w:hAnsi="Times New Roman"/>
          <w:color w:val="000000"/>
        </w:rPr>
        <w:t xml:space="preserve"> selling sporting equipment online.</w:t>
      </w:r>
    </w:p>
    <w:p>
      <w:pPr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Directed targeted marketing efforts that introduced new products and promoted product visibility.</w:t>
      </w:r>
    </w:p>
    <w:p>
      <w:pPr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Managed business finances, including paying vendors and suppliers for products and services rendered.</w:t>
      </w:r>
    </w:p>
    <w:p>
      <w:pPr>
        <w:ind w:left="140"/>
        <w:spacing w:after="20"/>
        <w:spacing w:line="240" w:lineRule="auto"/>
      </w:pPr>
    </w:p>
    <w:p>
      <w:pPr>
        <w:ind w:left="140"/>
        <w:spacing w:after="2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Copier Tech. II,  </w:t>
      </w:r>
      <w:r>
        <w:rPr>
          <w:rFonts w:ascii="Times New Roman" w:cs="Times New Roman" w:hAnsi="Times New Roman"/>
          <w:color w:val="000000"/>
        </w:rPr>
        <w:t xml:space="preserve">04/1997 to 04/2007</w:t>
      </w:r>
      <w:r>
        <w:rPr>
          <w:rFonts w:ascii="Times New Roman" w:cs="Times New Roman" w:hAnsi="Times New Roman"/>
          <w:b/>
          <w:color w:val="000000"/>
        </w:rPr>
        <w:t xml:space="preserve">
Lewan &amp; Associates – Denver,  CO</w:t>
      </w:r>
    </w:p>
    <w:p>
      <w:pPr>
        <w:ind w:hanging="115"/>
        <w:ind w:left="54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Repairing all types of copiers, including high volume color copiers, duplicators and maintaining wireless networks.</w:t>
      </w:r>
    </w:p>
    <w:p>
      <w:pPr>
        <w:ind w:hanging="115"/>
        <w:ind w:left="54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Read work orders to prepare for machine setup.</w:t>
      </w:r>
    </w:p>
    <w:p>
      <w:pPr>
        <w:ind w:hanging="115"/>
        <w:ind w:left="54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Accurately completed service reports and warranty forms.</w:t>
      </w:r>
    </w:p>
    <w:p>
      <w:pPr>
        <w:ind w:hanging="120"/>
        <w:ind w:left="54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Performed basic machine set up.</w:t>
      </w:r>
    </w:p>
    <w:p>
      <w:pPr>
        <w:ind w:hanging="120"/>
        <w:ind w:left="720"/>
        <w:spacing w:after="60"/>
        <w:spacing w:line="240" w:lineRule="auto"/>
      </w:pPr>
    </w:p>
    <w:p>
      <w:pPr>
        <w:ind w:left="140"/>
        <w:spacing w:after="2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Automated Equipment Technician</w:t>
      </w:r>
      <w:r>
        <w:rPr>
          <w:rFonts w:ascii="Times New Roman" w:cs="Times New Roman" w:hAnsi="Times New Roman"/>
          <w:color w:val="000000"/>
        </w:rPr>
        <w:t xml:space="preserve">,  01/1992 to 01/1997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Helium Leak Test Technician</w:t>
      </w:r>
      <w:r>
        <w:rPr>
          <w:rFonts w:ascii="Times New Roman" w:cs="Times New Roman" w:hAnsi="Times New Roman"/>
          <w:color w:val="000000"/>
        </w:rPr>
        <w:t xml:space="preserve">,  01/1987 to 01/1992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OEA INC</w:t>
      </w:r>
      <w:r>
        <w:rPr>
          <w:rFonts w:ascii="TimesNewRomanPSMT" w:cs="TimesNewRomanPSMT" w:hAnsi="TimesNewRomanPSMT"/>
          <w:color w:val="000000"/>
        </w:rPr>
        <w:t xml:space="preserve"> – </w:t>
      </w:r>
      <w:r>
        <w:rPr>
          <w:rFonts w:ascii="Times New Roman" w:cs="Times New Roman" w:hAnsi="Times New Roman"/>
          <w:color w:val="000000"/>
        </w:rPr>
        <w:t xml:space="preserve">Denver,  CO</w:t>
      </w:r>
    </w:p>
    <w:p>
      <w:pPr>
        <w:ind w:hanging="115"/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Maintenance and quality control of automated production equipment.</w:t>
      </w:r>
    </w:p>
    <w:p>
      <w:pPr>
        <w:ind w:hanging="115"/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Experienced with templates, and fixtures to measure dimensions of finished pieces.</w:t>
      </w:r>
    </w:p>
    <w:p>
      <w:pPr>
        <w:ind w:hanging="115"/>
        <w:ind w:left="446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Used mass spectrometer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to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verif</w:t>
      </w:r>
      <w:r>
        <w:rPr>
          <w:rFonts w:ascii="Times New Roman" w:cs="Times New Roman" w:hAnsi="Times New Roman"/>
          <w:color w:val="000000"/>
        </w:rPr>
        <w:t xml:space="preserve">y</w:t>
      </w:r>
      <w:r>
        <w:rPr>
          <w:rFonts w:ascii="Times New Roman" w:cs="Times New Roman" w:hAnsi="Times New Roman"/>
          <w:color w:val="000000"/>
        </w:rPr>
        <w:t xml:space="preserve"> seals on explosive actuated devices.</w:t>
      </w:r>
    </w:p>
    <w:p>
      <w:pPr>
        <w:ind w:hanging="115"/>
        <w:ind w:left="446"/>
        <w:spacing w:line="240" w:lineRule="auto"/>
      </w:pPr>
    </w:p>
    <w:p>
      <w:pPr>
        <w:ind w:left="140"/>
        <w:spacing w:after="2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Cobra Helicopter Crew Chief</w:t>
      </w:r>
      <w:r>
        <w:rPr>
          <w:rFonts w:ascii="Times New Roman" w:cs="Times New Roman" w:hAnsi="Times New Roman"/>
          <w:color w:val="000000"/>
        </w:rPr>
        <w:t xml:space="preserve">,  01/1980 to 01/1983</w:t>
      </w:r>
    </w:p>
    <w:p>
      <w:pPr>
        <w:ind w:left="14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US Army</w:t>
      </w:r>
    </w:p>
    <w:p>
      <w:pPr>
        <w:jc w:val="center"/>
        <w:spacing w:line="240" w:lineRule="auto"/>
      </w:pPr>
      <w:r>
        <w:rPr>
          <w:rFonts w:ascii="Times New Roman" w:cs="Times New Roman" w:hAnsi="Times New Roman"/>
          <w:sz w:val="36"/>
          <w:color w:val="000000"/>
        </w:rPr>
        <w:t xml:space="preserve">E</w:t>
      </w:r>
      <w:r>
        <w:rPr>
          <w:rFonts w:ascii="Times New Roman" w:cs="Times New Roman" w:hAnsi="Times New Roman"/>
          <w:sz w:val="24"/>
          <w:color w:val="000000"/>
        </w:rPr>
        <w:t xml:space="preserve">DUCATION</w:t>
      </w:r>
    </w:p>
    <w:p>
      <w:pPr>
        <w:ind w:left="14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Associate of Applied Science</w:t>
      </w:r>
      <w:r>
        <w:rPr>
          <w:rFonts w:ascii="Times New Roman" w:cs="Times New Roman" w:hAnsi="Times New Roman"/>
          <w:color w:val="000000"/>
        </w:rPr>
        <w:t xml:space="preserve">:  Airframe and Power Plant Maintenance,  1986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Colorado Northwestern Community College</w:t>
      </w:r>
      <w:r>
        <w:rPr>
          <w:rFonts w:ascii="Times New Roman" w:cs="Times New Roman" w:hAnsi="Times New Roman"/>
          <w:color w:val="000000"/>
        </w:rPr>
        <w:t xml:space="preserve"> - Rangely,  CO</w:t>
      </w:r>
    </w:p>
    <w:p>
      <w:pPr>
        <w:ind w:left="600"/>
        <w:spacing w:line="240" w:lineRule="auto"/>
      </w:pPr>
      <w:r>
        <w:rPr>
          <w:rFonts w:ascii="Times New Roman" w:cs="Times New Roman" w:hAnsi="Times New Roman"/>
          <w:color w:val="000000"/>
        </w:rPr>
        <w:t xml:space="preserve">Emphasis in</w:t>
      </w:r>
      <w:r>
        <w:rPr>
          <w:rFonts w:ascii="Times New Roman" w:cs="Times New Roman" w:hAnsi="Times New Roman"/>
          <w:color w:val="0000ff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Aviation Maintenance</w:t>
      </w:r>
      <w:r>
        <w:rPr>
          <w:sz w:val="32"/>
          <w:color w:val="000000"/>
        </w:rPr>
        <w:t xml:space="preserve">
</w:t>
      </w:r>
      <w:r>
        <w:rPr>
          <w:rFonts w:ascii="Times New Roman" w:cs="Times New Roman" w:hAnsi="Times New Roman"/>
          <w:color w:val="000000"/>
        </w:rPr>
        <w:t xml:space="preserve">Specialty in Helicopter Maintenance</w:t>
      </w:r>
      <w:bookmarkStart w:id="177" w:name="_GoBack"/>
      <w:bookmarkEnd w:id="177"/>
      <w:r>
        <w:rPr>
          <w:sz w:val="32"/>
          <w:color w:val="000000"/>
        </w:rPr>
        <w:t xml:space="preserve">
</w:t>
      </w:r>
      <w:r>
        <w:rPr>
          <w:rFonts w:ascii="Times New Roman" w:cs="Times New Roman" w:hAnsi="Times New Roman"/>
          <w:color w:val="000000"/>
        </w:rPr>
        <w:t xml:space="preserve">FAA issued A &amp; P License</w:t>
      </w:r>
    </w:p>
    <w:p>
      <w:pPr>
        <w:ind w:left="600"/>
        <w:spacing w:line="240" w:lineRule="auto"/>
      </w:pPr>
    </w:p>
    <w:p>
      <w:pPr>
        <w:ind w:left="140"/>
        <w:spacing w:line="240" w:lineRule="auto"/>
      </w:pPr>
      <w:r>
        <w:rPr>
          <w:rFonts w:ascii="Times New Roman" w:cs="Times New Roman" w:hAnsi="Times New Roman"/>
          <w:b/>
          <w:color w:val="000000"/>
        </w:rPr>
        <w:t xml:space="preserve">High School Diploma</w:t>
      </w:r>
      <w:r>
        <w:rPr>
          <w:rFonts w:ascii="Times New Roman" w:cs="Times New Roman" w:hAnsi="Times New Roman"/>
          <w:color w:val="000000"/>
        </w:rPr>
        <w:t xml:space="preserve">:  1980</w:t>
      </w:r>
      <w:r>
        <w:rPr>
          <w:sz w:val="32"/>
        </w:rPr>
        <w:t xml:space="preserve">
</w:t>
      </w:r>
      <w:r>
        <w:rPr>
          <w:rFonts w:ascii="Times New Roman" w:cs="Times New Roman" w:hAnsi="Times New Roman"/>
          <w:b/>
          <w:color w:val="000000"/>
        </w:rPr>
        <w:t xml:space="preserve">Grand Jct. Central High School</w:t>
      </w:r>
      <w:r>
        <w:rPr>
          <w:rFonts w:ascii="Times New Roman" w:cs="Times New Roman" w:hAnsi="Times New Roman"/>
          <w:color w:val="000000"/>
        </w:rPr>
        <w:t xml:space="preserve"> - Grand Junction,  CO</w:t>
      </w:r>
    </w:p>
    <w:sectPr>
      <w:pgSz w:w="12240" w:h="15840" w:orient="portrait"/>
      <w:pgMar w:top="540" w:left="1080" w:right="1080" w:bottom="810"/>
      <w:cols w:num="1" w:sep="off" w:equalWidth="1"/>
    </w:sectPr>
  </w:body>
</w:document>
</file>

<file path=word/endnotes.xml><?xml version="1.0" encoding="utf-8"?>
<w:endnotes xmlns:w="http://schemas.openxmlformats.org/wordprocessingml/2006/main"/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>
  <w:abstractNum w:abstractNumId="100">
    <w:multiLevelType w:val="hybridMultilevel"/>
    <w:lvl w:ilvl="0">
      <w:start w:val="1"/>
      <w:numFmt w:val="bullet"/>
      <w:lvlText w:val="•"/>
      <w:rPr>
        <w:rFonts w:ascii="Times New Roman" w:cs="Times New Roman" w:hAnsi="Times New Roman"/>
      </w:rPr>
    </w:lvl>
    <w:lvl w:ilvl="1">
      <w:start w:val="1"/>
      <w:numFmt w:val="bullet"/>
      <w:lvlText w:val="•"/>
      <w:rPr>
        <w:rFonts w:ascii="Times New Roman" w:cs="Times New Roman" w:hAnsi="Times New Roman"/>
      </w:rPr>
    </w:lvl>
    <w:lvl w:ilvl="2">
      <w:start w:val="1"/>
      <w:numFmt w:val="bullet"/>
      <w:lvlText w:val="•"/>
      <w:rPr>
        <w:rFonts w:ascii="Times New Roman" w:cs="Times New Roman" w:hAnsi="Times New Roman"/>
      </w:rPr>
    </w:lvl>
    <w:lvl w:ilvl="3">
      <w:start w:val="1"/>
      <w:numFmt w:val="bullet"/>
      <w:lvlText w:val="•"/>
      <w:rPr>
        <w:rFonts w:ascii="Times New Roman" w:cs="Times New Roman" w:hAnsi="Times New Roman"/>
      </w:rPr>
    </w:lvl>
    <w:lvl w:ilvl="4">
      <w:start w:val="1"/>
      <w:numFmt w:val="bullet"/>
      <w:lvlText w:val="•"/>
      <w:rPr>
        <w:rFonts w:ascii="Times New Roman" w:cs="Times New Roman" w:hAnsi="Times New Roman"/>
      </w:rPr>
    </w:lvl>
    <w:lvl w:ilvl="5">
      <w:start w:val="1"/>
      <w:numFmt w:val="bullet"/>
      <w:lvlText w:val="•"/>
      <w:rPr>
        <w:rFonts w:ascii="Times New Roman" w:cs="Times New Roman" w:hAnsi="Times New Roman"/>
      </w:rPr>
    </w:lvl>
    <w:lvl w:ilvl="6">
      <w:start w:val="1"/>
      <w:numFmt w:val="bullet"/>
      <w:lvlText w:val="•"/>
      <w:rPr>
        <w:rFonts w:ascii="Times New Roman" w:cs="Times New Roman" w:hAnsi="Times New Roman"/>
      </w:rPr>
    </w:lvl>
    <w:lvl w:ilvl="7">
      <w:start w:val="1"/>
      <w:numFmt w:val="bullet"/>
      <w:lvlText w:val="•"/>
      <w:rPr>
        <w:rFonts w:ascii="Times New Roman" w:cs="Times New Roman" w:hAnsi="Times New Roman"/>
      </w:rPr>
    </w:lvl>
    <w:lvl w:ilvl="8">
      <w:start w:val="1"/>
      <w:numFmt w:val="bullet"/>
      <w:lvlText w:val="•"/>
      <w:rPr>
        <w:rFonts w:ascii="Times New Roman" w:cs="Times New Roman" w:hAnsi="Times New Roman"/>
      </w:rPr>
    </w:lvl>
  </w:abstractNum>
  <w:num w:numId="100">
    <w:abstractNumId w:val="100"/>
  </w:num>
</w:numbering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styleId="Block Text">
    <w:name w:val="Block Text"/>
    <w:basedOn w:val="Normal"/>
    <w:pPr>
      <w:ind w:left="1440"/>
      <w:ind w:right="1440"/>
      <w:spacing w:after="120"/>
    </w:pPr>
    <w:rPr/>
  </w:style>
  <w:style w:styleId="Box List">
    <w:name w:val="Box List"/>
    <w:pPr>
      <w:ind w:hanging="432"/>
      <w:ind w:left="720"/>
    </w:pPr>
    <w:rPr/>
  </w:style>
  <w:style w:styleId="Bullet List">
    <w:name w:val="Bullet List"/>
    <w:pPr>
      <w:ind w:hanging="432"/>
      <w:ind w:left="720"/>
    </w:pPr>
    <w:rPr/>
  </w:style>
  <w:style w:styleId="Chapter Heading">
    <w:name w:val="Chapter Heading"/>
    <w:basedOn w:val="Numbered Heading 1"/>
    <w:next w:val="Normal"/>
    <w:pPr/>
    <w:rPr/>
  </w:style>
  <w:style w:styleId="Contents 1">
    <w:name w:val="Contents 1"/>
    <w:basedOn w:val="Normal"/>
    <w:next w:val="Normal"/>
    <w:pPr>
      <w:ind w:hanging="432"/>
      <w:ind w:left="720"/>
    </w:pPr>
    <w:rPr/>
  </w:style>
  <w:style w:styleId="Contents 2">
    <w:name w:val="Contents 2"/>
    <w:basedOn w:val="Normal"/>
    <w:next w:val="Normal"/>
    <w:pPr>
      <w:ind w:hanging="432"/>
      <w:ind w:left="1440"/>
    </w:pPr>
    <w:rPr/>
  </w:style>
  <w:style w:styleId="Contents 3">
    <w:name w:val="Contents 3"/>
    <w:basedOn w:val="Normal"/>
    <w:next w:val="Normal"/>
    <w:pPr>
      <w:ind w:hanging="432"/>
      <w:ind w:left="2160"/>
    </w:pPr>
    <w:rPr/>
  </w:style>
  <w:style w:styleId="Contents 4">
    <w:name w:val="Contents 4"/>
    <w:basedOn w:val="Normal"/>
    <w:next w:val="Normal"/>
    <w:pPr>
      <w:ind w:hanging="432"/>
      <w:ind w:left="2880"/>
    </w:pPr>
    <w:rPr/>
  </w:style>
  <w:style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styleId="Dashed List">
    <w:name w:val="Dashed List"/>
    <w:pPr>
      <w:ind w:hanging="432"/>
      <w:ind w:left="720"/>
    </w:pPr>
    <w:rPr/>
  </w:style>
  <w:style w:styleId="Default Paragraph Font">
    <w:name w:val="Default Paragraph Font"/>
    <w:basedOn w:val="Normal"/>
    <w:pPr/>
    <w:rPr/>
  </w:style>
  <w:style w:styleId="Diamond List">
    <w:name w:val="Diamond List"/>
    <w:pPr>
      <w:ind w:hanging="432"/>
      <w:ind w:left="720"/>
    </w:pPr>
    <w:rPr/>
  </w:style>
  <w:style w:styleId="Endnote Reference">
    <w:name w:val="Endnote Reference"/>
    <w:pPr/>
    <w:rPr>
      <w:sz w:val="20"/>
      <w:vertAlign w:val="superscript"/>
    </w:rPr>
  </w:style>
  <w:style w:styleId="Endnote Text">
    <w:name w:val="Endnote Text"/>
    <w:basedOn w:val="Normal"/>
    <w:pPr/>
    <w:rPr/>
  </w:style>
  <w:style w:styleId="Footnote Reference">
    <w:name w:val="Footnote Reference"/>
    <w:pPr/>
    <w:rPr>
      <w:sz w:val="20"/>
      <w:vertAlign w:val="superscript"/>
    </w:rPr>
  </w:style>
  <w:style w:styleId="Footnote Text">
    <w:name w:val="Footnote Text"/>
    <w:basedOn w:val="Normal"/>
    <w:pPr/>
    <w:rPr>
      <w:sz w:val="20"/>
    </w:rPr>
  </w:style>
  <w:style w:styleId="Hand List">
    <w:name w:val="Hand List"/>
    <w:pPr>
      <w:ind w:hanging="432"/>
      <w:ind w:left="720"/>
    </w:pPr>
    <w:rPr/>
  </w:style>
  <w:style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rt List">
    <w:name w:val="Heart List"/>
    <w:pPr>
      <w:ind w:hanging="432"/>
      <w:ind w:left="720"/>
    </w:pPr>
    <w:rPr/>
  </w:style>
  <w:style w:styleId="Implies List">
    <w:name w:val="Implies List"/>
    <w:pPr>
      <w:ind w:hanging="432"/>
      <w:ind w:left="720"/>
    </w:pPr>
    <w:rPr/>
  </w:style>
  <w:style w:styleId="List Paragraph">
    <w:name w:val="List Paragraph"/>
    <w:basedOn w:val="_Normal"/>
    <w:pPr>
      <w:ind w:left="720"/>
    </w:pPr>
    <w:rPr/>
  </w:style>
  <w:style w:styleId="Lower Case List">
    <w:name w:val="Lower Case List"/>
    <w:basedOn w:val="Numbered List"/>
    <w:pPr>
      <w:ind w:hanging="432"/>
      <w:ind w:left="720"/>
    </w:pPr>
    <w:rPr/>
  </w:style>
  <w:style w:styleId="Lower Roman List">
    <w:name w:val="Lower Roman List"/>
    <w:basedOn w:val="Normal"/>
    <w:pPr>
      <w:ind w:hanging="432"/>
      <w:ind w:left="720"/>
    </w:pPr>
    <w:rPr/>
  </w:style>
  <w:style w:styleId="No List">
    <w:name w:val="No List"/>
    <w:basedOn w:val="Normal"/>
    <w:pPr/>
    <w:rPr/>
  </w:style>
  <w:style w:styleId="Normal">
    <w:name w:val="Normal"/>
    <w:basedOn w:val="Normal"/>
    <w:pPr>
      <w:spacing w:after="200"/>
      <w:spacing w:line="276" w:lineRule="auto"/>
    </w:pPr>
    <w:rPr>
      <w:sz w:val="22"/>
      <w:rFonts w:ascii="Times New Roman" w:cs="Times New Roman" w:hAnsi="Times New Roman"/>
    </w:rPr>
  </w:style>
  <w:style w:styleId="Normal Table">
    <w:name w:val="Normal Table"/>
    <w:basedOn w:val="Normal"/>
    <w:pPr/>
    <w:rPr/>
  </w:style>
  <w:style w:styleId="Numbered Heading 1">
    <w:name w:val="Numbered Heading 1"/>
    <w:basedOn w:val="Heading 1"/>
    <w:next w:val="Normal"/>
    <w:pPr/>
    <w:rPr/>
  </w:style>
  <w:style w:styleId="Numbered Heading 2">
    <w:name w:val="Numbered Heading 2"/>
    <w:basedOn w:val="Heading 2"/>
    <w:next w:val="Normal"/>
    <w:pPr/>
    <w:rPr/>
  </w:style>
  <w:style w:styleId="Numbered Heading 3">
    <w:name w:val="Numbered Heading 3"/>
    <w:basedOn w:val="Heading 3"/>
    <w:next w:val="Normal"/>
    <w:pPr/>
    <w:rPr/>
  </w:style>
  <w:style w:styleId="Numbered List">
    <w:name w:val="Numbered List"/>
    <w:pPr>
      <w:ind w:hanging="432"/>
      <w:ind w:left="720"/>
    </w:pPr>
    <w:rPr/>
  </w:style>
  <w:style w:styleId="Plain Text">
    <w:name w:val="Plain Text"/>
    <w:basedOn w:val="Normal"/>
    <w:pPr/>
    <w:rPr>
      <w:rFonts w:ascii="Courier New" w:cs="Courier New" w:hAnsi="Courier New"/>
    </w:rPr>
  </w:style>
  <w:style w:styleId="Section Heading">
    <w:name w:val="Section Heading"/>
    <w:basedOn w:val="Numbered Heading 1"/>
    <w:next w:val="Normal"/>
    <w:pPr/>
    <w:rPr/>
  </w:style>
  <w:style w:styleId="Square List">
    <w:name w:val="Square List"/>
    <w:pPr>
      <w:ind w:hanging="432"/>
      <w:ind w:left="720"/>
    </w:pPr>
    <w:rPr/>
  </w:style>
  <w:style w:styleId="Star List">
    <w:name w:val="Star List"/>
    <w:pPr>
      <w:ind w:hanging="432"/>
      <w:ind w:left="720"/>
    </w:pPr>
    <w:rPr/>
  </w:style>
  <w:style w:styleId="Table Grid">
    <w:name w:val="Table Grid"/>
    <w:basedOn w:val="Normal Table"/>
    <w:pPr>
      <w:spacing w:line="240" w:lineRule="auto"/>
    </w:pPr>
    <w:rPr/>
  </w:style>
  <w:style w:styleId="Tick List">
    <w:name w:val="Tick List"/>
    <w:pPr>
      <w:ind w:hanging="432"/>
      <w:ind w:left="720"/>
    </w:pPr>
    <w:rPr/>
  </w:style>
  <w:style w:styleId="Triangle List">
    <w:name w:val="Triangle List"/>
    <w:pPr>
      <w:ind w:hanging="432"/>
      <w:ind w:left="720"/>
    </w:pPr>
    <w:rPr/>
  </w:style>
  <w:style w:styleId="Upper Case List">
    <w:name w:val="Upper Case List"/>
    <w:basedOn w:val="Numbered List"/>
    <w:pPr>
      <w:ind w:hanging="432"/>
      <w:ind w:left="720"/>
    </w:pPr>
    <w:rPr/>
  </w:style>
  <w:style w:styleId="Upper Roman List">
    <w:name w:val="Upper Roman List"/>
    <w:basedOn w:val="Numbered List"/>
    <w:pPr>
      <w:ind w:hanging="432"/>
      <w:ind w:left="720"/>
    </w:pPr>
    <w:rPr/>
  </w:style>
  <w:style w:styleId="_Normal">
    <w:name w:val="_Normal"/>
    <w:basedOn w:val="Normal"/>
    <w:pPr/>
    <w:rPr/>
  </w:style>
  <w:docDefaults>
    <w:pPrDefault>
      <w:pPr>
        <w:pStyle w:val="Normal"/>
      </w:pPr>
    </w:pPrDefault>
    <w:rPrDefault>
      <w:rPr>
        <w:rStyle w:val="Normal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/Relationships>
</file>