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95" w:rsidRPr="00AB118E" w:rsidRDefault="00642C95" w:rsidP="00642C95">
      <w:pPr>
        <w:pStyle w:val="NoSpacing"/>
        <w:jc w:val="center"/>
        <w:rPr>
          <w:rFonts w:asciiTheme="minorHAnsi" w:hAnsiTheme="minorHAnsi"/>
          <w:b/>
        </w:rPr>
      </w:pPr>
      <w:r w:rsidRPr="00AB118E">
        <w:rPr>
          <w:rFonts w:asciiTheme="minorHAnsi" w:hAnsiTheme="minorHAnsi"/>
          <w:b/>
        </w:rPr>
        <w:t>Nanette B Romero</w:t>
      </w:r>
    </w:p>
    <w:p w:rsidR="00642C95" w:rsidRPr="00AB118E" w:rsidRDefault="00642C95" w:rsidP="00642C95">
      <w:pPr>
        <w:pStyle w:val="NoSpacing"/>
        <w:jc w:val="center"/>
        <w:rPr>
          <w:rFonts w:asciiTheme="minorHAnsi" w:hAnsiTheme="minorHAnsi"/>
          <w:b/>
        </w:rPr>
      </w:pPr>
      <w:r w:rsidRPr="00AB118E">
        <w:rPr>
          <w:rFonts w:asciiTheme="minorHAnsi" w:hAnsiTheme="minorHAnsi"/>
          <w:b/>
        </w:rPr>
        <w:t>885 Tennyson St.</w:t>
      </w:r>
    </w:p>
    <w:p w:rsidR="00642C95" w:rsidRPr="00AB118E" w:rsidRDefault="00642C95" w:rsidP="00642C95">
      <w:pPr>
        <w:pStyle w:val="NoSpacing"/>
        <w:jc w:val="center"/>
        <w:rPr>
          <w:rFonts w:asciiTheme="minorHAnsi" w:hAnsiTheme="minorHAnsi"/>
          <w:b/>
        </w:rPr>
      </w:pPr>
      <w:r w:rsidRPr="00AB118E">
        <w:rPr>
          <w:rFonts w:asciiTheme="minorHAnsi" w:hAnsiTheme="minorHAnsi"/>
          <w:b/>
        </w:rPr>
        <w:t>Denver, CO 80204</w:t>
      </w:r>
    </w:p>
    <w:p w:rsidR="00642C95" w:rsidRPr="00AB118E" w:rsidRDefault="00642C95" w:rsidP="00642C95">
      <w:pPr>
        <w:pStyle w:val="NoSpacing"/>
        <w:jc w:val="center"/>
        <w:rPr>
          <w:rFonts w:asciiTheme="minorHAnsi" w:hAnsiTheme="minorHAnsi"/>
          <w:b/>
        </w:rPr>
      </w:pPr>
      <w:r w:rsidRPr="00AB118E">
        <w:rPr>
          <w:rFonts w:asciiTheme="minorHAnsi" w:hAnsiTheme="minorHAnsi"/>
          <w:b/>
        </w:rPr>
        <w:t>(H) 303-997-9981</w:t>
      </w:r>
    </w:p>
    <w:p w:rsidR="00642C95" w:rsidRPr="00AB118E" w:rsidRDefault="00642C95" w:rsidP="00642C95">
      <w:pPr>
        <w:pStyle w:val="NoSpacing"/>
        <w:jc w:val="center"/>
        <w:rPr>
          <w:rFonts w:asciiTheme="minorHAnsi" w:hAnsiTheme="minorHAnsi"/>
          <w:b/>
        </w:rPr>
      </w:pPr>
      <w:r w:rsidRPr="00AB118E">
        <w:rPr>
          <w:rFonts w:asciiTheme="minorHAnsi" w:hAnsiTheme="minorHAnsi"/>
          <w:b/>
        </w:rPr>
        <w:t>(C) 720-862-5207</w:t>
      </w:r>
    </w:p>
    <w:p w:rsidR="00642C95" w:rsidRPr="00AB118E" w:rsidRDefault="00642C95" w:rsidP="00642C95">
      <w:pPr>
        <w:pStyle w:val="NoSpacing"/>
        <w:jc w:val="center"/>
        <w:rPr>
          <w:rFonts w:asciiTheme="minorHAnsi" w:hAnsiTheme="minorHAnsi"/>
          <w:sz w:val="18"/>
          <w:szCs w:val="18"/>
        </w:rPr>
      </w:pPr>
    </w:p>
    <w:p w:rsidR="00642C95" w:rsidRPr="00AB118E" w:rsidRDefault="00642C95" w:rsidP="00642C95">
      <w:pPr>
        <w:pStyle w:val="NoSpacing"/>
        <w:jc w:val="center"/>
        <w:rPr>
          <w:rFonts w:asciiTheme="minorHAnsi" w:hAnsiTheme="minorHAnsi"/>
          <w:b/>
          <w:sz w:val="18"/>
          <w:szCs w:val="18"/>
        </w:rPr>
      </w:pPr>
      <w:r w:rsidRPr="00AB118E">
        <w:rPr>
          <w:rFonts w:asciiTheme="minorHAnsi" w:hAnsiTheme="minorHAnsi"/>
          <w:b/>
          <w:sz w:val="18"/>
          <w:szCs w:val="18"/>
        </w:rPr>
        <w:t>OBJECTIVE:</w:t>
      </w:r>
    </w:p>
    <w:p w:rsidR="00642C95" w:rsidRPr="00AB118E" w:rsidRDefault="00642C95" w:rsidP="00642C95">
      <w:pPr>
        <w:pStyle w:val="NoSpacing"/>
        <w:jc w:val="center"/>
        <w:rPr>
          <w:rFonts w:asciiTheme="minorHAnsi" w:hAnsiTheme="minorHAnsi"/>
          <w:sz w:val="18"/>
          <w:szCs w:val="18"/>
        </w:rPr>
      </w:pPr>
      <w:r w:rsidRPr="00AB118E">
        <w:rPr>
          <w:rFonts w:asciiTheme="minorHAnsi" w:hAnsiTheme="minorHAnsi"/>
          <w:sz w:val="18"/>
          <w:szCs w:val="18"/>
        </w:rPr>
        <w:t>Seeking a challenging creative Data Entry position in an Account Setting</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 xml:space="preserve">SKILLS: </w:t>
      </w:r>
    </w:p>
    <w:p w:rsidR="00642C95" w:rsidRPr="00AB118E" w:rsidRDefault="00642C95" w:rsidP="00642C95">
      <w:pPr>
        <w:pStyle w:val="NoSpacing"/>
        <w:rPr>
          <w:rFonts w:asciiTheme="minorHAnsi" w:hAnsiTheme="minorHAnsi"/>
          <w:sz w:val="18"/>
          <w:szCs w:val="18"/>
        </w:rPr>
      </w:pPr>
      <w:r w:rsidRPr="00AB118E">
        <w:rPr>
          <w:rFonts w:asciiTheme="minorHAnsi" w:hAnsiTheme="minorHAnsi"/>
          <w:sz w:val="18"/>
          <w:szCs w:val="18"/>
        </w:rPr>
        <w:t>Keyboarding     Ten Key by Touch      Copy Machines     Fax     Filing     Payroll     Depreciation     Fixed Asset      Accounts Payable      Accounts Receivable     Microsoft Word     Microsoft Excel 2002     Bank Reconciliation     General Ledger     Financial Statement Preparation</w:t>
      </w:r>
    </w:p>
    <w:p w:rsidR="00642C95" w:rsidRPr="00AB118E" w:rsidRDefault="00642C95" w:rsidP="00642C95">
      <w:pPr>
        <w:pStyle w:val="NoSpacing"/>
        <w:rPr>
          <w:rFonts w:asciiTheme="minorHAnsi" w:hAnsiTheme="minorHAnsi"/>
          <w:sz w:val="18"/>
          <w:szCs w:val="18"/>
        </w:rPr>
      </w:pPr>
    </w:p>
    <w:p w:rsidR="00642C95" w:rsidRPr="00AB118E" w:rsidRDefault="00642C95" w:rsidP="00AB16C2">
      <w:pPr>
        <w:pStyle w:val="NoSpacing"/>
        <w:tabs>
          <w:tab w:val="left" w:pos="5040"/>
        </w:tabs>
        <w:rPr>
          <w:rFonts w:asciiTheme="minorHAnsi" w:hAnsiTheme="minorHAnsi"/>
          <w:b/>
          <w:sz w:val="18"/>
          <w:szCs w:val="18"/>
        </w:rPr>
      </w:pPr>
      <w:r w:rsidRPr="00AB118E">
        <w:rPr>
          <w:rFonts w:asciiTheme="minorHAnsi" w:hAnsiTheme="minorHAnsi"/>
          <w:b/>
          <w:sz w:val="18"/>
          <w:szCs w:val="18"/>
        </w:rPr>
        <w:t>EDUCATION:</w:t>
      </w:r>
      <w:r w:rsidR="00AB16C2">
        <w:rPr>
          <w:rFonts w:asciiTheme="minorHAnsi" w:hAnsiTheme="minorHAnsi"/>
          <w:b/>
          <w:sz w:val="18"/>
          <w:szCs w:val="18"/>
        </w:rPr>
        <w:tab/>
      </w:r>
    </w:p>
    <w:p w:rsidR="00642C95" w:rsidRPr="00AB118E" w:rsidRDefault="00642C95" w:rsidP="00642C95">
      <w:pPr>
        <w:pStyle w:val="NoSpacing"/>
        <w:rPr>
          <w:rFonts w:asciiTheme="minorHAnsi" w:hAnsiTheme="minorHAnsi"/>
          <w:sz w:val="18"/>
          <w:szCs w:val="18"/>
        </w:rPr>
      </w:pPr>
      <w:r w:rsidRPr="00AB118E">
        <w:rPr>
          <w:rFonts w:asciiTheme="minorHAnsi" w:hAnsiTheme="minorHAnsi"/>
          <w:sz w:val="18"/>
          <w:szCs w:val="18"/>
        </w:rPr>
        <w:t>Rocky Mountain Accounting and Business School, Greenwood Village, Co. Completed Accounting Business Courses and Received Accounting Business Certification.</w:t>
      </w:r>
    </w:p>
    <w:p w:rsidR="00642C95" w:rsidRPr="00AB118E" w:rsidRDefault="00642C95" w:rsidP="00642C95">
      <w:pPr>
        <w:pStyle w:val="NoSpacing"/>
        <w:rPr>
          <w:rFonts w:asciiTheme="minorHAnsi" w:hAnsiTheme="minorHAnsi"/>
          <w:sz w:val="18"/>
          <w:szCs w:val="18"/>
        </w:rPr>
      </w:pPr>
      <w:r w:rsidRPr="00AB118E">
        <w:rPr>
          <w:rFonts w:asciiTheme="minorHAnsi" w:hAnsiTheme="minorHAnsi"/>
          <w:sz w:val="18"/>
          <w:szCs w:val="18"/>
        </w:rPr>
        <w:t>Emily Griffith Opportunity School, Denver, Co. received several certificates after completing business courses.</w:t>
      </w:r>
    </w:p>
    <w:p w:rsidR="00642C95" w:rsidRPr="00AB118E" w:rsidRDefault="00642C95" w:rsidP="00642C95">
      <w:pPr>
        <w:pStyle w:val="NoSpacing"/>
        <w:rPr>
          <w:rFonts w:asciiTheme="minorHAnsi" w:hAnsiTheme="minorHAnsi"/>
          <w:sz w:val="18"/>
          <w:szCs w:val="18"/>
        </w:rPr>
      </w:pP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EXPERIENCE:</w:t>
      </w:r>
    </w:p>
    <w:p w:rsidR="00642C95" w:rsidRPr="00AB118E" w:rsidRDefault="00642C95" w:rsidP="00642C95">
      <w:pPr>
        <w:pStyle w:val="NoSpacing"/>
        <w:rPr>
          <w:rFonts w:asciiTheme="minorHAnsi" w:hAnsiTheme="minorHAnsi"/>
          <w:sz w:val="18"/>
          <w:szCs w:val="18"/>
        </w:rPr>
      </w:pPr>
      <w:r w:rsidRPr="00AB118E">
        <w:rPr>
          <w:rFonts w:asciiTheme="minorHAnsi" w:hAnsiTheme="minorHAnsi"/>
          <w:b/>
          <w:sz w:val="18"/>
          <w:szCs w:val="18"/>
        </w:rPr>
        <w:t>Data Entry Operator I/ Procurement Assistant</w:t>
      </w:r>
      <w:r w:rsidRPr="00AB118E">
        <w:rPr>
          <w:rFonts w:asciiTheme="minorHAnsi" w:hAnsiTheme="minorHAnsi"/>
          <w:b/>
          <w:sz w:val="18"/>
          <w:szCs w:val="18"/>
        </w:rPr>
        <w:br/>
        <w:t>CACI, INC. (Contractor)-U.S. Department of Veteran Affairs</w:t>
      </w:r>
      <w:r w:rsidRPr="00AB118E">
        <w:rPr>
          <w:rFonts w:asciiTheme="minorHAnsi" w:hAnsiTheme="minorHAnsi"/>
          <w:b/>
          <w:sz w:val="18"/>
          <w:szCs w:val="18"/>
        </w:rPr>
        <w:br/>
        <w:t>Glendale, Co 8/11 – 5/12</w:t>
      </w:r>
      <w:r w:rsidRPr="00AB118E">
        <w:rPr>
          <w:rFonts w:asciiTheme="minorHAnsi" w:hAnsiTheme="minorHAnsi"/>
          <w:b/>
          <w:sz w:val="18"/>
          <w:szCs w:val="18"/>
        </w:rPr>
        <w:br/>
      </w:r>
      <w:r w:rsidRPr="00AB118E">
        <w:rPr>
          <w:rFonts w:asciiTheme="minorHAnsi" w:hAnsiTheme="minorHAnsi"/>
          <w:sz w:val="18"/>
          <w:szCs w:val="18"/>
        </w:rPr>
        <w:t>Assist Procurement Technician with daily responsibilities relating to all administration and procurement functions; which are supporting several Contracting Officers in the Rocky Mountain VISN VA. Receive high volume of 2237 procurement requirements from VISN 19 Network Contracting Activity Customer Portal; Duties include procurement requirement request, scanning, filing and assign 2237s requirements on a daily basis. Knowledgeable in using VA Procurement Systems (eCMS and AAMS (7) portal) and Finance (VISTA) , VA VISN 19 Internal Portal, use systems daily to research data, update reports, correct problems, process contracts, modifications and enter 2237 procurements requirements. Verify vendor’s DUNS numbers in CCR/FedReg Search Application, ORCA (online representation and certification application) and EPLS (Excluded Parties List System).</w:t>
      </w:r>
    </w:p>
    <w:p w:rsidR="00642C95" w:rsidRPr="00AB118E" w:rsidRDefault="00642C95" w:rsidP="00642C95">
      <w:pPr>
        <w:pStyle w:val="NoSpacing"/>
        <w:rPr>
          <w:rFonts w:asciiTheme="minorHAnsi" w:hAnsiTheme="minorHAnsi"/>
          <w:b/>
          <w:sz w:val="18"/>
          <w:szCs w:val="18"/>
        </w:rPr>
      </w:pP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 xml:space="preserve">Data Entry Clerk </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Superior Technical Resources– Metro State College Human Resource</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Lakewood, Co. 01/11 – 06/11</w:t>
      </w:r>
    </w:p>
    <w:p w:rsidR="00642C95" w:rsidRPr="00AB118E" w:rsidRDefault="00642C95" w:rsidP="00642C95">
      <w:pPr>
        <w:pStyle w:val="NoSpacing"/>
        <w:rPr>
          <w:rFonts w:asciiTheme="minorHAnsi" w:hAnsiTheme="minorHAnsi"/>
          <w:sz w:val="18"/>
          <w:szCs w:val="18"/>
        </w:rPr>
      </w:pPr>
      <w:r w:rsidRPr="00AB118E">
        <w:rPr>
          <w:rFonts w:asciiTheme="minorHAnsi" w:hAnsiTheme="minorHAnsi"/>
          <w:sz w:val="18"/>
          <w:szCs w:val="18"/>
        </w:rPr>
        <w:t>Received, reviewed, updated and entered data into People-Admin online applicant tracking database and Banner HRIS Systems according to established procedures. Ensured accuracy of all data recorded and performed database maintenance functions. Generated reports and responded to inquiries regarding entered data as requested, Entered alphanumeric, or symbolic data from source documents into computer following format displayed on screen, and enter necessary codes. Maintained confidential information, Compared data entered with source documents, or reentered data in verification format on screen to detect errors. Contact preparers of source documents to resolve questions, inconsistencies, or missing data. Reviewed and made necessary corrections to information entered.</w:t>
      </w:r>
    </w:p>
    <w:p w:rsidR="00642C95" w:rsidRPr="00AB118E" w:rsidRDefault="00642C95" w:rsidP="00642C95">
      <w:pPr>
        <w:pStyle w:val="NoSpacing"/>
        <w:rPr>
          <w:rFonts w:asciiTheme="minorHAnsi" w:hAnsiTheme="minorHAnsi"/>
          <w:sz w:val="18"/>
          <w:szCs w:val="18"/>
        </w:rPr>
      </w:pP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Accounting Clerk III</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CNS, Inc. - GSA/Federal Service Acquisition</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Denver Federal Center, Co. 6/09 - 5/10</w:t>
      </w:r>
    </w:p>
    <w:p w:rsidR="00642C95" w:rsidRPr="00AB118E" w:rsidRDefault="00642C95" w:rsidP="00642C95">
      <w:pPr>
        <w:pStyle w:val="NoSpacing"/>
        <w:rPr>
          <w:rFonts w:asciiTheme="minorHAnsi" w:hAnsiTheme="minorHAnsi"/>
          <w:sz w:val="18"/>
          <w:szCs w:val="18"/>
        </w:rPr>
      </w:pPr>
      <w:r w:rsidRPr="00AB118E">
        <w:rPr>
          <w:rFonts w:asciiTheme="minorHAnsi" w:hAnsiTheme="minorHAnsi"/>
          <w:sz w:val="18"/>
          <w:szCs w:val="18"/>
        </w:rPr>
        <w:t>Processed accounts payable into ITSS, ITOM, VITAP, GIMA, Business Objects, Pegasys (Federal Financial Payment Systems).  Processed invoices with outstanding balances and payment issues from receiving reports. Assisted Funding Manager in processing appropriate documents for funding and transfers.  Researched, examined diligent billings, charge backs, open obligations, and invoicing. Provide reports of active orders (funding) to each Team Lead/Funding Manager/Acquisition Director on a monthly basis. Distribute mail and order variety of office supplies. When requested by the Administrative support team assisted in procurement data related duties.</w:t>
      </w:r>
    </w:p>
    <w:p w:rsidR="00642C95" w:rsidRPr="00AB118E" w:rsidRDefault="00642C95" w:rsidP="00642C95">
      <w:pPr>
        <w:pStyle w:val="NoSpacing"/>
        <w:rPr>
          <w:rFonts w:asciiTheme="minorHAnsi" w:hAnsiTheme="minorHAnsi"/>
          <w:sz w:val="18"/>
          <w:szCs w:val="18"/>
        </w:rPr>
      </w:pP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Accounting Clerk III</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 xml:space="preserve">William Gonzalez Joint Venture-Bureau of Land Management National Business Center </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 xml:space="preserve">Denver Federal Center, Co. 6/06 – 6/08 </w:t>
      </w:r>
    </w:p>
    <w:p w:rsidR="00642C95" w:rsidRPr="00AB118E" w:rsidRDefault="00642C95" w:rsidP="00642C95">
      <w:pPr>
        <w:pStyle w:val="NoSpacing"/>
        <w:rPr>
          <w:rFonts w:asciiTheme="minorHAnsi" w:hAnsiTheme="minorHAnsi"/>
          <w:sz w:val="18"/>
          <w:szCs w:val="18"/>
        </w:rPr>
      </w:pPr>
      <w:r w:rsidRPr="00AB118E">
        <w:rPr>
          <w:rFonts w:asciiTheme="minorHAnsi" w:hAnsiTheme="minorHAnsi"/>
          <w:sz w:val="18"/>
          <w:szCs w:val="18"/>
        </w:rPr>
        <w:t>Assisted in processing accounts payable into Federal Financial Systems, Examine and distribute mail, verify travel payments for appropriate documents/receipts before payment can be process according to company policy. Heavy volume of data entry in verifying authorized travel and processing payments. Audit senior executive travel payments, entered audits over $1500 into excel 2003 for quarterly audit verification and assisted with travel team phone hotline.</w:t>
      </w:r>
    </w:p>
    <w:p w:rsidR="00642C95" w:rsidRPr="00AB118E" w:rsidRDefault="00642C95" w:rsidP="00642C95">
      <w:pPr>
        <w:pStyle w:val="NoSpacing"/>
        <w:rPr>
          <w:rFonts w:asciiTheme="minorHAnsi" w:hAnsiTheme="minorHAnsi"/>
          <w:sz w:val="18"/>
          <w:szCs w:val="18"/>
        </w:rPr>
      </w:pP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SMAC Associate</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Fiserv, Denver, Co.9/05 – 4/06</w:t>
      </w:r>
    </w:p>
    <w:p w:rsidR="00642C95" w:rsidRPr="00AB118E" w:rsidRDefault="00642C95" w:rsidP="00642C95">
      <w:pPr>
        <w:pStyle w:val="NoSpacing"/>
        <w:rPr>
          <w:rFonts w:asciiTheme="minorHAnsi" w:hAnsiTheme="minorHAnsi"/>
          <w:sz w:val="18"/>
          <w:szCs w:val="18"/>
        </w:rPr>
      </w:pPr>
      <w:r w:rsidRPr="00AB118E">
        <w:rPr>
          <w:rFonts w:asciiTheme="minorHAnsi" w:hAnsiTheme="minorHAnsi"/>
          <w:sz w:val="18"/>
          <w:szCs w:val="18"/>
        </w:rPr>
        <w:t>Assisted in processing and reconciling all cusip positions between smac and depository vendors, confirm trading, institutional settlements, depository reconciliation in oracle global plus system. Facilitated receipts of asset shares to depository vendors without payment by physical certificate, book entry receipts for Fiserv.  Research and resolve out of balance issues, reject shares. Post all shares and dollar amounts that confirmed or settled in Microsoft Access Database, Microsoft Word, and Excel 2000.</w:t>
      </w:r>
    </w:p>
    <w:p w:rsidR="00642C95" w:rsidRPr="00AB118E" w:rsidRDefault="00642C95" w:rsidP="00642C95">
      <w:pPr>
        <w:pStyle w:val="NoSpacing"/>
        <w:rPr>
          <w:rFonts w:asciiTheme="minorHAnsi" w:hAnsiTheme="minorHAnsi"/>
          <w:sz w:val="18"/>
          <w:szCs w:val="18"/>
        </w:rPr>
      </w:pP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Bank Services Associate</w:t>
      </w:r>
    </w:p>
    <w:p w:rsidR="00642C95" w:rsidRPr="00AB118E" w:rsidRDefault="00642C95" w:rsidP="00642C95">
      <w:pPr>
        <w:pStyle w:val="NoSpacing"/>
        <w:rPr>
          <w:rFonts w:asciiTheme="minorHAnsi" w:hAnsiTheme="minorHAnsi"/>
          <w:b/>
          <w:sz w:val="18"/>
          <w:szCs w:val="18"/>
        </w:rPr>
      </w:pPr>
      <w:r w:rsidRPr="00AB118E">
        <w:rPr>
          <w:rFonts w:asciiTheme="minorHAnsi" w:hAnsiTheme="minorHAnsi"/>
          <w:b/>
          <w:sz w:val="18"/>
          <w:szCs w:val="18"/>
        </w:rPr>
        <w:t>Janus Capital Corporation, Denver, CO. 10/99 – 8/05</w:t>
      </w:r>
    </w:p>
    <w:p w:rsidR="00412D63" w:rsidRPr="00AB118E" w:rsidRDefault="00642C95" w:rsidP="00642C95">
      <w:pPr>
        <w:pStyle w:val="NoSpacing"/>
        <w:rPr>
          <w:rFonts w:asciiTheme="minorHAnsi" w:hAnsiTheme="minorHAnsi"/>
          <w:sz w:val="18"/>
          <w:szCs w:val="18"/>
        </w:rPr>
      </w:pPr>
      <w:r w:rsidRPr="00AB118E">
        <w:rPr>
          <w:rFonts w:asciiTheme="minorHAnsi" w:hAnsiTheme="minorHAnsi"/>
          <w:sz w:val="18"/>
          <w:szCs w:val="18"/>
        </w:rPr>
        <w:t>Assisted with workflow and deadline standards, High volume of Check processing and Data Entry, Document processing, Process in AS/400. Research accounts, routing numbers, scanning High volume of investment slips and checks, work on 7770 and 7780 check encoder machines, assist in out of balance issues and end of day transmission. Performed multi-tasks, writing correspondence sheets, deposits, sending wires, Maintained Lockbox and Estub log-sheets, Stub- writing and input data for rejected items, Created spreadsheets in Microsoft word 98, Excel 98.</w:t>
      </w:r>
    </w:p>
    <w:sectPr w:rsidR="00412D63" w:rsidRPr="00AB118E" w:rsidSect="008A7591">
      <w:pgSz w:w="12240" w:h="15840"/>
      <w:pgMar w:top="270" w:right="270" w:bottom="720" w:left="2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0"/>
  <w:proofState w:spelling="clean" w:grammar="clean"/>
  <w:defaultTabStop w:val="720"/>
  <w:drawingGridHorizontalSpacing w:val="100"/>
  <w:displayHorizontalDrawingGridEvery w:val="2"/>
  <w:characterSpacingControl w:val="doNotCompress"/>
  <w:compat/>
  <w:rsids>
    <w:rsidRoot w:val="00642C95"/>
    <w:rsid w:val="00085B65"/>
    <w:rsid w:val="00111060"/>
    <w:rsid w:val="00176610"/>
    <w:rsid w:val="00394B33"/>
    <w:rsid w:val="00412D63"/>
    <w:rsid w:val="00642C95"/>
    <w:rsid w:val="007639DD"/>
    <w:rsid w:val="008A7591"/>
    <w:rsid w:val="00AB118E"/>
    <w:rsid w:val="00AB16C2"/>
    <w:rsid w:val="00B07F7A"/>
    <w:rsid w:val="00C20DA5"/>
    <w:rsid w:val="00C3408B"/>
    <w:rsid w:val="00CB32C4"/>
    <w:rsid w:val="00CD6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9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42C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2C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2C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42C9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42C9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42C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42C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42C95"/>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642C9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2C9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42C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42C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2C95"/>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642C9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642C9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642C9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rsid w:val="00642C9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rsid w:val="00642C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642C9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642C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2C9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42C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42C9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642C95"/>
    <w:rPr>
      <w:i/>
      <w:iCs/>
      <w:color w:val="808080" w:themeColor="text1" w:themeTint="7F"/>
    </w:rPr>
  </w:style>
  <w:style w:type="character" w:styleId="Emphasis">
    <w:name w:val="Emphasis"/>
    <w:basedOn w:val="DefaultParagraphFont"/>
    <w:uiPriority w:val="20"/>
    <w:qFormat/>
    <w:rsid w:val="00642C95"/>
    <w:rPr>
      <w:i/>
      <w:iCs/>
    </w:rPr>
  </w:style>
  <w:style w:type="character" w:styleId="IntenseEmphasis">
    <w:name w:val="Intense Emphasis"/>
    <w:basedOn w:val="DefaultParagraphFont"/>
    <w:uiPriority w:val="21"/>
    <w:qFormat/>
    <w:rsid w:val="00642C95"/>
    <w:rPr>
      <w:b/>
      <w:bCs/>
      <w:i/>
      <w:iCs/>
      <w:color w:val="4F81BD" w:themeColor="accent1"/>
    </w:rPr>
  </w:style>
  <w:style w:type="character" w:styleId="Strong">
    <w:name w:val="Strong"/>
    <w:basedOn w:val="DefaultParagraphFont"/>
    <w:uiPriority w:val="22"/>
    <w:qFormat/>
    <w:rsid w:val="00642C95"/>
    <w:rPr>
      <w:b/>
      <w:bCs/>
    </w:rPr>
  </w:style>
  <w:style w:type="paragraph" w:styleId="Quote">
    <w:name w:val="Quote"/>
    <w:basedOn w:val="Normal"/>
    <w:next w:val="Normal"/>
    <w:link w:val="QuoteChar"/>
    <w:uiPriority w:val="29"/>
    <w:qFormat/>
    <w:rsid w:val="00642C95"/>
    <w:rPr>
      <w:i/>
      <w:iCs/>
      <w:color w:val="000000" w:themeColor="text1"/>
    </w:rPr>
  </w:style>
  <w:style w:type="character" w:customStyle="1" w:styleId="QuoteChar">
    <w:name w:val="Quote Char"/>
    <w:basedOn w:val="DefaultParagraphFont"/>
    <w:link w:val="Quote"/>
    <w:uiPriority w:val="29"/>
    <w:rsid w:val="00642C95"/>
    <w:rPr>
      <w:rFonts w:ascii="Times New Roman" w:eastAsia="Times New Roman" w:hAnsi="Times New Roman" w:cs="Times New Roman"/>
      <w:i/>
      <w:iCs/>
      <w:color w:val="000000" w:themeColor="text1"/>
      <w:sz w:val="20"/>
      <w:szCs w:val="20"/>
    </w:rPr>
  </w:style>
  <w:style w:type="paragraph" w:styleId="IntenseQuote">
    <w:name w:val="Intense Quote"/>
    <w:basedOn w:val="Normal"/>
    <w:next w:val="Normal"/>
    <w:link w:val="IntenseQuoteChar"/>
    <w:uiPriority w:val="30"/>
    <w:qFormat/>
    <w:rsid w:val="00642C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2C95"/>
    <w:rPr>
      <w:rFonts w:ascii="Times New Roman" w:eastAsia="Times New Roman" w:hAnsi="Times New Roman" w:cs="Times New Roman"/>
      <w:b/>
      <w:bCs/>
      <w:i/>
      <w:iCs/>
      <w:color w:val="4F81BD" w:themeColor="accent1"/>
      <w:sz w:val="20"/>
      <w:szCs w:val="20"/>
    </w:rPr>
  </w:style>
  <w:style w:type="character" w:styleId="SubtleReference">
    <w:name w:val="Subtle Reference"/>
    <w:basedOn w:val="DefaultParagraphFont"/>
    <w:uiPriority w:val="31"/>
    <w:qFormat/>
    <w:rsid w:val="00642C95"/>
    <w:rPr>
      <w:smallCaps/>
      <w:color w:val="C0504D" w:themeColor="accent2"/>
      <w:u w:val="single"/>
    </w:rPr>
  </w:style>
  <w:style w:type="paragraph" w:styleId="ListParagraph">
    <w:name w:val="List Paragraph"/>
    <w:basedOn w:val="Normal"/>
    <w:uiPriority w:val="34"/>
    <w:qFormat/>
    <w:rsid w:val="00642C95"/>
    <w:pPr>
      <w:ind w:left="720"/>
      <w:contextualSpacing/>
    </w:pPr>
  </w:style>
  <w:style w:type="character" w:styleId="IntenseReference">
    <w:name w:val="Intense Reference"/>
    <w:basedOn w:val="DefaultParagraphFont"/>
    <w:uiPriority w:val="32"/>
    <w:qFormat/>
    <w:rsid w:val="00642C95"/>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92029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VHAECHRomerN</dc:creator>
  <cp:keywords/>
  <dc:description/>
  <cp:lastModifiedBy>VHAECHRomerN</cp:lastModifiedBy>
  <cp:revision>4</cp:revision>
  <dcterms:created xsi:type="dcterms:W3CDTF">2012-05-15T17:01:00Z</dcterms:created>
  <dcterms:modified xsi:type="dcterms:W3CDTF">2012-05-15T17:23:00Z</dcterms:modified>
</cp:coreProperties>
</file>