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sz w:val="20.0"/>
          <w:szCs w:val="20.0"/>
          <w:lang w:val="en-us"/>
        </w:rPr>
      </w:pPr>
      <w:r>
        <w:rPr>
          <w:sz w:val="20.0"/>
          <w:szCs w:val="20.0"/>
          <w:lang w:val="en-us"/>
        </w:rPr>
        <w:t>Rashad F. Reed</w:t>
      </w:r>
    </w:p>
    <w:p>
      <w:pPr>
        <w:jc w:val="center"/>
        <w:rPr>
          <w:sz w:val="20.0"/>
          <w:szCs w:val="20.0"/>
          <w:lang w:val="en-us"/>
        </w:rPr>
      </w:pPr>
      <w:r>
        <w:rPr>
          <w:sz w:val="20.0"/>
          <w:szCs w:val="20.0"/>
          <w:lang w:val="en-us"/>
        </w:rPr>
        <w:t>Phone: 901-270-9758</w:t>
      </w:r>
    </w:p>
    <w:p>
      <w:pPr>
        <w:jc w:val="center"/>
        <w:rPr>
          <w:sz w:val="20.0"/>
          <w:szCs w:val="20.0"/>
          <w:lang w:val="en-us"/>
        </w:rPr>
      </w:pPr>
      <w:r>
        <w:rPr>
          <w:sz w:val="20.0"/>
          <w:szCs w:val="20.0"/>
          <w:lang w:val="en-us"/>
        </w:rPr>
        <w:t xml:space="preserve">Address: 3845 Celtic Lane </w:t>
      </w:r>
    </w:p>
    <w:p>
      <w:pPr>
        <w:jc w:val="center"/>
        <w:rPr>
          <w:sz w:val="20.0"/>
          <w:szCs w:val="20.0"/>
          <w:lang w:val="en-us"/>
        </w:rPr>
      </w:pPr>
      <w:r>
        <w:rPr>
          <w:sz w:val="20.0"/>
          <w:szCs w:val="20.0"/>
          <w:lang w:val="en-us"/>
        </w:rPr>
        <w:t>Fort Collins, CO 80524</w:t>
      </w:r>
    </w:p>
    <w:p>
      <w:pPr>
        <w:jc w:val="center"/>
        <w:rPr>
          <w:sz w:val="20.0"/>
          <w:szCs w:val="20.0"/>
          <w:lang w:val="en-us"/>
        </w:rPr>
      </w:pPr>
      <w:r>
        <w:rPr>
          <w:sz w:val="20.0"/>
          <w:szCs w:val="20.0"/>
          <w:lang w:val="en-us"/>
        </w:rPr>
        <w:t>Email: rashad.reed@colostate.edu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</w:rPr>
        <w:pict>
          <v:rect id="_x0000_i1025" style="width:6in;height:1.5pt" o:hralign="center" o:hrstd="t" o:hr="t" fillcolor="gray" stroked="f"/>
        </w:pict>
      </w:r>
    </w:p>
    <w:p>
      <w:pPr>
        <w:jc w:val="center"/>
        <w:spacing w:after="280" w:afterAutospacing="1"/>
        <w:rPr>
          <w:b w:val="1"/>
          <w:szCs w:val="20.0"/>
          <w:rFonts w:eastAsia="Arial Unicode MS"/>
        </w:rPr>
      </w:pPr>
      <w:r>
        <w:rPr>
          <w:b w:val="1"/>
          <w:szCs w:val="20.0"/>
          <w:rFonts w:eastAsia="Arial Unicode MS"/>
        </w:rPr>
        <w:t>OBJECTIVE</w:t>
      </w:r>
    </w:p>
    <w:p>
      <w:pPr>
        <w:jc w:val="center"/>
        <w:spacing w:line="480" w:lineRule="auto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My professional experience includes working for the past several years as a graduate research assistant in molecular biology laboratories in a university setting. In my last two positions, I gained experience in molecular biology techniques such as nucleic acid extraction from plant tissue, plant tissue culture, microbiological techniques, greenhouse experience, PCR and data analysis.</w:t>
      </w:r>
      <w:r>
        <w:rPr>
          <w:sz w:val="20.0"/>
          <w:szCs w:val="20.0"/>
          <w:rFonts w:eastAsia="Arial Unicode MS"/>
          <w:lang w:val="en-us"/>
        </w:rPr>
        <w:t xml:space="preserve"> </w:t>
      </w:r>
      <w:r>
        <w:rPr>
          <w:sz w:val="20.0"/>
          <w:szCs w:val="20.0"/>
        </w:rPr>
        <w:pict>
          <v:rect id="_x0000_i1026" style="width:6in;height:1.5pt" o:hralign="center" o:hrstd="t" o:hr="t" fillcolor="gray" stroked="f"/>
        </w:pict>
      </w:r>
      <w:r>
        <w:rPr>
          <w:sz w:val="20.0"/>
          <w:szCs w:val="20.0"/>
        </w:rPr>
        <w:t xml:space="preserve">My </w:t>
      </w:r>
      <w:r>
        <w:rPr>
          <w:sz w:val="20.0"/>
          <w:szCs w:val="20.0"/>
        </w:rPr>
        <w:t xml:space="preserve">most </w:t>
      </w:r>
      <w:r>
        <w:rPr>
          <w:sz w:val="20.0"/>
          <w:szCs w:val="20.0"/>
        </w:rPr>
        <w:t xml:space="preserve">recent </w:t>
      </w:r>
      <w:r>
        <w:rPr>
          <w:sz w:val="20.0"/>
          <w:szCs w:val="20.0"/>
        </w:rPr>
        <w:t xml:space="preserve">experience </w:t>
      </w:r>
      <w:r>
        <w:rPr>
          <w:sz w:val="20.0"/>
          <w:szCs w:val="20.0"/>
        </w:rPr>
        <w:t xml:space="preserve">in </w:t>
      </w:r>
      <w:r>
        <w:rPr>
          <w:sz w:val="20.0"/>
          <w:szCs w:val="20.0"/>
        </w:rPr>
        <w:t xml:space="preserve">research </w:t>
      </w:r>
      <w:r>
        <w:rPr>
          <w:sz w:val="20.0"/>
          <w:szCs w:val="20.0"/>
        </w:rPr>
        <w:t>involv</w:t>
      </w:r>
      <w:r>
        <w:rPr>
          <w:sz w:val="20.0"/>
          <w:szCs w:val="20.0"/>
        </w:rPr>
        <w:t xml:space="preserve">ed </w:t>
      </w:r>
      <w:r>
        <w:rPr>
          <w:sz w:val="20.0"/>
          <w:szCs w:val="20.0"/>
        </w:rPr>
        <w:t>phenotyp</w:t>
      </w:r>
      <w:r>
        <w:rPr>
          <w:sz w:val="20.0"/>
          <w:szCs w:val="20.0"/>
        </w:rPr>
        <w:t xml:space="preserve">ing, </w:t>
      </w:r>
      <w:r>
        <w:rPr>
          <w:sz w:val="20.0"/>
          <w:szCs w:val="20.0"/>
        </w:rPr>
        <w:t>genotyping</w:t>
      </w:r>
      <w:r>
        <w:rPr>
          <w:sz w:val="20.0"/>
          <w:szCs w:val="20.0"/>
        </w:rPr>
        <w:t xml:space="preserve"> </w:t>
      </w:r>
      <w:r>
        <w:rPr>
          <w:sz w:val="20.0"/>
          <w:szCs w:val="20.0"/>
        </w:rPr>
        <w:t xml:space="preserve">and </w:t>
      </w:r>
      <w:r>
        <w:rPr>
          <w:sz w:val="20.0"/>
          <w:szCs w:val="20.0"/>
        </w:rPr>
        <w:t xml:space="preserve">expression </w:t>
      </w:r>
      <w:r>
        <w:rPr>
          <w:sz w:val="20.0"/>
          <w:szCs w:val="20.0"/>
        </w:rPr>
        <w:t xml:space="preserve">analysis </w:t>
      </w:r>
      <w:r>
        <w:rPr>
          <w:sz w:val="20.0"/>
          <w:szCs w:val="20.0"/>
        </w:rPr>
        <w:t>of</w:t>
      </w:r>
      <w:r>
        <w:rPr>
          <w:sz w:val="20.0"/>
          <w:szCs w:val="20.0"/>
        </w:rPr>
        <w:t xml:space="preserve"> </w:t>
      </w:r>
      <w:r>
        <w:rPr>
          <w:sz w:val="20.0"/>
          <w:szCs w:val="20.0"/>
        </w:rPr>
        <w:t xml:space="preserve">transgenic </w:t>
      </w:r>
      <w:r>
        <w:rPr>
          <w:sz w:val="20.0"/>
          <w:szCs w:val="20.0"/>
        </w:rPr>
        <w:t xml:space="preserve">rice </w:t>
      </w:r>
      <w:r>
        <w:rPr>
          <w:sz w:val="20.0"/>
          <w:szCs w:val="20.0"/>
        </w:rPr>
        <w:t xml:space="preserve">that </w:t>
      </w:r>
      <w:r>
        <w:rPr>
          <w:sz w:val="20.0"/>
          <w:szCs w:val="20.0"/>
        </w:rPr>
        <w:t xml:space="preserve">has </w:t>
      </w:r>
      <w:r>
        <w:rPr>
          <w:sz w:val="20.0"/>
          <w:szCs w:val="20.0"/>
        </w:rPr>
        <w:t xml:space="preserve">been </w:t>
      </w:r>
      <w:r>
        <w:rPr>
          <w:sz w:val="20.0"/>
          <w:szCs w:val="20.0"/>
        </w:rPr>
        <w:t xml:space="preserve">genetically </w:t>
      </w:r>
      <w:r>
        <w:rPr>
          <w:sz w:val="20.0"/>
          <w:szCs w:val="20.0"/>
        </w:rPr>
        <w:t xml:space="preserve">modified </w:t>
      </w:r>
      <w:r>
        <w:rPr>
          <w:sz w:val="20.0"/>
          <w:szCs w:val="20.0"/>
        </w:rPr>
        <w:t xml:space="preserve">to </w:t>
      </w:r>
      <w:r>
        <w:rPr>
          <w:sz w:val="20.0"/>
          <w:szCs w:val="20.0"/>
        </w:rPr>
        <w:t xml:space="preserve">increase </w:t>
      </w:r>
      <w:r>
        <w:rPr>
          <w:sz w:val="20.0"/>
          <w:szCs w:val="20.0"/>
        </w:rPr>
        <w:t xml:space="preserve">biomass </w:t>
      </w:r>
      <w:r>
        <w:rPr>
          <w:sz w:val="20.0"/>
          <w:szCs w:val="20.0"/>
        </w:rPr>
        <w:t xml:space="preserve">and </w:t>
      </w:r>
      <w:r>
        <w:rPr>
          <w:sz w:val="20.0"/>
          <w:szCs w:val="20.0"/>
        </w:rPr>
        <w:t xml:space="preserve">associated </w:t>
      </w:r>
      <w:r>
        <w:rPr>
          <w:sz w:val="20.0"/>
          <w:szCs w:val="20.0"/>
        </w:rPr>
        <w:t>traits</w:t>
      </w:r>
      <w:r>
        <w:rPr>
          <w:sz w:val="20.0"/>
          <w:szCs w:val="20.0"/>
        </w:rPr>
        <w:t xml:space="preserve">.  </w:t>
      </w:r>
      <w:r>
        <w:rPr>
          <w:sz w:val="20.0"/>
          <w:szCs w:val="20.0"/>
          <w:lang w:val="en-us"/>
        </w:rPr>
        <w:t xml:space="preserve">   </w:t>
      </w:r>
    </w:p>
    <w:p>
      <w:pPr>
        <w:jc w:val="center"/>
        <w:spacing w:line="480" w:lineRule="auto"/>
        <w:rPr>
          <w:sz w:val="20.0"/>
          <w:szCs w:val="20.0"/>
          <w:rFonts w:eastAsia="Arial Unicode MS"/>
        </w:rPr>
      </w:pPr>
      <w:r>
        <w:rPr>
          <w:b w:val="1"/>
          <w:szCs w:val="20.0"/>
          <w:rFonts w:eastAsia="Arial Unicode MS"/>
        </w:rPr>
        <w:t>WORK EXPERIENCE</w:t>
      </w:r>
    </w:p>
    <w:p>
      <w:pPr>
        <w:spacing w:after="280" w:afterAutospacing="1"/>
        <w:rPr>
          <w:sz w:val="20.0"/>
          <w:szCs w:val="20.0"/>
          <w:rFonts w:eastAsia="Arial Unicode MS"/>
        </w:rPr>
      </w:pPr>
      <w:r>
        <w:rPr>
          <w:b w:val="1"/>
          <w:u w:val="single"/>
          <w:sz w:val="20.0"/>
          <w:szCs w:val="20.0"/>
          <w:rFonts w:eastAsia="Arial Unicode MS"/>
        </w:rPr>
        <w:t>Graduate Research Assistant</w:t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sz w:val="20.0"/>
          <w:szCs w:val="20.0"/>
          <w:rFonts w:eastAsia="Arial Unicode MS"/>
        </w:rPr>
        <w:t xml:space="preserve">August 2010 </w:t>
      </w:r>
      <w:r>
        <w:rPr>
          <w:sz w:val="20.0"/>
          <w:szCs w:val="20.0"/>
          <w:rFonts w:eastAsia="Arial Unicode MS"/>
        </w:rPr>
        <w:t>–</w:t>
      </w:r>
      <w:r>
        <w:rPr>
          <w:sz w:val="20.0"/>
          <w:szCs w:val="20.0"/>
          <w:rFonts w:eastAsia="Arial Unicode MS"/>
        </w:rPr>
        <w:t xml:space="preserve"> </w:t>
      </w:r>
      <w:r>
        <w:rPr>
          <w:sz w:val="20.0"/>
          <w:szCs w:val="20.0"/>
          <w:rFonts w:eastAsia="Arial Unicode MS"/>
          <w:lang w:val="en-us"/>
        </w:rPr>
        <w:t>October 2013</w:t>
      </w:r>
      <w:r>
        <w:rPr>
          <w:b w:val="1"/>
          <w:sz w:val="20.0"/>
          <w:szCs w:val="20.0"/>
          <w:rFonts w:eastAsia="Arial Unicode MS"/>
          <w:lang w:val="en-us"/>
        </w:rPr>
        <w:tab/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</w:rPr>
        <w:t xml:space="preserve">Colorado State University | Fort Collins, CO </w:t>
      </w:r>
    </w:p>
    <w:p>
      <w:pPr>
        <w:pStyle w:val="ListParagraph"/>
        <w:numPr>
          <w:ilvl w:val="0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Determined the r</w:t>
      </w:r>
      <w:r>
        <w:rPr>
          <w:sz w:val="20.0"/>
          <w:szCs w:val="20.0"/>
          <w:rFonts w:eastAsia="Arial Unicode MS"/>
        </w:rPr>
        <w:t xml:space="preserve">elative gene expression of </w:t>
      </w:r>
      <w:r>
        <w:rPr>
          <w:sz w:val="20.0"/>
          <w:szCs w:val="20.0"/>
          <w:rFonts w:eastAsia="Arial Unicode MS"/>
        </w:rPr>
        <w:t>broad-spectrum</w:t>
      </w:r>
      <w:r>
        <w:rPr>
          <w:sz w:val="20.0"/>
          <w:szCs w:val="20.0"/>
          <w:rFonts w:eastAsia="Arial Unicode MS"/>
        </w:rPr>
        <w:t xml:space="preserve"> rice defense genes in response to PAMP elictors </w:t>
      </w:r>
      <w:r>
        <w:rPr>
          <w:sz w:val="20.0"/>
          <w:szCs w:val="20.0"/>
          <w:rFonts w:eastAsia="Arial Unicode MS"/>
          <w:lang w:val="en-us"/>
        </w:rPr>
        <w:t>in rice</w:t>
      </w:r>
    </w:p>
    <w:p>
      <w:pPr>
        <w:pStyle w:val="ListParagraph"/>
        <w:numPr>
          <w:ilvl w:val="1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 xml:space="preserve">Involved isolation of </w:t>
      </w:r>
      <w:r>
        <w:rPr>
          <w:sz w:val="20.0"/>
          <w:szCs w:val="20.0"/>
          <w:rFonts w:eastAsia="Arial Unicode MS"/>
        </w:rPr>
        <w:t xml:space="preserve">RNA, </w:t>
      </w:r>
      <w:r>
        <w:rPr>
          <w:sz w:val="20.0"/>
          <w:szCs w:val="20.0"/>
          <w:rFonts w:eastAsia="Arial Unicode MS"/>
        </w:rPr>
        <w:t>cDNA, PCR</w:t>
      </w:r>
      <w:r>
        <w:rPr>
          <w:sz w:val="20.0"/>
          <w:szCs w:val="20.0"/>
          <w:rFonts w:eastAsia="Arial Unicode MS"/>
          <w:lang w:val="en-us"/>
        </w:rPr>
        <w:t xml:space="preserve">, </w:t>
      </w:r>
      <w:r>
        <w:rPr>
          <w:sz w:val="20.0"/>
          <w:szCs w:val="20.0"/>
          <w:rFonts w:eastAsia="Arial Unicode MS"/>
        </w:rPr>
        <w:t>qRT-PCR</w:t>
      </w:r>
      <w:r>
        <w:rPr>
          <w:sz w:val="20.0"/>
          <w:szCs w:val="20.0"/>
          <w:rFonts w:eastAsia="Arial Unicode MS"/>
          <w:lang w:val="en-us"/>
        </w:rPr>
        <w:t xml:space="preserve"> and data analysis</w:t>
      </w:r>
    </w:p>
    <w:p>
      <w:pPr>
        <w:pStyle w:val="ListParagraph"/>
        <w:numPr>
          <w:ilvl w:val="1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Tissue culture using Agrobacterium mediated transformation of rice calli</w:t>
      </w:r>
    </w:p>
    <w:p>
      <w:pPr>
        <w:pStyle w:val="ListParagraph"/>
        <w:numPr>
          <w:ilvl w:val="2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Used gDNA and cDNA to genotype transgenic rice for biomass related gene presence and expression</w:t>
      </w:r>
    </w:p>
    <w:p>
      <w:pPr>
        <w:pStyle w:val="ListParagraph"/>
        <w:numPr>
          <w:ilvl w:val="1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Performed weekly measurements to phenotype transgenic rice in a greenhouse simulated field plot and performed statistical analysis of data</w:t>
      </w:r>
    </w:p>
    <w:p>
      <w:pPr>
        <w:pStyle w:val="ListParagraph"/>
        <w:numPr>
          <w:ilvl w:val="1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Presented the data of the experiment to American Society of Plant Biologists annual conference in 2013 (poster presentation)</w:t>
      </w:r>
    </w:p>
    <w:p>
      <w:pPr>
        <w:pStyle w:val="ListParagraph"/>
        <w:numPr>
          <w:ilvl w:val="1"/>
          <w:numId w:val="1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 xml:space="preserve">Primer design, </w:t>
      </w:r>
      <w:r>
        <w:rPr>
          <w:sz w:val="20.0"/>
          <w:szCs w:val="20.0"/>
          <w:rFonts w:eastAsia="Arial Unicode MS"/>
          <w:lang w:val="en-us"/>
        </w:rPr>
        <w:t>r</w:t>
      </w:r>
      <w:r>
        <w:rPr>
          <w:sz w:val="20.0"/>
          <w:szCs w:val="20.0"/>
          <w:rFonts w:eastAsia="Arial Unicode MS"/>
        </w:rPr>
        <w:t xml:space="preserve">eal time PCR, RNA extraction, </w:t>
      </w:r>
      <w:r>
        <w:rPr>
          <w:sz w:val="20.0"/>
          <w:szCs w:val="20.0"/>
          <w:rFonts w:eastAsia="Arial Unicode MS"/>
          <w:lang w:val="en-us"/>
        </w:rPr>
        <w:t>g</w:t>
      </w:r>
      <w:r>
        <w:rPr>
          <w:sz w:val="20.0"/>
          <w:szCs w:val="20.0"/>
          <w:rFonts w:eastAsia="Arial Unicode MS"/>
        </w:rPr>
        <w:t>ene</w:t>
      </w:r>
      <w:r>
        <w:rPr>
          <w:sz w:val="20.0"/>
          <w:szCs w:val="20.0"/>
          <w:rFonts w:eastAsia="Arial Unicode MS"/>
        </w:rPr>
        <w:t xml:space="preserve"> cloning</w:t>
      </w:r>
      <w:r>
        <w:rPr>
          <w:sz w:val="20.0"/>
          <w:szCs w:val="20.0"/>
          <w:rFonts w:eastAsia="Arial Unicode MS"/>
          <w:lang w:val="en-us"/>
        </w:rPr>
        <w:t xml:space="preserve"> and p</w:t>
      </w:r>
      <w:r>
        <w:rPr>
          <w:sz w:val="20.0"/>
          <w:szCs w:val="20.0"/>
          <w:rFonts w:eastAsia="Arial Unicode MS"/>
        </w:rPr>
        <w:t>lant transformation</w:t>
      </w:r>
    </w:p>
    <w:p>
      <w:pPr>
        <w:pStyle w:val="ListParagraph"/>
        <w:spacing w:after="280" w:afterAutospacing="1"/>
        <w:ind w:left="1440"/>
        <w:rPr>
          <w:sz w:val="20.0"/>
          <w:szCs w:val="20.0"/>
          <w:rFonts w:eastAsia="Arial Unicode MS"/>
          <w:lang w:val="en-us"/>
        </w:rPr>
      </w:pP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</w:rPr>
      </w:pPr>
      <w:r>
        <w:rPr>
          <w:b w:val="1"/>
          <w:u w:val="single"/>
          <w:sz w:val="20.0"/>
          <w:szCs w:val="20.0"/>
          <w:rFonts w:eastAsia="Arial Unicode MS"/>
        </w:rPr>
        <w:t>Call Center Agent</w:t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sz w:val="20.0"/>
          <w:szCs w:val="20.0"/>
          <w:rFonts w:eastAsia="Arial Unicode MS"/>
        </w:rPr>
        <w:t xml:space="preserve">April 2010 - July 2010 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</w:rPr>
        <w:t xml:space="preserve">Convergys | Baton Rouge, Louisiana </w:t>
      </w:r>
    </w:p>
    <w:p>
      <w:p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>Answering customer service calls for Sprint and upselling them on Sprint products and service plans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</w:rPr>
      </w:pPr>
      <w:r>
        <w:rPr>
          <w:b w:val="1"/>
          <w:u w:val="single"/>
          <w:sz w:val="20.0"/>
          <w:szCs w:val="20.0"/>
          <w:rFonts w:eastAsia="Arial Unicode MS"/>
        </w:rPr>
        <w:t xml:space="preserve">Graduate Research </w:t>
      </w:r>
      <w:r>
        <w:rPr>
          <w:b w:val="1"/>
          <w:u w:val="single"/>
          <w:sz w:val="20.0"/>
          <w:szCs w:val="20.0"/>
          <w:rFonts w:eastAsia="Arial Unicode MS"/>
        </w:rPr>
        <w:t>Assistant</w:t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sz w:val="20.0"/>
          <w:szCs w:val="20.0"/>
          <w:rFonts w:eastAsia="Arial Unicode MS"/>
        </w:rPr>
        <w:t xml:space="preserve">January 2010 - March 2010 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</w:rPr>
        <w:t xml:space="preserve">Louisiana State University | Baton Rouge, Louisiana </w:t>
      </w:r>
    </w:p>
    <w:p>
      <w:pPr>
        <w:pStyle w:val="ListParagraph"/>
        <w:numPr>
          <w:ilvl w:val="0"/>
          <w:numId w:val="2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 xml:space="preserve">Worked to try to culture pure and uncontaminated </w:t>
      </w:r>
      <w:r>
        <w:rPr>
          <w:i w:val="1"/>
          <w:sz w:val="20.0"/>
          <w:szCs w:val="20.0"/>
          <w:rFonts w:eastAsia="Arial Unicode MS"/>
        </w:rPr>
        <w:t>Chlamydomonas</w:t>
      </w:r>
      <w:r>
        <w:rPr>
          <w:sz w:val="20.0"/>
          <w:szCs w:val="20.0"/>
          <w:rFonts w:eastAsia="Arial Unicode MS"/>
        </w:rPr>
        <w:t xml:space="preserve"> for </w:t>
      </w:r>
      <w:r>
        <w:rPr>
          <w:sz w:val="20.0"/>
          <w:szCs w:val="20.0"/>
          <w:rFonts w:eastAsia="Arial Unicode MS"/>
          <w:lang w:val="en-us"/>
        </w:rPr>
        <w:t>electroporation of transgenes in order to improve hydrogen production capability</w:t>
      </w:r>
    </w:p>
    <w:p>
      <w:pPr>
        <w:pStyle w:val="ListParagraph"/>
        <w:numPr>
          <w:ilvl w:val="1"/>
          <w:numId w:val="2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 xml:space="preserve">This involved creation of competent </w:t>
      </w:r>
      <w:r>
        <w:rPr>
          <w:i w:val="1"/>
          <w:sz w:val="20.0"/>
          <w:szCs w:val="20.0"/>
          <w:rFonts w:eastAsia="Arial Unicode MS"/>
          <w:lang w:val="en-us"/>
        </w:rPr>
        <w:t xml:space="preserve">E. coli </w:t>
      </w:r>
      <w:r>
        <w:rPr>
          <w:sz w:val="20.0"/>
          <w:szCs w:val="20.0"/>
          <w:rFonts w:eastAsia="Arial Unicode MS"/>
          <w:lang w:val="en-us"/>
        </w:rPr>
        <w:t>cells and electroporation</w:t>
      </w:r>
    </w:p>
    <w:p>
      <w:pPr>
        <w:pStyle w:val="ListParagraph"/>
        <w:numPr>
          <w:ilvl w:val="1"/>
          <w:numId w:val="2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Aseptic techniques, PCR and gel electrophoresis were principal job components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  <w:lang w:val="en-us"/>
        </w:rPr>
      </w:pP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</w:rPr>
      </w:pPr>
      <w:r>
        <w:rPr>
          <w:b w:val="1"/>
          <w:u w:val="single"/>
          <w:sz w:val="20.0"/>
          <w:szCs w:val="20.0"/>
          <w:rFonts w:eastAsia="Arial Unicode MS"/>
        </w:rPr>
        <w:t xml:space="preserve">Graduate </w:t>
      </w:r>
      <w:r>
        <w:rPr>
          <w:b w:val="1"/>
          <w:u w:val="single"/>
          <w:sz w:val="20.0"/>
          <w:szCs w:val="20.0"/>
          <w:rFonts w:eastAsia="Arial Unicode MS"/>
        </w:rPr>
        <w:t xml:space="preserve">Research </w:t>
      </w:r>
      <w:r>
        <w:rPr>
          <w:b w:val="1"/>
          <w:u w:val="single"/>
          <w:sz w:val="20.0"/>
          <w:szCs w:val="20.0"/>
          <w:rFonts w:eastAsia="Arial Unicode MS"/>
        </w:rPr>
        <w:t>Assistan</w:t>
      </w:r>
      <w:r>
        <w:rPr>
          <w:b w:val="1"/>
          <w:u w:val="single"/>
          <w:sz w:val="20.0"/>
          <w:szCs w:val="20.0"/>
          <w:rFonts w:eastAsia="Arial Unicode MS"/>
          <w:lang w:val="en-us"/>
        </w:rPr>
        <w:t>t</w:t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sz w:val="20.0"/>
          <w:szCs w:val="20.0"/>
          <w:rFonts w:eastAsia="Arial Unicode MS"/>
        </w:rPr>
        <w:t xml:space="preserve">August 2006 - August 2009 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  <w:lang w:val="en-us"/>
        </w:rPr>
        <w:t xml:space="preserve"> Florida A &amp; M University</w:t>
      </w:r>
      <w:r>
        <w:rPr>
          <w:i w:val="1"/>
          <w:sz w:val="20.0"/>
          <w:szCs w:val="20.0"/>
          <w:rFonts w:eastAsia="Arial Unicode MS"/>
        </w:rPr>
        <w:t xml:space="preserve"> | Tallahassee, Florida </w:t>
      </w:r>
    </w:p>
    <w:p>
      <w:pPr>
        <w:pStyle w:val="ListParagraph"/>
        <w:numPr>
          <w:ilvl w:val="0"/>
          <w:numId w:val="2"/>
        </w:numPr>
        <w:spacing w:after="280" w:afterAutospacing="1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Completed a thesis on isolating novel defense related genes in </w:t>
      </w:r>
      <w:r>
        <w:rPr>
          <w:i w:val="1"/>
          <w:sz w:val="20.0"/>
          <w:szCs w:val="20.0"/>
          <w:rFonts w:eastAsia="Arial Unicode MS"/>
          <w:lang w:val="en-us"/>
        </w:rPr>
        <w:t xml:space="preserve">Vitis </w:t>
      </w:r>
      <w:r>
        <w:rPr>
          <w:i w:val="1"/>
          <w:sz w:val="20.0"/>
          <w:szCs w:val="20.0"/>
          <w:rFonts w:eastAsia="Arial Unicode MS"/>
          <w:lang w:val="en-us"/>
        </w:rPr>
        <w:t>rotundifolia</w:t>
      </w:r>
    </w:p>
    <w:p>
      <w:pPr>
        <w:pStyle w:val="ListParagraph"/>
        <w:numPr>
          <w:ilvl w:val="0"/>
          <w:numId w:val="2"/>
        </w:numPr>
        <w:spacing w:after="280" w:afterAutospacing="1"/>
        <w:rPr>
          <w:sz w:val="20.0"/>
          <w:szCs w:val="20.0"/>
          <w:rFonts w:eastAsia="Arial Unicode MS"/>
        </w:rPr>
      </w:pPr>
      <w:r>
        <w:rPr>
          <w:i w:val="1"/>
          <w:sz w:val="20.0"/>
          <w:szCs w:val="20.0"/>
          <w:rFonts w:eastAsia="Arial Unicode MS"/>
          <w:lang w:val="en-us"/>
        </w:rPr>
        <w:t xml:space="preserve"> </w:t>
      </w:r>
      <w:r>
        <w:rPr>
          <w:sz w:val="20.0"/>
          <w:szCs w:val="20.0"/>
          <w:rFonts w:eastAsia="Arial Unicode MS"/>
          <w:lang w:val="en-us"/>
        </w:rPr>
        <w:t xml:space="preserve">Phenotyped differential </w:t>
      </w:r>
      <w:r>
        <w:rPr>
          <w:sz w:val="20.0"/>
          <w:szCs w:val="20.0"/>
          <w:rFonts w:eastAsia="Arial Unicode MS"/>
        </w:rPr>
        <w:t xml:space="preserve">responses </w:t>
      </w:r>
      <w:r>
        <w:rPr>
          <w:sz w:val="20.0"/>
          <w:szCs w:val="20.0"/>
          <w:rFonts w:eastAsia="Arial Unicode MS"/>
          <w:lang w:val="en-us"/>
        </w:rPr>
        <w:t xml:space="preserve">in resistant and susceptible grape species </w:t>
      </w:r>
      <w:r>
        <w:rPr>
          <w:sz w:val="20.0"/>
          <w:szCs w:val="20.0"/>
          <w:rFonts w:eastAsia="Arial Unicode MS"/>
        </w:rPr>
        <w:t xml:space="preserve">after </w:t>
      </w:r>
      <w:r>
        <w:rPr>
          <w:i w:val="1"/>
          <w:sz w:val="20.0"/>
          <w:szCs w:val="20.0"/>
          <w:rFonts w:eastAsia="Arial Unicode MS"/>
        </w:rPr>
        <w:t>Xylella fas</w:t>
      </w:r>
      <w:r>
        <w:rPr>
          <w:i w:val="1"/>
          <w:sz w:val="20.0"/>
          <w:szCs w:val="20.0"/>
          <w:rFonts w:eastAsia="Arial Unicode MS"/>
          <w:lang w:val="en-us"/>
        </w:rPr>
        <w:t>ti</w:t>
      </w:r>
      <w:r>
        <w:rPr>
          <w:i w:val="1"/>
          <w:sz w:val="20.0"/>
          <w:szCs w:val="20.0"/>
          <w:rFonts w:eastAsia="Arial Unicode MS"/>
        </w:rPr>
        <w:t>diosa</w:t>
      </w:r>
      <w:r>
        <w:rPr>
          <w:sz w:val="20.0"/>
          <w:szCs w:val="20.0"/>
          <w:rFonts w:eastAsia="Arial Unicode MS"/>
        </w:rPr>
        <w:t xml:space="preserve"> (</w:t>
      </w:r>
      <w:r>
        <w:rPr>
          <w:sz w:val="20.0"/>
          <w:szCs w:val="20.0"/>
          <w:rFonts w:eastAsia="Arial Unicode MS"/>
          <w:lang w:val="en-us"/>
        </w:rPr>
        <w:t>pathogenic bacteria</w:t>
      </w:r>
      <w:r>
        <w:rPr>
          <w:sz w:val="20.0"/>
          <w:szCs w:val="20.0"/>
          <w:rFonts w:eastAsia="Arial Unicode MS"/>
        </w:rPr>
        <w:t>) inoculation</w:t>
      </w:r>
    </w:p>
    <w:p>
      <w:pPr>
        <w:pStyle w:val="ListParagraph"/>
        <w:numPr>
          <w:ilvl w:val="1"/>
          <w:numId w:val="2"/>
        </w:numPr>
        <w:spacing w:after="280" w:afterAutospacing="1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Skills used for research: PCR techn</w:t>
      </w:r>
      <w:r>
        <w:rPr>
          <w:sz w:val="20.0"/>
          <w:szCs w:val="20.0"/>
          <w:rFonts w:eastAsia="Arial Unicode MS"/>
          <w:lang w:val="en-us"/>
        </w:rPr>
        <w:t>i</w:t>
      </w:r>
      <w:r>
        <w:rPr>
          <w:sz w:val="20.0"/>
          <w:szCs w:val="20.0"/>
          <w:rFonts w:eastAsia="Arial Unicode MS"/>
        </w:rPr>
        <w:t>ques, DNA and RNA electrophoresis, media preparation (solid and liquid), DNA and RNA isolation, PCR purification, DNA sequencing, gene cloning</w:t>
      </w:r>
      <w:r>
        <w:rPr>
          <w:sz w:val="20.0"/>
          <w:szCs w:val="20.0"/>
          <w:rFonts w:eastAsia="Arial Unicode MS"/>
          <w:lang w:val="en-us"/>
        </w:rPr>
        <w:t xml:space="preserve"> and aseptic techniques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</w:rPr>
      </w:pPr>
      <w:r>
        <w:rPr>
          <w:b w:val="1"/>
          <w:u w:val="single"/>
          <w:sz w:val="20.0"/>
          <w:szCs w:val="20.0"/>
          <w:rFonts w:eastAsia="Arial Unicode MS"/>
        </w:rPr>
        <w:t>Call Center Agent</w:t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b w:val="1"/>
          <w:sz w:val="20.0"/>
          <w:szCs w:val="20.0"/>
          <w:rFonts w:eastAsia="Arial Unicode MS"/>
          <w:lang w:val="en-us"/>
        </w:rPr>
        <w:tab/>
      </w:r>
      <w:r>
        <w:rPr>
          <w:sz w:val="20.0"/>
          <w:szCs w:val="20.0"/>
          <w:rFonts w:eastAsia="Arial Unicode MS"/>
        </w:rPr>
        <w:t xml:space="preserve">January 2006 - August 2006 </w:t>
      </w:r>
    </w:p>
    <w:p>
      <w:pPr>
        <w:spacing w:after="280" w:afterAutospacing="1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Randstad Staffing Services, Inc | Memphis, TN </w:t>
      </w:r>
    </w:p>
    <w:p>
      <w:pPr>
        <w:pStyle w:val="ListParagraph"/>
        <w:numPr>
          <w:ilvl w:val="0"/>
          <w:numId w:val="3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>Answering customer service calls for ServiceMaster products</w:t>
      </w:r>
    </w:p>
    <w:p>
      <w:pPr>
        <w:pStyle w:val="ListParagraph"/>
        <w:numPr>
          <w:ilvl w:val="1"/>
          <w:numId w:val="3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>Cust</w:t>
      </w:r>
      <w:r>
        <w:rPr>
          <w:sz w:val="20.0"/>
          <w:szCs w:val="20.0"/>
          <w:rFonts w:eastAsia="Arial Unicode MS"/>
        </w:rPr>
        <w:t>omer Care and Customer Support</w:t>
      </w:r>
    </w:p>
    <w:p>
      <w:pPr>
        <w:pStyle w:val="ListParagraph"/>
        <w:numPr>
          <w:ilvl w:val="1"/>
          <w:numId w:val="3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This position involved learning about eight of ServiceMaster brands and having the ability to shift seamlessly</w:t>
      </w:r>
      <w:r>
        <w:rPr>
          <w:sz w:val="20.0"/>
          <w:szCs w:val="20.0"/>
          <w:rFonts w:eastAsia="Arial Unicode MS"/>
          <w:lang w:val="en-us"/>
        </w:rPr>
        <w:t xml:space="preserve"> from calls that related to one of the SM brands</w:t>
      </w:r>
    </w:p>
    <w:p>
      <w:pPr>
        <w:pStyle w:val="ListParagraph"/>
        <w:jc w:val="center"/>
        <w:spacing w:after="280" w:afterAutospacing="1"/>
        <w:ind w:left="1440"/>
        <w:rPr>
          <w:sz w:val="20.0"/>
          <w:szCs w:val="20.0"/>
          <w:lang w:val="en-us"/>
        </w:rPr>
      </w:pPr>
    </w:p>
    <w:p>
      <w:pPr>
        <w:pStyle w:val="ListParagraph"/>
        <w:spacing w:after="280" w:afterAutospacing="1"/>
        <w:ind w:left="1440"/>
        <w:rPr>
          <w:b w:val="1"/>
          <w:rFonts w:eastAsia="Arial Unicode MS"/>
          <w:lang w:val="en-us"/>
        </w:rPr>
      </w:pPr>
      <w:r>
        <w:rPr>
          <w:b w:val="1"/>
          <w:lang w:val="en-us"/>
        </w:rPr>
        <w:t xml:space="preserve">                                            </w:t>
      </w:r>
      <w:r>
        <w:rPr>
          <w:b w:val="1"/>
          <w:rFonts w:eastAsia="Arial Unicode MS"/>
        </w:rPr>
        <w:t>EDUCATION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  <w:lang w:val="en-us"/>
        </w:rPr>
      </w:pPr>
      <w:r>
        <w:rPr>
          <w:b w:val="1"/>
          <w:u w:val="single"/>
          <w:sz w:val="20.0"/>
          <w:szCs w:val="20.0"/>
          <w:rFonts w:eastAsia="Arial Unicode MS"/>
          <w:lang w:val="en-us"/>
        </w:rPr>
        <w:t>M.S. Bioagricultural Sciences-Plant pathology</w:t>
      </w:r>
    </w:p>
    <w:p>
      <w:p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>Expected graduation: December 2013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</w:rPr>
      </w:pPr>
      <w:r>
        <w:rPr>
          <w:i w:val="1"/>
          <w:sz w:val="20.0"/>
          <w:szCs w:val="20.0"/>
          <w:rFonts w:eastAsia="Arial Unicode MS"/>
        </w:rPr>
        <w:t xml:space="preserve">Colorado State University | Fort Collins, CO </w:t>
      </w:r>
    </w:p>
    <w:p>
      <w:pPr>
        <w:pStyle w:val="ListParagraph"/>
        <w:numPr>
          <w:ilvl w:val="0"/>
          <w:numId w:val="3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  <w:lang w:val="en-us"/>
        </w:rPr>
        <w:t xml:space="preserve">M.S. degree requirements </w:t>
      </w:r>
      <w:r>
        <w:rPr>
          <w:sz w:val="20.0"/>
          <w:szCs w:val="20.0"/>
          <w:rFonts w:eastAsia="Arial Unicode MS"/>
          <w:lang w:val="en-us"/>
        </w:rPr>
        <w:t xml:space="preserve">(coursework and thesis) </w:t>
      </w:r>
      <w:r>
        <w:rPr>
          <w:sz w:val="20.0"/>
          <w:szCs w:val="20.0"/>
          <w:rFonts w:eastAsia="Arial Unicode MS"/>
          <w:lang w:val="en-us"/>
        </w:rPr>
        <w:t>are fulfilled and I will receive the degree in December 2013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  <w:lang w:val="en-us"/>
        </w:rPr>
      </w:pPr>
      <w:r>
        <w:rPr>
          <w:b w:val="1"/>
          <w:u w:val="single"/>
          <w:sz w:val="20.0"/>
          <w:szCs w:val="20.0"/>
          <w:rFonts w:eastAsia="Arial Unicode MS"/>
          <w:lang w:val="en-us"/>
        </w:rPr>
        <w:t>M.S.</w:t>
      </w:r>
      <w:r>
        <w:rPr>
          <w:b w:val="1"/>
          <w:u w:val="single"/>
          <w:sz w:val="20.0"/>
          <w:szCs w:val="20.0"/>
          <w:rFonts w:eastAsia="Arial Unicode MS"/>
        </w:rPr>
        <w:t xml:space="preserve"> Agricultural Sciences</w:t>
      </w:r>
    </w:p>
    <w:p>
      <w:pPr>
        <w:spacing w:after="280" w:afterAutospacing="1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August 2006 - August 2009 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</w:rPr>
        <w:t xml:space="preserve">Florida A &amp; M University | Tallahassee, FL </w:t>
      </w:r>
    </w:p>
    <w:p>
      <w:pPr>
        <w:pStyle w:val="ListParagraph"/>
        <w:numPr>
          <w:ilvl w:val="0"/>
          <w:numId w:val="3"/>
        </w:numPr>
        <w:spacing w:after="280" w:afterAutospacing="1"/>
        <w:rPr>
          <w:i w:val="1"/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Concentration in plant science     </w:t>
      </w:r>
      <w:r>
        <w:br/>
      </w:r>
      <w:r>
        <w:rPr>
          <w:sz w:val="20.0"/>
          <w:szCs w:val="20.0"/>
          <w:rFonts w:eastAsia="Arial Unicode MS"/>
        </w:rPr>
        <w:t xml:space="preserve">•     Consistent use of PCR techniques, 5' and 3' RACE cDNA synthesis, nucleic acid extraction and purification, gene cloning, bacterial isolation, aseptic techniques, and general laboratory safety protocols </w:t>
      </w:r>
      <w:r>
        <w:br/>
      </w:r>
      <w:r>
        <w:rPr>
          <w:sz w:val="20.0"/>
          <w:szCs w:val="20.0"/>
          <w:rFonts w:eastAsia="Arial Unicode MS"/>
        </w:rPr>
        <w:t xml:space="preserve"> •           Successfully defended a thesis experiment (7/7/09) on isolating systemic acquired resistance and induced systemic resistance genes in </w:t>
      </w:r>
      <w:r>
        <w:rPr>
          <w:i w:val="1"/>
          <w:sz w:val="20.0"/>
          <w:szCs w:val="20.0"/>
          <w:rFonts w:eastAsia="Arial Unicode MS"/>
        </w:rPr>
        <w:t>Vitis</w:t>
      </w:r>
      <w:r>
        <w:rPr>
          <w:sz w:val="20.0"/>
          <w:szCs w:val="20.0"/>
          <w:rFonts w:eastAsia="Arial Unicode MS"/>
        </w:rPr>
        <w:t xml:space="preserve"> spp. </w:t>
      </w:r>
    </w:p>
    <w:p>
      <w:pPr>
        <w:spacing w:after="280" w:afterAutospacing="1"/>
        <w:rPr>
          <w:b w:val="1"/>
          <w:u w:val="single"/>
          <w:sz w:val="20.0"/>
          <w:szCs w:val="20.0"/>
          <w:rFonts w:eastAsia="Arial Unicode MS"/>
          <w:lang w:val="en-us"/>
        </w:rPr>
      </w:pPr>
      <w:r>
        <w:rPr>
          <w:b w:val="1"/>
          <w:u w:val="single"/>
          <w:sz w:val="20.0"/>
          <w:szCs w:val="20.0"/>
          <w:rFonts w:eastAsia="Arial Unicode MS"/>
          <w:lang w:val="en-us"/>
        </w:rPr>
        <w:t>B.S. B</w:t>
      </w:r>
      <w:r>
        <w:rPr>
          <w:b w:val="1"/>
          <w:u w:val="single"/>
          <w:sz w:val="20.0"/>
          <w:szCs w:val="20.0"/>
          <w:rFonts w:eastAsia="Arial Unicode MS"/>
        </w:rPr>
        <w:t>iology</w:t>
      </w:r>
    </w:p>
    <w:p>
      <w:pPr>
        <w:spacing w:after="280" w:afterAutospacing="1"/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June 2000 - August 2005 </w:t>
      </w:r>
    </w:p>
    <w:p>
      <w:pPr>
        <w:spacing w:after="280" w:afterAutospacing="1"/>
        <w:rPr>
          <w:i w:val="1"/>
          <w:sz w:val="20.0"/>
          <w:szCs w:val="20.0"/>
          <w:rFonts w:eastAsia="Arial Unicode MS"/>
          <w:lang w:val="en-us"/>
        </w:rPr>
      </w:pPr>
      <w:r>
        <w:rPr>
          <w:i w:val="1"/>
          <w:sz w:val="20.0"/>
          <w:szCs w:val="20.0"/>
          <w:rFonts w:eastAsia="Arial Unicode MS"/>
        </w:rPr>
        <w:t xml:space="preserve">University of Memphis | Memphis, TN </w:t>
      </w:r>
    </w:p>
    <w:p>
      <w:pPr>
        <w:pStyle w:val="ListParagraph"/>
        <w:numPr>
          <w:ilvl w:val="0"/>
          <w:numId w:val="3"/>
        </w:numPr>
        <w:spacing w:after="280" w:afterAutospacing="1"/>
        <w:rPr>
          <w:sz w:val="20.0"/>
          <w:szCs w:val="20.0"/>
          <w:rFonts w:eastAsia="Arial Unicode MS"/>
          <w:lang w:val="en-us"/>
        </w:rPr>
      </w:pPr>
      <w:r>
        <w:rPr>
          <w:sz w:val="20.0"/>
          <w:szCs w:val="20.0"/>
          <w:rFonts w:eastAsia="Arial Unicode MS"/>
        </w:rPr>
        <w:t xml:space="preserve">The majority of my coursework dealt with microbiology and molecular biology. </w:t>
      </w:r>
      <w:r>
        <w:br/>
      </w:r>
      <w:r>
        <w:rPr>
          <w:sz w:val="20.0"/>
          <w:szCs w:val="20.0"/>
          <w:rFonts w:eastAsia="Arial Unicode MS"/>
        </w:rPr>
        <w:t>•           Completed fifteen hours of laboratory coursework relevant to microbiology, such as micro I &amp; II and advanced medical microbiology lab</w:t>
      </w:r>
    </w:p>
    <w:p>
      <w:pPr>
        <w:jc w:val="center"/>
        <w:spacing w:after="280" w:afterAutospacing="1"/>
        <w:rPr>
          <w:b w:val="1"/>
          <w:szCs w:val="20.0"/>
          <w:rFonts w:eastAsia="Arial Unicode MS"/>
          <w:lang w:val="en-us"/>
        </w:rPr>
      </w:pPr>
      <w:r>
        <w:rPr>
          <w:b w:val="1"/>
          <w:szCs w:val="20.0"/>
          <w:rFonts w:eastAsia="Arial Unicode MS"/>
        </w:rPr>
        <w:t>SKILLS</w:t>
      </w:r>
    </w:p>
    <w:tbl>
      <w:tblPr>
        <w:tblpPr/>
        <w:tblW w:w="0" w:type="auto"/>
        <w:tblInd w:w="30" w:type="dxa"/>
        <w:tblBorders/>
        <w:tblCellMar>
          <w:top w:w="15" w:type="dxa"/>
          <w:bottom w:w="15" w:type="dxa"/>
          <w:left w:w="15" w:type="dxa"/>
          <w:right w:w="15" w:type="dxa"/>
        </w:tblCellMar>
        <w:tblLook w:val="4A0"/>
      </w:tblPr>
      <w:tblGrid>
        <w:gridCol w:w="6932"/>
        <w:gridCol w:w="1086"/>
      </w:tblGrid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Designing primers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PCR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Real Time PCR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Beginner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Gene cloning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Intermediate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DNA sequencing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Nucleic acid extraction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Scientific paper writing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Plant transformation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Beginner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Aseptic techniques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Development of competent cells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Intermediate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Electroporation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Beginner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Gel Electrophoresis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Primer design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RNA extraction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  <w:tr>
        <w:trPr>
          <w:trHeight w:val="312"/>
        </w:trP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Microbiology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Intermediate</w:t>
            </w:r>
          </w:p>
        </w:tc>
      </w:tr>
      <w:tr>
        <w:tc>
          <w:tcPr>
            <w:tcW w:w="6887" w:type="dxa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Typing at over 60 wpm, customer service, teambuilding activities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  <w:tr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</w:rPr>
            </w:pPr>
            <w:r>
              <w:rPr>
                <w:sz w:val="20.0"/>
                <w:szCs w:val="20.0"/>
                <w:rFonts w:eastAsia="Arial Unicode MS"/>
              </w:rPr>
              <w:t>Customer Care and Customer Support</w:t>
            </w:r>
          </w:p>
        </w:tc>
        <w:tc>
          <w:tcPr>
            <w:tcW w:w="0" w:type="auto"/>
            <w:tcBorders/>
            <w:vAlign w:val="center"/>
            <w:shd w:val="clear" w:color="auto" w:fill="auto"/>
          </w:tcPr>
          <w:p>
            <w:pPr>
              <w:rPr>
                <w:sz w:val="20.0"/>
                <w:szCs w:val="20.0"/>
                <w:rFonts w:eastAsia="Arial Unicode MS"/>
                <w:lang w:val="en-us"/>
              </w:rPr>
            </w:pPr>
            <w:r>
              <w:rPr>
                <w:sz w:val="20.0"/>
                <w:szCs w:val="20.0"/>
                <w:rFonts w:eastAsia="Arial Unicode MS"/>
                <w:lang w:val="en-us"/>
              </w:rPr>
              <w:t>Expert</w:t>
            </w:r>
          </w:p>
        </w:tc>
      </w:tr>
    </w:tbl>
    <w:p>
      <w:pPr>
        <w:rPr>
          <w:b w:val="1"/>
          <w:sz w:val="20.0"/>
          <w:szCs w:val="20.0"/>
          <w:rFonts w:eastAsia="Arial Unicode MS"/>
          <w:lang w:val="en-us"/>
        </w:rPr>
      </w:pPr>
    </w:p>
    <w:p>
      <w:pPr>
        <w:jc w:val="center"/>
        <w:rPr>
          <w:b w:val="1"/>
          <w:szCs w:val="20.0"/>
          <w:rFonts w:eastAsia="Arial Unicode MS"/>
        </w:rPr>
      </w:pPr>
      <w:r>
        <w:rPr>
          <w:b w:val="1"/>
          <w:szCs w:val="20.0"/>
          <w:rFonts w:eastAsia="Arial Unicode MS"/>
        </w:rPr>
        <w:t>REFERENCES</w:t>
      </w:r>
    </w:p>
    <w:p>
      <w:pPr>
        <w:rPr>
          <w:sz w:val="20.0"/>
          <w:szCs w:val="20.0"/>
          <w:rFonts w:eastAsia="Arial Unicode MS"/>
          <w:lang w:val="en-us"/>
        </w:rPr>
      </w:pP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Dr. Jan Leach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Princi</w:t>
      </w:r>
      <w:r>
        <w:rPr>
          <w:sz w:val="20.0"/>
          <w:szCs w:val="20.0"/>
          <w:rFonts w:eastAsia="Arial Unicode MS"/>
          <w:lang w:val="en-us"/>
        </w:rPr>
        <w:t>p</w:t>
      </w:r>
      <w:r>
        <w:rPr>
          <w:sz w:val="20.0"/>
          <w:szCs w:val="20.0"/>
          <w:rFonts w:eastAsia="Arial Unicode MS"/>
        </w:rPr>
        <w:t xml:space="preserve">al investigator, Colorado State University 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970</w:t>
      </w:r>
      <w:r>
        <w:rPr>
          <w:sz w:val="20.0"/>
          <w:szCs w:val="20.0"/>
          <w:rFonts w:eastAsia="Arial Unicode MS"/>
          <w:lang w:val="en-us"/>
        </w:rPr>
        <w:t>-</w:t>
      </w:r>
      <w:r>
        <w:rPr>
          <w:sz w:val="20.0"/>
          <w:szCs w:val="20.0"/>
          <w:rFonts w:eastAsia="Arial Unicode MS"/>
        </w:rPr>
        <w:t>491</w:t>
      </w:r>
      <w:r>
        <w:rPr>
          <w:sz w:val="20.0"/>
          <w:szCs w:val="20.0"/>
          <w:rFonts w:eastAsia="Arial Unicode MS"/>
          <w:lang w:val="en-us"/>
        </w:rPr>
        <w:t>-</w:t>
      </w:r>
      <w:r>
        <w:rPr>
          <w:sz w:val="20.0"/>
          <w:szCs w:val="20.0"/>
          <w:rFonts w:eastAsia="Arial Unicode MS"/>
        </w:rPr>
        <w:t>2924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jan.leach@colostate.edu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Professional</w:t>
      </w:r>
    </w:p>
    <w:p>
      <w:pPr>
        <w:rPr>
          <w:sz w:val="20.0"/>
          <w:szCs w:val="20.0"/>
          <w:rFonts w:eastAsia="Arial Unicode MS"/>
          <w:lang w:val="en-us"/>
        </w:rPr>
      </w:pP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Dr. Kenneth Reardon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Princi</w:t>
      </w:r>
      <w:r>
        <w:rPr>
          <w:sz w:val="20.0"/>
          <w:szCs w:val="20.0"/>
          <w:rFonts w:eastAsia="Arial Unicode MS"/>
          <w:lang w:val="en-us"/>
        </w:rPr>
        <w:t>p</w:t>
      </w:r>
      <w:r>
        <w:rPr>
          <w:sz w:val="20.0"/>
          <w:szCs w:val="20.0"/>
          <w:rFonts w:eastAsia="Arial Unicode MS"/>
        </w:rPr>
        <w:t xml:space="preserve">al investigator, </w:t>
      </w:r>
      <w:r>
        <w:rPr>
          <w:sz w:val="20.0"/>
          <w:szCs w:val="20.0"/>
          <w:rFonts w:eastAsia="Arial Unicode MS"/>
        </w:rPr>
        <w:t xml:space="preserve">Colorado State University 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970-491-6505 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kenneth.reardon@colostate.edu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Professional</w:t>
      </w:r>
    </w:p>
    <w:p>
      <w:pPr>
        <w:rPr>
          <w:sz w:val="20.0"/>
          <w:szCs w:val="20.0"/>
          <w:rFonts w:eastAsia="Arial Unicode MS"/>
          <w:lang w:val="en-us"/>
        </w:rPr>
      </w:pP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Dr. Jiang Lu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Professor, State of Florida 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850-412-7393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jiang.lu@famu.edu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Professional</w:t>
      </w:r>
    </w:p>
    <w:p>
      <w:pPr>
        <w:rPr>
          <w:sz w:val="20.0"/>
          <w:szCs w:val="20.0"/>
          <w:rFonts w:eastAsia="Arial Unicode MS"/>
        </w:rPr>
      </w:pP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Dr. Oghenekome Onokpise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 xml:space="preserve">Academic Dean, Florida A &amp; M University 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850-599-8816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Oghenekome.Onokpise@famu.edu</w:t>
      </w:r>
    </w:p>
    <w:p>
      <w:pPr>
        <w:rPr>
          <w:sz w:val="20.0"/>
          <w:szCs w:val="20.0"/>
          <w:rFonts w:eastAsia="Arial Unicode MS"/>
        </w:rPr>
      </w:pPr>
      <w:r>
        <w:rPr>
          <w:sz w:val="20.0"/>
          <w:szCs w:val="20.0"/>
          <w:rFonts w:eastAsia="Arial Unicode MS"/>
        </w:rPr>
        <w:t>Professional</w:t>
      </w:r>
    </w:p>
    <w:p>
      <w:pPr>
        <w:rPr>
          <w:sz w:val="20.0"/>
          <w:szCs w:val="20.0"/>
          <w:rFonts w:eastAsia="Arial Unicode MS"/>
          <w:lang w:val="en-us"/>
        </w:rPr>
      </w:pPr>
    </w:p>
    <w:sectPr>
      <w:headerReference w:type="default" r:id="rId9"/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notTrueType w:val="tru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"/>
      <w:rPr>
        <w:lang w:val="en-us"/>
      </w:rPr>
    </w:pPr>
  </w:p>
  <w:p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C3"/>
    <w:rsid w:val="00030057"/>
    <w:rsid w:val="00073A7D"/>
    <w:rsid w:val="000810E3"/>
    <w:rsid w:val="0008247E"/>
    <w:rsid w:val="00085D9D"/>
    <w:rsid w:val="000907BB"/>
    <w:rsid w:val="000E10C3"/>
    <w:rsid w:val="00101B80"/>
    <w:rsid w:val="001976CD"/>
    <w:rsid w:val="001E00BE"/>
    <w:rsid w:val="0024367C"/>
    <w:rsid w:val="00262911"/>
    <w:rsid w:val="00283A3E"/>
    <w:rsid w:val="003A2675"/>
    <w:rsid w:val="003F00A4"/>
    <w:rsid w:val="00450139"/>
    <w:rsid w:val="004C1601"/>
    <w:rsid w:val="004E4B9B"/>
    <w:rsid w:val="00601392"/>
    <w:rsid w:val="00693315"/>
    <w:rsid w:val="006A4F10"/>
    <w:rsid w:val="006C4679"/>
    <w:rsid w:val="007C5D66"/>
    <w:rsid w:val="007F284B"/>
    <w:rsid w:val="007F30D5"/>
    <w:rsid w:val="008A7A6C"/>
    <w:rsid w:val="0092256C"/>
    <w:rsid w:val="009460CD"/>
    <w:rsid w:val="0097644C"/>
    <w:rsid w:val="009D40EF"/>
    <w:rsid w:val="00A00134"/>
    <w:rsid w:val="00AA40F6"/>
    <w:rsid w:val="00AA69CD"/>
    <w:rsid w:val="00B307E3"/>
    <w:rsid w:val="00B73930"/>
    <w:rsid w:val="00BB4FD3"/>
    <w:rsid w:val="00C03471"/>
    <w:rsid w:val="00CF04F3"/>
    <w:rsid w:val="00D7006A"/>
    <w:rsid w:val="00DD1902"/>
    <w:rsid w:val="00E43FCE"/>
    <w:rsid w:val="00E85576"/>
    <w:rsid w:val="00EB2FBC"/>
    <w:rsid w:val="00EF0FDF"/>
    <w:rsid w:val="00F044CC"/>
    <w:rsid w:val="00F25B98"/>
    <w:rsid w:val="00FF0F0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/>
        <w:rFonts w:cs="Times New Roman"/>
        <w:rFonts w:eastAsia="Times New Roman"/>
        <w:rFonts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4.0"/>
      <w:szCs w:val="24.0"/>
      <w:lang w:val="ru-ru" w:eastAsia="ru-ru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/>
      <w:rFonts w:cs="Tahoma"/>
      <w:rFonts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/>
      <w:rFonts w:cs="Tahoma"/>
      <w:rFonts w:hAnsi="Tahoma"/>
      <w:lang w:val="ru-ru" w:eastAsia="ru-ru"/>
    </w:rPr>
  </w:style>
  <w:style w:type="paragraph" w:styleId="ListParagraph">
    <w:name w:val="List Paragraph"/>
    <w:basedOn w:val="Normal"/>
    <w:uiPriority w:val="99"/>
    <w:pPr>
      <w:contextualSpacing w:val="true"/>
      <w:ind w:left="720"/>
    </w:p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  <w:lang w:val="ru-ru" w:eastAsia="ru-ru"/>
    </w:rPr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lang w:val="ru-ru" w:eastAsia="ru-ru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66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unhideWhenUsed/>
    <w:rsid w:val="00922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57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30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57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9DEE-882B-4D79-8A1A-186B06CB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Rashad Reed: M.S. Level Research associate with 6 yrs. experience</dc:title>
  <dc:subject/>
  <dc:creator>Reed Family</dc:creator>
  <cp:keywords/>
  <dc:description/>
  <cp:lastModifiedBy/>
  <cp:revision>1</cp:revision>
  <dcterms:created xsi:type="dcterms:W3CDTF">2013-10-29T20:33:00Z</dcterms:created>
  <dcterms:modified xsi:type="dcterms:W3CDTF">2013-11-25T18:11:00Z</dcterms:modified>
</cp:coreProperties>
</file>