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B1" w:rsidRPr="008265B1" w:rsidRDefault="000466BC" w:rsidP="008265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265B1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="008265B1" w:rsidRPr="008265B1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"https://www.vawc.virginia.gov/vosnet/resume/resumecontactinfo.aspx?resid=861270&amp;mode=edit&amp;session=resbldr" \o "Contact Information" </w:instrTex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="008265B1" w:rsidRPr="008265B1">
        <w:rPr>
          <w:rFonts w:ascii="Arial" w:eastAsia="Times New Roman" w:hAnsi="Arial" w:cs="Arial"/>
          <w:b/>
          <w:bCs/>
          <w:color w:val="003366"/>
          <w:sz w:val="27"/>
          <w:u w:val="single"/>
        </w:rPr>
        <w:t>Cheryl Price</w:t>
      </w:r>
      <w:r w:rsidR="008265B1" w:rsidRPr="008265B1">
        <w:rPr>
          <w:rFonts w:ascii="Arial" w:eastAsia="Times New Roman" w:hAnsi="Arial" w:cs="Arial"/>
          <w:color w:val="003366"/>
          <w:sz w:val="20"/>
          <w:u w:val="single"/>
        </w:rPr>
        <w:t xml:space="preserve"> </w: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8265B1" w:rsidRPr="008265B1" w:rsidRDefault="008265B1" w:rsidP="008265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>915 Citadel Lane</w:t>
      </w:r>
      <w:r w:rsidRPr="008265B1">
        <w:rPr>
          <w:rFonts w:ascii="Arial" w:eastAsia="Times New Roman" w:hAnsi="Arial" w:cs="Arial"/>
          <w:color w:val="000000"/>
        </w:rPr>
        <w:br/>
        <w:t>Salem, VA 24153</w:t>
      </w:r>
      <w:r w:rsidRPr="008265B1">
        <w:rPr>
          <w:rFonts w:ascii="Arial" w:eastAsia="Times New Roman" w:hAnsi="Arial" w:cs="Arial"/>
          <w:color w:val="000000"/>
        </w:rPr>
        <w:br/>
        <w:t>Phone: 540-343-8496</w:t>
      </w:r>
      <w:r w:rsidRPr="008265B1">
        <w:rPr>
          <w:rFonts w:ascii="Arial" w:eastAsia="Times New Roman" w:hAnsi="Arial" w:cs="Arial"/>
          <w:color w:val="000000"/>
        </w:rPr>
        <w:br/>
        <w:t>Alt Phone: 540-815-4544</w:t>
      </w:r>
      <w:r w:rsidRPr="008265B1">
        <w:rPr>
          <w:rFonts w:ascii="Arial" w:eastAsia="Times New Roman" w:hAnsi="Arial" w:cs="Arial"/>
          <w:color w:val="000000"/>
        </w:rPr>
        <w:br/>
        <w:t xml:space="preserve">cprice15@comcast.net </w:t>
      </w:r>
    </w:p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5" w:tooltip="Objective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Objective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p w:rsidR="008265B1" w:rsidRPr="008265B1" w:rsidRDefault="008265B1" w:rsidP="00826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br/>
        <w:t xml:space="preserve">To obtain a position as a </w:t>
      </w:r>
      <w:r w:rsidRPr="008265B1">
        <w:rPr>
          <w:rFonts w:ascii="Arial" w:eastAsia="Times New Roman" w:hAnsi="Arial" w:cs="Arial"/>
          <w:b/>
          <w:bCs/>
          <w:color w:val="000000"/>
        </w:rPr>
        <w:t>LOSS PREVENTION MANAGER</w:t>
      </w:r>
      <w:r w:rsidR="00893AE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265B1">
        <w:rPr>
          <w:rFonts w:ascii="Arial" w:eastAsia="Times New Roman" w:hAnsi="Arial" w:cs="Arial"/>
          <w:b/>
          <w:bCs/>
          <w:vanish/>
          <w:color w:val="000000"/>
        </w:rPr>
        <w:t xml:space="preserve"> </w:t>
      </w:r>
      <w:r w:rsidRPr="008265B1">
        <w:rPr>
          <w:rFonts w:ascii="Arial" w:eastAsia="Times New Roman" w:hAnsi="Arial" w:cs="Arial"/>
          <w:color w:val="000000"/>
        </w:rPr>
        <w:t xml:space="preserve">within the manufacturing / </w:t>
      </w:r>
      <w:proofErr w:type="gramStart"/>
      <w:r w:rsidRPr="008265B1">
        <w:rPr>
          <w:rFonts w:ascii="Arial" w:eastAsia="Times New Roman" w:hAnsi="Arial" w:cs="Arial"/>
          <w:color w:val="000000"/>
        </w:rPr>
        <w:t>Wholesale</w:t>
      </w:r>
      <w:proofErr w:type="gramEnd"/>
      <w:r w:rsidRPr="008265B1">
        <w:rPr>
          <w:rFonts w:ascii="Arial" w:eastAsia="Times New Roman" w:hAnsi="Arial" w:cs="Arial"/>
          <w:color w:val="000000"/>
        </w:rPr>
        <w:t xml:space="preserve"> / Retail Industries</w:t>
      </w:r>
    </w:p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6" w:tooltip="Abilities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Ability Summary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Administer systems and programs to reduce loss, maintain inventory control, or increase safety.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Identify potential for loss and develop strategies to eliminate it.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Monitor compliance to operational, safety, or inventory control procedures, including physical security standards.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Advise retail managers on compliance with applicable codes, laws, regulations, or standards.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Analyze retail data to identify current or emerging trends in theft or fraud.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Assess security needs across locations to ensure proper deployment of loss prevention resources, such as staff and technology.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Collaborate with law enforcement to investigate and solve external theft or fraud cases.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Coordinate or conduct internal investigations of problems such as employee theft and violations of corporate loss prevention policies. </w:t>
      </w:r>
    </w:p>
    <w:p w:rsidR="008265B1" w:rsidRP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Develop and maintain partnerships with federal, state, or local law enforcement agencies or members of the retail loss prevention community. </w:t>
      </w:r>
    </w:p>
    <w:p w:rsidR="008265B1" w:rsidRDefault="008265B1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Direct loss prevention audit programs including target store audits, maintenance audits, safety audits, or electronic article surveillance (EAS) audits. </w:t>
      </w:r>
    </w:p>
    <w:p w:rsidR="00297930" w:rsidRDefault="00297930" w:rsidP="0082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Risk Management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</w:t>
      </w:r>
      <w:r>
        <w:rPr>
          <w:rFonts w:ascii="Verdana" w:hAnsi="Verdana"/>
          <w:b/>
          <w:bCs/>
          <w:color w:val="000000"/>
          <w:sz w:val="15"/>
          <w:szCs w:val="15"/>
        </w:rPr>
        <w:t>Measurement</w:t>
      </w:r>
      <w:proofErr w:type="gramEnd"/>
      <w:r>
        <w:rPr>
          <w:rFonts w:ascii="Verdana" w:hAnsi="Verdana"/>
          <w:b/>
          <w:bCs/>
          <w:color w:val="000000"/>
          <w:sz w:val="15"/>
          <w:szCs w:val="15"/>
        </w:rPr>
        <w:t xml:space="preserve"> &amp; Analysis: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Help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develop and execute proactive measurement systems to identify needs, assess performance and make sound business decisions relative to security priorities.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Proactively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anticipate and recognize major performance trends, regulatory developments or new business activities which could adversely impact people, brand and assets of </w:t>
      </w:r>
      <w:r w:rsidR="001A27A6">
        <w:rPr>
          <w:rFonts w:ascii="Verdana" w:hAnsi="Verdana"/>
          <w:color w:val="000000"/>
          <w:sz w:val="15"/>
          <w:szCs w:val="15"/>
        </w:rPr>
        <w:t>company.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Measure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the effectiveness of risk reduction measures which are implemented to eliminate or minimize identified threats.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lastRenderedPageBreak/>
        <w:t></w:t>
      </w:r>
      <w:r>
        <w:rPr>
          <w:rFonts w:ascii="Verdana" w:hAnsi="Verdana"/>
          <w:color w:val="000000"/>
          <w:sz w:val="15"/>
          <w:szCs w:val="15"/>
        </w:rPr>
        <w:t xml:space="preserve">  Utilize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systems and measures to track and assess the status or impact of projects and programs.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Incident Management: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Help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develop and enhance incident and crisis response protocols.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Develop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and lead crisis response teams and follow-up on critical incidents.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Proactively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communicate critical developments and sensitive issues to appropriate personnel.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Serve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as a member of the regional incident response teams.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Consulting: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Serve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as the security subject matter expert to assigned region and division.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As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directed by department management, advise owner operators regarding available resources to address their security issues and concerns.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Provide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consulting and assistance for conventions, meetings and special events in areas of responsibility or as assigned.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Focus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on the customers' (internal and external) needs and work with them to achieve results that benefit the System.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Create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internal customer-focused awareness and training to establish a secure environment.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Planning &amp; Communication: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Understands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how </w:t>
      </w:r>
      <w:r w:rsidR="001A27A6">
        <w:rPr>
          <w:rFonts w:ascii="Verdana" w:hAnsi="Verdana"/>
          <w:color w:val="000000"/>
          <w:sz w:val="15"/>
          <w:szCs w:val="15"/>
        </w:rPr>
        <w:t>the company</w:t>
      </w:r>
      <w:r>
        <w:rPr>
          <w:rFonts w:ascii="Verdana" w:hAnsi="Verdana"/>
          <w:color w:val="000000"/>
          <w:sz w:val="15"/>
          <w:szCs w:val="15"/>
        </w:rPr>
        <w:t xml:space="preserve"> achieves customer satisfaction, market share and profitability and aligns activities to help grow the business.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Partner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with division and regional teams to develop timely and effective plans to identify, budget and communicate key initiatives.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Ensure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current security policies and programs are formally communicated to</w:t>
      </w:r>
      <w:r w:rsidR="001A27A6">
        <w:rPr>
          <w:rFonts w:ascii="Verdana" w:hAnsi="Verdana"/>
          <w:color w:val="000000"/>
          <w:sz w:val="15"/>
          <w:szCs w:val="15"/>
        </w:rPr>
        <w:t xml:space="preserve"> all stores.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Tailor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the style of communication to the situation and/or audience.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Translate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security policies and procedures into terms others can understand and apply.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People Leadership &amp; Development: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Effectively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partner with regional, divisional, company and corporate personnel and teams to maximize teamwork and results.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Identify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and implement professional development opportunities and programs to help advance the knowledge and effectiveness of existing and newly hired security personnel.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Develop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and maintain effective working relationships external professional associations and regulatory groups to remain current on issues and advancements in the security field. 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Continuously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develop oneself to stay relevant to new security practices &amp; technologies and to emerging business trends to improve professional effectiveness and career growth.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Solid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organizational, analytical and problem-solving skills with the ability to gather and critically evaluate information and prepare written documents that clearly and concisely identify the issues presented and their proposed resolutions.</w:t>
      </w:r>
    </w:p>
    <w:p w:rsidR="00AA52B0" w:rsidRDefault="00AA52B0" w:rsidP="00AA52B0">
      <w:pPr>
        <w:rPr>
          <w:rFonts w:ascii="Verdana" w:hAnsi="Verdana"/>
          <w:color w:val="000000"/>
          <w:sz w:val="15"/>
          <w:szCs w:val="15"/>
        </w:rPr>
      </w:pPr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</w:t>
      </w:r>
      <w:r>
        <w:rPr>
          <w:rFonts w:ascii="Verdana" w:hAnsi="Symbol"/>
          <w:color w:val="000000"/>
          <w:sz w:val="15"/>
          <w:szCs w:val="15"/>
        </w:rPr>
        <w:t></w:t>
      </w:r>
      <w:r>
        <w:rPr>
          <w:rFonts w:ascii="Verdana" w:hAnsi="Verdana"/>
          <w:color w:val="000000"/>
          <w:sz w:val="15"/>
          <w:szCs w:val="15"/>
        </w:rPr>
        <w:t xml:space="preserve">  Firmly committed to support the company's Code of Conduct, compliance, enforcement, and values. </w:t>
      </w:r>
    </w:p>
    <w:p w:rsidR="00AA52B0" w:rsidRPr="008265B1" w:rsidRDefault="00AA52B0" w:rsidP="00AA52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Verdana" w:hAnsi="Verdana"/>
          <w:color w:val="000000"/>
          <w:sz w:val="15"/>
          <w:szCs w:val="15"/>
        </w:rPr>
        <w:br/>
      </w:r>
    </w:p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7" w:tooltip="Employment History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Employment History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91"/>
        <w:gridCol w:w="3668"/>
        <w:gridCol w:w="3479"/>
      </w:tblGrid>
      <w:tr w:rsidR="008265B1" w:rsidRPr="008265B1" w:rsidTr="008265B1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LOSS PREVENTION INVESTIGATOR</w:t>
            </w:r>
          </w:p>
        </w:tc>
      </w:tr>
      <w:tr w:rsidR="008265B1" w:rsidRPr="008265B1" w:rsidTr="008265B1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10/1997 - 01/2012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JC Penney Inc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Roanoke, VA</w:t>
            </w:r>
          </w:p>
        </w:tc>
      </w:tr>
      <w:tr w:rsidR="008265B1" w:rsidRPr="008265B1" w:rsidTr="008265B1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Plan and direct policies, procedures, or systems to prevent the loss of assets. Determine risk exposure or potential liability, and develop risk control measures.</w:t>
            </w:r>
          </w:p>
        </w:tc>
      </w:tr>
    </w:tbl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8" w:tooltip="Education History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Education and Training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Ind w:w="14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26"/>
        <w:gridCol w:w="3636"/>
        <w:gridCol w:w="2276"/>
      </w:tblGrid>
      <w:tr w:rsidR="008265B1" w:rsidRPr="008265B1" w:rsidTr="0029793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Issuing Institution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Qualification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Course of Study</w:t>
            </w:r>
          </w:p>
        </w:tc>
      </w:tr>
      <w:tr w:rsidR="008265B1" w:rsidRPr="008265B1" w:rsidTr="0029793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Criminal Justice Academy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Vocational School Certificate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Criminal Justice</w:t>
            </w:r>
          </w:p>
        </w:tc>
      </w:tr>
      <w:tr w:rsidR="008265B1" w:rsidRPr="008265B1" w:rsidTr="0029793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William Fleming High School</w:t>
            </w:r>
          </w:p>
          <w:p w:rsidR="00E7297C" w:rsidRPr="008265B1" w:rsidRDefault="00E7297C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Liberty University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High School Diploma</w:t>
            </w:r>
          </w:p>
          <w:p w:rsidR="00E7297C" w:rsidRPr="008265B1" w:rsidRDefault="00E7297C" w:rsidP="00E729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Criminal Justice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General Studies</w:t>
            </w:r>
          </w:p>
        </w:tc>
      </w:tr>
    </w:tbl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9" w:tooltip="Certifications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Occupational Licenses &amp; Certificates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17"/>
        <w:gridCol w:w="3229"/>
        <w:gridCol w:w="2392"/>
      </w:tblGrid>
      <w:tr w:rsidR="008265B1" w:rsidRPr="008265B1" w:rsidTr="008265B1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Certification Title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Issuing Organization</w:t>
            </w:r>
          </w:p>
        </w:tc>
        <w:tc>
          <w:tcPr>
            <w:tcW w:w="1250" w:type="pct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b/>
                <w:bCs/>
                <w:color w:val="000000"/>
              </w:rPr>
              <w:t>Completion Date</w:t>
            </w:r>
          </w:p>
        </w:tc>
      </w:tr>
      <w:tr w:rsidR="008265B1" w:rsidRPr="008265B1" w:rsidTr="008265B1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8265B1" w:rsidRDefault="008265B1" w:rsidP="002979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Blood Borne Path</w:t>
            </w:r>
            <w:r w:rsidR="00297930">
              <w:rPr>
                <w:rFonts w:ascii="Arial" w:eastAsia="Times New Roman" w:hAnsi="Arial" w:cs="Arial"/>
                <w:color w:val="000000"/>
              </w:rPr>
              <w:t>o</w:t>
            </w:r>
            <w:r w:rsidRPr="008265B1">
              <w:rPr>
                <w:rFonts w:ascii="Arial" w:eastAsia="Times New Roman" w:hAnsi="Arial" w:cs="Arial"/>
                <w:color w:val="000000"/>
              </w:rPr>
              <w:t>g</w:t>
            </w:r>
            <w:r w:rsidR="00297930">
              <w:rPr>
                <w:rFonts w:ascii="Arial" w:eastAsia="Times New Roman" w:hAnsi="Arial" w:cs="Arial"/>
                <w:color w:val="000000"/>
              </w:rPr>
              <w:t>e</w:t>
            </w:r>
            <w:r w:rsidRPr="008265B1">
              <w:rPr>
                <w:rFonts w:ascii="Arial" w:eastAsia="Times New Roman" w:hAnsi="Arial" w:cs="Arial"/>
                <w:color w:val="000000"/>
              </w:rPr>
              <w:t>n</w:t>
            </w:r>
            <w:r w:rsidR="00297930">
              <w:rPr>
                <w:rFonts w:ascii="Arial" w:eastAsia="Times New Roman" w:hAnsi="Arial" w:cs="Arial"/>
                <w:color w:val="000000"/>
              </w:rPr>
              <w:t>s</w:t>
            </w:r>
          </w:p>
          <w:p w:rsidR="00297930" w:rsidRDefault="00297930" w:rsidP="002979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DOT</w:t>
            </w:r>
          </w:p>
          <w:p w:rsidR="00297930" w:rsidRDefault="00297930" w:rsidP="002979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Lockout/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Tagout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Assesment</w:t>
            </w:r>
            <w:proofErr w:type="spellEnd"/>
          </w:p>
          <w:p w:rsidR="00331262" w:rsidRPr="008265B1" w:rsidRDefault="00331262" w:rsidP="002979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Hazard Communication </w:t>
            </w:r>
          </w:p>
        </w:tc>
        <w:tc>
          <w:tcPr>
            <w:tcW w:w="0" w:type="auto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OSHA</w:t>
            </w:r>
          </w:p>
        </w:tc>
        <w:tc>
          <w:tcPr>
            <w:tcW w:w="1250" w:type="pct"/>
            <w:shd w:val="clear" w:color="auto" w:fill="FFFFFF"/>
            <w:hideMark/>
          </w:tcPr>
          <w:p w:rsidR="008265B1" w:rsidRPr="008265B1" w:rsidRDefault="008265B1" w:rsidP="008265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65B1">
              <w:rPr>
                <w:rFonts w:ascii="Arial" w:eastAsia="Times New Roman" w:hAnsi="Arial" w:cs="Arial"/>
                <w:color w:val="000000"/>
              </w:rPr>
              <w:t>04/2011</w:t>
            </w:r>
          </w:p>
        </w:tc>
      </w:tr>
    </w:tbl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0466BC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0" w:tooltip="Additional Information" w:history="1">
        <w:r w:rsidR="008265B1" w:rsidRPr="008265B1">
          <w:rPr>
            <w:rFonts w:ascii="Arial" w:eastAsia="Times New Roman" w:hAnsi="Arial" w:cs="Arial"/>
            <w:b/>
            <w:bCs/>
            <w:color w:val="003366"/>
            <w:sz w:val="27"/>
            <w:u w:val="single"/>
          </w:rPr>
          <w:t>Additional Information</w:t>
        </w:r>
        <w:r w:rsidR="008265B1" w:rsidRPr="008265B1">
          <w:rPr>
            <w:rFonts w:ascii="Arial" w:eastAsia="Times New Roman" w:hAnsi="Arial" w:cs="Arial"/>
            <w:color w:val="003366"/>
            <w:sz w:val="27"/>
            <w:u w:val="single"/>
          </w:rPr>
          <w:t xml:space="preserve"> </w:t>
        </w:r>
      </w:hyperlink>
    </w:p>
    <w:p w:rsidR="008265B1" w:rsidRPr="008265B1" w:rsidRDefault="008265B1" w:rsidP="00826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265B1">
        <w:rPr>
          <w:rFonts w:ascii="Arial" w:eastAsia="Times New Roman" w:hAnsi="Arial" w:cs="Arial"/>
          <w:color w:val="000000"/>
        </w:rPr>
        <w:t xml:space="preserve">Special Skills: </w:t>
      </w:r>
      <w:r w:rsidRPr="008265B1">
        <w:rPr>
          <w:rFonts w:ascii="Arial" w:eastAsia="Times New Roman" w:hAnsi="Arial" w:cs="Arial"/>
          <w:i/>
          <w:iCs/>
          <w:color w:val="000000"/>
        </w:rPr>
        <w:t>Investigative Interviewing Analytical Conceptual Organizational</w:t>
      </w:r>
      <w:r w:rsidRPr="008265B1">
        <w:rPr>
          <w:rFonts w:ascii="Arial" w:eastAsia="Times New Roman" w:hAnsi="Arial" w:cs="Arial"/>
          <w:i/>
          <w:iCs/>
          <w:color w:val="000000"/>
        </w:rPr>
        <w:br/>
        <w:t>Negotiation Advanced Oral and Written Communication</w:t>
      </w:r>
      <w:r w:rsidRPr="008265B1">
        <w:rPr>
          <w:rFonts w:ascii="Arial" w:eastAsia="Times New Roman" w:hAnsi="Arial" w:cs="Arial"/>
          <w:i/>
          <w:iCs/>
          <w:vanish/>
          <w:color w:val="000000"/>
        </w:rPr>
        <w:t xml:space="preserve"> </w:t>
      </w:r>
      <w:r w:rsidRPr="008265B1">
        <w:rPr>
          <w:rFonts w:ascii="Arial" w:eastAsia="Times New Roman" w:hAnsi="Arial" w:cs="Arial"/>
          <w:color w:val="000000"/>
        </w:rPr>
        <w:br/>
      </w:r>
      <w:r w:rsidRPr="008265B1">
        <w:rPr>
          <w:rFonts w:ascii="Arial" w:eastAsia="Times New Roman" w:hAnsi="Arial" w:cs="Arial"/>
          <w:color w:val="000000"/>
        </w:rPr>
        <w:br/>
        <w:t xml:space="preserve">Computer Skills: </w:t>
      </w:r>
      <w:r w:rsidRPr="008265B1">
        <w:rPr>
          <w:rFonts w:ascii="Arial" w:eastAsia="Times New Roman" w:hAnsi="Arial" w:cs="Arial"/>
          <w:i/>
          <w:iCs/>
          <w:color w:val="000000"/>
        </w:rPr>
        <w:t>Microsoft Word</w:t>
      </w:r>
      <w:r w:rsidR="00297930">
        <w:rPr>
          <w:rFonts w:ascii="Arial" w:eastAsia="Times New Roman" w:hAnsi="Arial" w:cs="Arial"/>
          <w:i/>
          <w:iCs/>
          <w:color w:val="000000"/>
        </w:rPr>
        <w:t>,</w:t>
      </w:r>
      <w:r w:rsidRPr="008265B1">
        <w:rPr>
          <w:rFonts w:ascii="Arial" w:eastAsia="Times New Roman" w:hAnsi="Arial" w:cs="Arial"/>
          <w:i/>
          <w:iCs/>
          <w:color w:val="000000"/>
        </w:rPr>
        <w:t xml:space="preserve"> Excel</w:t>
      </w:r>
      <w:r w:rsidR="00297930">
        <w:rPr>
          <w:rFonts w:ascii="Arial" w:eastAsia="Times New Roman" w:hAnsi="Arial" w:cs="Arial"/>
          <w:i/>
          <w:iCs/>
          <w:color w:val="000000"/>
        </w:rPr>
        <w:t>,</w:t>
      </w:r>
      <w:r w:rsidRPr="008265B1">
        <w:rPr>
          <w:rFonts w:ascii="Arial" w:eastAsia="Times New Roman" w:hAnsi="Arial" w:cs="Arial"/>
          <w:i/>
          <w:iCs/>
          <w:color w:val="000000"/>
        </w:rPr>
        <w:t xml:space="preserve"> PowerPoint.</w:t>
      </w:r>
      <w:r w:rsidRPr="008265B1">
        <w:rPr>
          <w:rFonts w:ascii="Arial" w:eastAsia="Times New Roman" w:hAnsi="Arial" w:cs="Arial"/>
          <w:i/>
          <w:iCs/>
          <w:vanish/>
          <w:color w:val="000000"/>
        </w:rPr>
        <w:t xml:space="preserve"> </w:t>
      </w:r>
    </w:p>
    <w:p w:rsidR="008265B1" w:rsidRPr="008265B1" w:rsidRDefault="008265B1" w:rsidP="008265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65B1" w:rsidRPr="008265B1" w:rsidRDefault="008265B1" w:rsidP="0029793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265B1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8550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50"/>
      </w:tblGrid>
      <w:tr w:rsidR="008265B1" w:rsidRPr="008265B1">
        <w:trPr>
          <w:tblCellSpacing w:w="7" w:type="dxa"/>
          <w:hidden/>
        </w:trPr>
        <w:tc>
          <w:tcPr>
            <w:tcW w:w="0" w:type="auto"/>
            <w:vAlign w:val="center"/>
            <w:hideMark/>
          </w:tcPr>
          <w:p w:rsidR="008265B1" w:rsidRPr="008265B1" w:rsidRDefault="008265B1" w:rsidP="008265B1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</w:p>
        </w:tc>
      </w:tr>
    </w:tbl>
    <w:p w:rsidR="008265B1" w:rsidRPr="008265B1" w:rsidRDefault="008265B1" w:rsidP="008265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265B1" w:rsidRPr="008265B1" w:rsidRDefault="000466BC" w:rsidP="008265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7.85pt" o:ole="">
            <v:imagedata r:id="rId11" o:title=""/>
          </v:shape>
          <w:control r:id="rId12" w:name="DefaultOcxName4" w:shapeid="_x0000_i1046"/>
        </w:object>
      </w:r>
    </w:p>
    <w:p w:rsidR="008265B1" w:rsidRPr="008265B1" w:rsidRDefault="008265B1" w:rsidP="008265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265B1" w:rsidRPr="008265B1" w:rsidRDefault="008265B1" w:rsidP="008265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265B1" w:rsidRPr="008265B1" w:rsidRDefault="000466BC" w:rsidP="008265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49" type="#_x0000_t75" style="width:1in;height:17.85pt" o:ole="">
            <v:imagedata r:id="rId13" o:title=""/>
          </v:shape>
          <w:control r:id="rId14" w:name="DefaultOcxName5" w:shapeid="_x0000_i1049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2" type="#_x0000_t75" style="width:1in;height:17.85pt" o:ole="">
            <v:imagedata r:id="rId15" o:title=""/>
          </v:shape>
          <w:control r:id="rId16" w:name="DefaultOcxName6" w:shapeid="_x0000_i1052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5" type="#_x0000_t75" style="width:1in;height:17.85pt" o:ole="">
            <v:imagedata r:id="rId17" o:title=""/>
          </v:shape>
          <w:control r:id="rId18" w:name="DefaultOcxName7" w:shapeid="_x0000_i1055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8" type="#_x0000_t75" style="width:1in;height:17.85pt" o:ole="">
            <v:imagedata r:id="rId19" o:title=""/>
          </v:shape>
          <w:control r:id="rId20" w:name="DefaultOcxName8" w:shapeid="_x0000_i1058"/>
        </w:object>
      </w:r>
    </w:p>
    <w:p w:rsidR="008265B1" w:rsidRPr="008265B1" w:rsidRDefault="008265B1" w:rsidP="008265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265B1" w:rsidRPr="008265B1" w:rsidRDefault="008265B1" w:rsidP="008265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265B1" w:rsidRPr="008265B1" w:rsidRDefault="000466BC" w:rsidP="008265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1" type="#_x0000_t75" style="width:1in;height:17.85pt" o:ole="">
            <v:imagedata r:id="rId21" o:title=""/>
          </v:shape>
          <w:control r:id="rId22" w:name="DefaultOcxName9" w:shapeid="_x0000_i1061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4" type="#_x0000_t75" style="width:1in;height:17.85pt" o:ole="">
            <v:imagedata r:id="rId23" o:title=""/>
          </v:shape>
          <w:control r:id="rId24" w:name="DefaultOcxName10" w:shapeid="_x0000_i1064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7" type="#_x0000_t75" style="width:1in;height:17.85pt" o:ole="">
            <v:imagedata r:id="rId23" o:title=""/>
          </v:shape>
          <w:control r:id="rId25" w:name="DefaultOcxName11" w:shapeid="_x0000_i1067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0" type="#_x0000_t75" style="width:1in;height:17.85pt" o:ole="">
            <v:imagedata r:id="rId23" o:title=""/>
          </v:shape>
          <w:control r:id="rId26" w:name="DefaultOcxName12" w:shapeid="_x0000_i1070"/>
        </w:object>
      </w:r>
      <w:r w:rsidRPr="008265B1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3" type="#_x0000_t75" style="width:1in;height:17.85pt" o:ole="">
            <v:imagedata r:id="rId23" o:title=""/>
          </v:shape>
          <w:control r:id="rId27" w:name="DefaultOcxName13" w:shapeid="_x0000_i1073"/>
        </w:object>
      </w:r>
    </w:p>
    <w:p w:rsidR="008265B1" w:rsidRPr="008265B1" w:rsidRDefault="008265B1" w:rsidP="008265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65B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885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50"/>
      </w:tblGrid>
      <w:tr w:rsidR="008265B1" w:rsidRPr="008265B1" w:rsidTr="008265B1">
        <w:trPr>
          <w:tblCellSpacing w:w="15" w:type="dxa"/>
          <w:jc w:val="center"/>
          <w:hidden/>
        </w:trPr>
        <w:tc>
          <w:tcPr>
            <w:tcW w:w="8850" w:type="dxa"/>
            <w:vAlign w:val="center"/>
            <w:hideMark/>
          </w:tcPr>
          <w:p w:rsidR="008265B1" w:rsidRPr="008265B1" w:rsidRDefault="008265B1" w:rsidP="008265B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435409" w:rsidRDefault="00435409"/>
    <w:sectPr w:rsidR="00435409" w:rsidSect="0043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D6330"/>
    <w:multiLevelType w:val="multilevel"/>
    <w:tmpl w:val="C56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8265B1"/>
    <w:rsid w:val="000466BC"/>
    <w:rsid w:val="000D1B64"/>
    <w:rsid w:val="001A27A6"/>
    <w:rsid w:val="00297930"/>
    <w:rsid w:val="00331262"/>
    <w:rsid w:val="00435409"/>
    <w:rsid w:val="005E5A81"/>
    <w:rsid w:val="006E132A"/>
    <w:rsid w:val="00805E60"/>
    <w:rsid w:val="008265B1"/>
    <w:rsid w:val="00893AE7"/>
    <w:rsid w:val="00AA52B0"/>
    <w:rsid w:val="00BD19D5"/>
    <w:rsid w:val="00E07D02"/>
    <w:rsid w:val="00E7297C"/>
    <w:rsid w:val="00F46177"/>
    <w:rsid w:val="00F9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5B1"/>
    <w:rPr>
      <w:color w:val="003366"/>
      <w:u w:val="single"/>
    </w:rPr>
  </w:style>
  <w:style w:type="character" w:styleId="Strong">
    <w:name w:val="Strong"/>
    <w:basedOn w:val="DefaultParagraphFont"/>
    <w:uiPriority w:val="22"/>
    <w:qFormat/>
    <w:rsid w:val="008265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5B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8265B1"/>
    <w:rPr>
      <w:i/>
      <w:iCs/>
    </w:rPr>
  </w:style>
  <w:style w:type="character" w:customStyle="1" w:styleId="guibuttonbottomright">
    <w:name w:val="gui_button_bottomright"/>
    <w:basedOn w:val="DefaultParagraphFont"/>
    <w:rsid w:val="008265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65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65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265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265B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524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303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wc.virginia.gov/vosnet/ind/indeducation.aspx?resid=861270&amp;session=resbldr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hyperlink" Target="https://www.vawc.virginia.gov/vosnet/ind/indemphistory.aspx?resid=861270&amp;session=resbldr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awc.virginia.gov/vosnet/ind/indabilities.aspx?resid=861270&amp;mode=edit&amp;session=resbldr" TargetMode="Externa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5" Type="http://schemas.openxmlformats.org/officeDocument/2006/relationships/hyperlink" Target="https://www.vawc.virginia.gov/vosnet/Resume/IndObjective.aspx?resid=861270&amp;mode=edit&amp;session=resbldr" TargetMode="Externa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hyperlink" Target="https://www.vawc.virginia.gov/vosnet/ind/IndAdditionalInformation.aspx?resid=861270&amp;mode=edit&amp;session=resbldr" TargetMode="Externa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s://www.vawc.virginia.gov/vosnet/ind/indcertificates.aspx?resid=861270&amp;session=resbldr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Montegus Price</dc:creator>
  <cp:lastModifiedBy>Montegus</cp:lastModifiedBy>
  <cp:revision>4</cp:revision>
  <dcterms:created xsi:type="dcterms:W3CDTF">2012-12-02T17:04:00Z</dcterms:created>
  <dcterms:modified xsi:type="dcterms:W3CDTF">2012-12-02T17:16:00Z</dcterms:modified>
</cp:coreProperties>
</file>