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B5FD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A3516">
        <w:rPr>
          <w:rFonts w:ascii="Century Gothic" w:hAnsi="Century Gothic"/>
          <w:u w:val="single"/>
        </w:rPr>
        <w:t>Cesar Montero Zavala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A3516">
        <w:rPr>
          <w:rFonts w:ascii="Century Gothic" w:hAnsi="Century Gothic"/>
          <w:u w:val="single"/>
        </w:rPr>
        <w:t>1/18/2023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27F8E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A3516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A3516">
        <w:rPr>
          <w:rFonts w:ascii="Century Gothic" w:hAnsi="Century Gothic"/>
          <w:u w:val="single"/>
        </w:rPr>
        <w:t>10/19/2022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89D38E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EA3516">
        <w:rPr>
          <w:rFonts w:ascii="Century Gothic" w:hAnsi="Century Gothic"/>
          <w:bCs/>
          <w:color w:val="FF0000"/>
          <w:sz w:val="20"/>
          <w:szCs w:val="20"/>
        </w:rPr>
        <w:t>1/17/2023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A3516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2023-01-18T17:29:00Z</cp:lastPrinted>
  <dcterms:created xsi:type="dcterms:W3CDTF">2023-01-18T17:30:00Z</dcterms:created>
  <dcterms:modified xsi:type="dcterms:W3CDTF">2023-01-18T17:30:00Z</dcterms:modified>
</cp:coreProperties>
</file>