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74" w:rsidRDefault="00C074ED" w:rsidP="00C074E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MICHAEL BUELTER</w:t>
      </w: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2450 Wolff Street, Denver, CO 80212</w:t>
      </w: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(303) 455-9536</w:t>
      </w: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michaelbuelter@yahoo.com</w:t>
      </w: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linkedin.com/in/michael-buelter-15790945</w:t>
      </w:r>
    </w:p>
    <w:p w:rsidR="00C074ED" w:rsidRDefault="00C074ED" w:rsidP="00C074ED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C074ED" w:rsidRDefault="00C074ED" w:rsidP="00C074ED">
      <w:pPr>
        <w:pStyle w:val="NoSpacing"/>
        <w:jc w:val="center"/>
        <w:rPr>
          <w:rFonts w:ascii="Times New Roman" w:hAnsi="Times New Roman" w:cs="Times New Roman"/>
        </w:rPr>
      </w:pP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A5B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 w:rsidR="00182A5B" w:rsidRPr="00182A5B">
        <w:rPr>
          <w:rFonts w:ascii="Times New Roman" w:hAnsi="Times New Roman" w:cs="Times New Roman"/>
          <w:b/>
          <w:sz w:val="20"/>
          <w:szCs w:val="20"/>
          <w:u w:val="single"/>
        </w:rPr>
        <w:t xml:space="preserve"> AND PROFESSIONAL DEVELOPMENT</w:t>
      </w: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82A5B" w:rsidRPr="00182A5B" w:rsidRDefault="00182A5B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RED ROCKS COMMUN</w:t>
      </w:r>
      <w:r w:rsidR="000C6B1F">
        <w:rPr>
          <w:rFonts w:ascii="Times New Roman" w:hAnsi="Times New Roman" w:cs="Times New Roman"/>
          <w:b/>
          <w:sz w:val="20"/>
          <w:szCs w:val="20"/>
        </w:rPr>
        <w:t xml:space="preserve">ITY COLLEGE, Lakewood, CO </w:t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May 1995</w:t>
      </w:r>
    </w:p>
    <w:p w:rsidR="00182A5B" w:rsidRDefault="00182A5B" w:rsidP="00182A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82A5B">
        <w:rPr>
          <w:rFonts w:ascii="Times New Roman" w:hAnsi="Times New Roman" w:cs="Times New Roman"/>
          <w:sz w:val="20"/>
          <w:szCs w:val="20"/>
        </w:rPr>
        <w:t>Continuing professional coursework in managerial and healthcare economics, managerial and cost accounting, and business management.</w:t>
      </w:r>
    </w:p>
    <w:p w:rsidR="000C6B1F" w:rsidRPr="00182A5B" w:rsidRDefault="000C6B1F" w:rsidP="000C6B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82A5B">
        <w:rPr>
          <w:rFonts w:ascii="Times New Roman" w:hAnsi="Times New Roman" w:cs="Times New Roman"/>
          <w:b/>
          <w:sz w:val="20"/>
          <w:szCs w:val="20"/>
        </w:rPr>
        <w:t>ARVADA WEST S</w:t>
      </w:r>
      <w:r w:rsidR="00182A5B">
        <w:rPr>
          <w:rFonts w:ascii="Times New Roman" w:hAnsi="Times New Roman" w:cs="Times New Roman"/>
          <w:b/>
          <w:sz w:val="20"/>
          <w:szCs w:val="20"/>
        </w:rPr>
        <w:t>EN</w:t>
      </w:r>
      <w:r w:rsidR="000C6B1F">
        <w:rPr>
          <w:rFonts w:ascii="Times New Roman" w:hAnsi="Times New Roman" w:cs="Times New Roman"/>
          <w:b/>
          <w:sz w:val="20"/>
          <w:szCs w:val="20"/>
        </w:rPr>
        <w:t>IOR HIGH, Arvada, CO</w:t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Pr="00182A5B">
        <w:rPr>
          <w:rFonts w:ascii="Times New Roman" w:hAnsi="Times New Roman" w:cs="Times New Roman"/>
          <w:b/>
          <w:sz w:val="20"/>
          <w:szCs w:val="20"/>
        </w:rPr>
        <w:t>March 1976</w:t>
      </w: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C074ED" w:rsidRPr="00182A5B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A5B">
        <w:rPr>
          <w:rFonts w:ascii="Times New Roman" w:hAnsi="Times New Roman" w:cs="Times New Roman"/>
          <w:b/>
          <w:sz w:val="20"/>
          <w:szCs w:val="20"/>
          <w:u w:val="single"/>
        </w:rPr>
        <w:t>EXPERIENCE</w:t>
      </w:r>
    </w:p>
    <w:p w:rsidR="00C074ED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C6B1F" w:rsidRDefault="000C6B1F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REGIONAL TRANSPORTATION DISTRICT, Denver, CO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September 2015 – present </w:t>
      </w:r>
    </w:p>
    <w:p w:rsidR="000C6B1F" w:rsidRDefault="000C6B1F" w:rsidP="00C074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Parts and Inventory Control </w:t>
      </w:r>
    </w:p>
    <w:p w:rsidR="000C6B1F" w:rsidRDefault="000C6B1F" w:rsidP="000C6B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 proper inventory levels for parts and supplies.</w:t>
      </w:r>
    </w:p>
    <w:p w:rsidR="000C6B1F" w:rsidRDefault="000C6B1F" w:rsidP="000C6B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 products needed for equipment.</w:t>
      </w:r>
    </w:p>
    <w:p w:rsidR="000C6B1F" w:rsidRDefault="000C6B1F" w:rsidP="000C6B1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products to assorted departments.</w:t>
      </w:r>
    </w:p>
    <w:p w:rsidR="000C6B1F" w:rsidRDefault="000C6B1F" w:rsidP="000C6B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6B1F" w:rsidRDefault="000C6B1F" w:rsidP="000C6B1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NATIONAL JEWISH HEALTH, Denver, CO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September 2011 – March 2015</w:t>
      </w:r>
    </w:p>
    <w:p w:rsidR="000C6B1F" w:rsidRDefault="000C6B1F" w:rsidP="000C6B1F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Buyer </w:t>
      </w:r>
    </w:p>
    <w:p w:rsidR="000C6B1F" w:rsidRDefault="000C6B1F" w:rsidP="000C6B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Sourced and procured medical products for clinics.</w:t>
      </w:r>
    </w:p>
    <w:p w:rsidR="000C6B1F" w:rsidRDefault="000C6B1F" w:rsidP="000C6B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Sourced and procured capital equipment and business products.</w:t>
      </w:r>
    </w:p>
    <w:p w:rsidR="000C6B1F" w:rsidRDefault="000C6B1F" w:rsidP="000C6B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oversight and management of system vendors.</w:t>
      </w:r>
    </w:p>
    <w:p w:rsidR="005D0E03" w:rsidRDefault="005D0E03" w:rsidP="000C6B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formal recognitions for cost savings achieved and vendor and customer service</w:t>
      </w:r>
      <w:r w:rsidR="00D534E0">
        <w:rPr>
          <w:rFonts w:ascii="Times New Roman" w:hAnsi="Times New Roman" w:cs="Times New Roman"/>
          <w:sz w:val="20"/>
          <w:szCs w:val="20"/>
        </w:rPr>
        <w:t xml:space="preserve">: consistently achieved 10% under-budget project savings annually. </w:t>
      </w:r>
    </w:p>
    <w:p w:rsidR="000C6B1F" w:rsidRDefault="000C6B1F" w:rsidP="000C6B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6B1F" w:rsidRPr="000C6B1F" w:rsidRDefault="000C6B1F" w:rsidP="000C6B1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074ED" w:rsidRDefault="00C074ED" w:rsidP="00C074E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182A5B">
        <w:rPr>
          <w:rFonts w:ascii="Times New Roman" w:hAnsi="Times New Roman" w:cs="Times New Roman"/>
          <w:b/>
          <w:sz w:val="20"/>
          <w:szCs w:val="20"/>
        </w:rPr>
        <w:t>EXEMPLA LUTHERA</w:t>
      </w:r>
      <w:r w:rsidR="00182A5B">
        <w:rPr>
          <w:rFonts w:ascii="Times New Roman" w:hAnsi="Times New Roman" w:cs="Times New Roman"/>
          <w:b/>
          <w:sz w:val="20"/>
          <w:szCs w:val="20"/>
        </w:rPr>
        <w:t xml:space="preserve">N </w:t>
      </w:r>
      <w:r w:rsidR="000C6B1F">
        <w:rPr>
          <w:rFonts w:ascii="Times New Roman" w:hAnsi="Times New Roman" w:cs="Times New Roman"/>
          <w:b/>
          <w:sz w:val="20"/>
          <w:szCs w:val="20"/>
        </w:rPr>
        <w:t>HEALTHCARE, Wheat Ridge, CO</w:t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</w:r>
      <w:r w:rsidR="000C6B1F">
        <w:rPr>
          <w:rFonts w:ascii="Times New Roman" w:hAnsi="Times New Roman" w:cs="Times New Roman"/>
          <w:b/>
          <w:sz w:val="20"/>
          <w:szCs w:val="20"/>
        </w:rPr>
        <w:tab/>
        <w:t>May 1990</w:t>
      </w:r>
      <w:r w:rsidRPr="00182A5B">
        <w:rPr>
          <w:rFonts w:ascii="Times New Roman" w:hAnsi="Times New Roman" w:cs="Times New Roman"/>
          <w:b/>
          <w:sz w:val="20"/>
          <w:szCs w:val="20"/>
        </w:rPr>
        <w:t xml:space="preserve"> – June 2010</w:t>
      </w:r>
    </w:p>
    <w:p w:rsidR="000C6B1F" w:rsidRDefault="000C6B1F" w:rsidP="00C074E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Buyer III – Materiel and Project Management </w:t>
      </w:r>
    </w:p>
    <w:p w:rsidR="000C6B1F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Sourced all medical products and capital equipment.</w:t>
      </w:r>
    </w:p>
    <w:p w:rsidR="000C6B1F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fixtures, furniture, and equipment (FFE) processes for the hospital system.</w:t>
      </w:r>
    </w:p>
    <w:p w:rsidR="000C6B1F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Requested quotes, proposals, and information from vendors.</w:t>
      </w:r>
    </w:p>
    <w:p w:rsidR="000C6B1F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Evaluated vendor fulfillment of contractual obligations; vendor performance in areas of delivery, invoicing, and pricing; and vendor adherence to organizational policies and procedures. </w:t>
      </w:r>
    </w:p>
    <w:p w:rsidR="000C6B1F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formularies for minor equipment, capital equipment, and business products. </w:t>
      </w:r>
    </w:p>
    <w:p w:rsidR="005D0E03" w:rsidRDefault="000C6B1F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</w:t>
      </w:r>
      <w:r w:rsidR="005D0E0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ed and responded to business needs of internal and contracted groups (</w:t>
      </w:r>
      <w:r w:rsidR="005D0E03">
        <w:rPr>
          <w:rFonts w:ascii="Times New Roman" w:hAnsi="Times New Roman" w:cs="Times New Roman"/>
          <w:i/>
          <w:sz w:val="20"/>
          <w:szCs w:val="20"/>
        </w:rPr>
        <w:t>e.g.,</w:t>
      </w:r>
      <w:r w:rsidR="005D0E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architects, contractors, designers, consultants, risk management, and executive officers) </w:t>
      </w:r>
    </w:p>
    <w:p w:rsidR="000C6B1F" w:rsidRDefault="005D0E03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Interacted with federal regulatory entities </w:t>
      </w:r>
      <w:r w:rsidR="000C6B1F">
        <w:rPr>
          <w:rFonts w:ascii="Times New Roman" w:hAnsi="Times New Roman" w:cs="Times New Roman"/>
          <w:sz w:val="20"/>
          <w:szCs w:val="20"/>
        </w:rPr>
        <w:t>(</w:t>
      </w:r>
      <w:r w:rsidR="000C6B1F">
        <w:rPr>
          <w:rFonts w:ascii="Times New Roman" w:hAnsi="Times New Roman" w:cs="Times New Roman"/>
          <w:i/>
          <w:sz w:val="20"/>
          <w:szCs w:val="20"/>
        </w:rPr>
        <w:t xml:space="preserve">e.g., </w:t>
      </w:r>
      <w:r w:rsidR="000C6B1F">
        <w:rPr>
          <w:rFonts w:ascii="Times New Roman" w:hAnsi="Times New Roman" w:cs="Times New Roman"/>
          <w:sz w:val="20"/>
          <w:szCs w:val="20"/>
        </w:rPr>
        <w:t xml:space="preserve">Food and Drug Administration, Drug Enforcement Agency, Occupational Safety &amp; Health Administration, Joint Commission, Center for Medicare and Medicaid Services, and the Office of the Inspector General) </w:t>
      </w:r>
      <w:r>
        <w:rPr>
          <w:rFonts w:ascii="Times New Roman" w:hAnsi="Times New Roman" w:cs="Times New Roman"/>
          <w:sz w:val="20"/>
          <w:szCs w:val="20"/>
        </w:rPr>
        <w:t xml:space="preserve">in order to ensure vendor adherence to established protocols. </w:t>
      </w:r>
    </w:p>
    <w:p w:rsidR="005D0E03" w:rsidRDefault="005D0E03" w:rsidP="000C6B1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formal recognitions for excellence in cost savings initiati</w:t>
      </w:r>
      <w:r w:rsidR="00D534E0">
        <w:rPr>
          <w:rFonts w:ascii="Times New Roman" w:hAnsi="Times New Roman" w:cs="Times New Roman"/>
          <w:sz w:val="20"/>
          <w:szCs w:val="20"/>
        </w:rPr>
        <w:t>ves and design team performance: achieved average of 8.7% under-budget project savings versus established goal of 5%.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Buyer II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May 1984 – May 1990</w:t>
      </w:r>
    </w:p>
    <w:p w:rsidR="005D0E03" w:rsidRDefault="005D0E03" w:rsidP="005D0E0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Procured minor and capital equipment.</w:t>
      </w:r>
    </w:p>
    <w:p w:rsidR="005D0E03" w:rsidRDefault="005D0E03" w:rsidP="005D0E0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Established, managed, and maintained par levels of inventory. </w:t>
      </w:r>
    </w:p>
    <w:p w:rsidR="005D0E03" w:rsidRDefault="005D0E03" w:rsidP="005D0E0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Responsible for vendor negotiation. 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Buyer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May 1980 – May 1984</w:t>
      </w:r>
    </w:p>
    <w:p w:rsidR="005D0E03" w:rsidRDefault="005D0E03" w:rsidP="005D0E0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Procured medical and business products.</w:t>
      </w:r>
    </w:p>
    <w:p w:rsidR="00D534E0" w:rsidRDefault="00D534E0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ACTIVITIES 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94961" w:rsidRDefault="00794961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>– National Jewish New Product Committee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2011 – 2015 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 xml:space="preserve">– American Society of Hospital Material Managers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2000 – 2010 </w:t>
      </w:r>
    </w:p>
    <w:p w:rsidR="00794961" w:rsidRDefault="00794961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 xml:space="preserve">– Exempla Lutheran Construction Team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1995 – 2010 </w:t>
      </w:r>
    </w:p>
    <w:p w:rsidR="00794961" w:rsidRDefault="00794961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 xml:space="preserve">– Exempla Lutheran Interior Design Team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1995 – 2010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>– Exempla Lutheran New Product Committee</w:t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  <w:t xml:space="preserve">1990 – 2010 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Member </w:t>
      </w:r>
      <w:r>
        <w:rPr>
          <w:rFonts w:ascii="Times New Roman" w:hAnsi="Times New Roman" w:cs="Times New Roman"/>
          <w:sz w:val="20"/>
          <w:szCs w:val="20"/>
        </w:rPr>
        <w:t>– Exempla Lutheran Capital Equipment Team</w:t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</w:r>
      <w:r w:rsidR="00D534E0">
        <w:rPr>
          <w:rFonts w:ascii="Times New Roman" w:hAnsi="Times New Roman" w:cs="Times New Roman"/>
          <w:sz w:val="20"/>
          <w:szCs w:val="20"/>
        </w:rPr>
        <w:tab/>
        <w:t>1990 – 2010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SKILLS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Professional skills: healthcare procurement, construction and new remodel management, formulary development, budget direction, economies of scale, supply chain and project management, </w:t>
      </w:r>
      <w:r w:rsidR="00D534E0">
        <w:rPr>
          <w:rFonts w:ascii="Times New Roman" w:hAnsi="Times New Roman" w:cs="Times New Roman"/>
          <w:sz w:val="20"/>
          <w:szCs w:val="20"/>
        </w:rPr>
        <w:t xml:space="preserve">sourcing, vendor management, software implementation for financial departments, installation of and training in enterprise resource planning (ERP) systems </w:t>
      </w:r>
    </w:p>
    <w:p w:rsidR="00D534E0" w:rsidRPr="005D0E03" w:rsidRDefault="00D534E0" w:rsidP="005D0E0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Computer and software skills: Microsoft Excel, Microsoft Word, ESI, Lawson, Oracle (JD Edwards </w:t>
      </w:r>
      <w:proofErr w:type="spellStart"/>
      <w:r>
        <w:rPr>
          <w:rFonts w:ascii="Times New Roman" w:hAnsi="Times New Roman" w:cs="Times New Roman"/>
          <w:sz w:val="20"/>
          <w:szCs w:val="20"/>
        </w:rPr>
        <w:t>EnterpriseOne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&amp; PeopleSoft), Maximus, McKesson Pathways, Grissom</w:t>
      </w: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Default="005D0E03" w:rsidP="005D0E0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D0E03" w:rsidRPr="005D0E03" w:rsidRDefault="005D0E03" w:rsidP="005D0E03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4ED" w:rsidRPr="00C074ED" w:rsidRDefault="00C074ED" w:rsidP="00C074ED">
      <w:pPr>
        <w:pStyle w:val="NoSpacing"/>
        <w:rPr>
          <w:rFonts w:ascii="Times New Roman" w:hAnsi="Times New Roman" w:cs="Times New Roman"/>
          <w:i/>
        </w:rPr>
      </w:pPr>
    </w:p>
    <w:sectPr w:rsidR="00C074ED" w:rsidRPr="00C074ED" w:rsidSect="00C074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A31"/>
    <w:multiLevelType w:val="hybridMultilevel"/>
    <w:tmpl w:val="6ED0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1B1"/>
    <w:multiLevelType w:val="hybridMultilevel"/>
    <w:tmpl w:val="DF9865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AE2C98"/>
    <w:multiLevelType w:val="hybridMultilevel"/>
    <w:tmpl w:val="1D0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B2B50"/>
    <w:multiLevelType w:val="hybridMultilevel"/>
    <w:tmpl w:val="7EF6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E57FB"/>
    <w:multiLevelType w:val="hybridMultilevel"/>
    <w:tmpl w:val="ABF4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ED"/>
    <w:rsid w:val="000201C4"/>
    <w:rsid w:val="000C6B1F"/>
    <w:rsid w:val="00182A5B"/>
    <w:rsid w:val="002F1EDA"/>
    <w:rsid w:val="005D0E03"/>
    <w:rsid w:val="00680F70"/>
    <w:rsid w:val="00794961"/>
    <w:rsid w:val="007C5A7C"/>
    <w:rsid w:val="00825174"/>
    <w:rsid w:val="00C074ED"/>
    <w:rsid w:val="00D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47C2"/>
  <w15:docId w15:val="{BBC1AB9C-77C0-4BE1-83F0-A998DCA5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4E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Health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dbuelter</dc:creator>
  <cp:lastModifiedBy>Michael Buelter</cp:lastModifiedBy>
  <cp:revision>2</cp:revision>
  <dcterms:created xsi:type="dcterms:W3CDTF">2018-10-12T18:20:00Z</dcterms:created>
  <dcterms:modified xsi:type="dcterms:W3CDTF">2018-10-12T18:20:00Z</dcterms:modified>
</cp:coreProperties>
</file>