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widowControl w:val="false"/>
        <w:spacing w:before="0" w:after="0" w:line="240"/>
        <w:ind w:right="0" w:left="0" w:firstLine="0"/>
        <w:jc w:val="both"/>
        <w:rPr>
          <w:rFonts w:ascii="Calibri" w:hAnsi="Calibri" w:cs="Calibri" w:eastAsia="Calibri"/>
          <w:b/>
          <w:caps w:val="true"/>
          <w:color w:val="595959"/>
          <w:spacing w:val="40"/>
          <w:position w:val="0"/>
          <w:sz w:val="28"/>
          <w:shd w:fill="auto" w:val="clear"/>
        </w:rPr>
      </w:pPr>
    </w:p>
    <w:p>
      <w:pPr>
        <w:keepNext w:val="true"/>
        <w:widowControl w:val="false"/>
        <w:spacing w:before="0" w:after="0" w:line="240"/>
        <w:ind w:right="0" w:left="0" w:firstLine="0"/>
        <w:jc w:val="center"/>
        <w:rPr>
          <w:rFonts w:ascii="Calibri" w:hAnsi="Calibri" w:cs="Calibri" w:eastAsia="Calibri"/>
          <w:b/>
          <w:caps w:val="true"/>
          <w:color w:val="595959"/>
          <w:spacing w:val="40"/>
          <w:position w:val="0"/>
          <w:sz w:val="28"/>
          <w:shd w:fill="auto" w:val="clear"/>
        </w:rPr>
      </w:pPr>
      <w:r>
        <w:rPr>
          <w:rFonts w:ascii="Calibri" w:hAnsi="Calibri" w:cs="Calibri" w:eastAsia="Calibri"/>
          <w:b/>
          <w:caps w:val="true"/>
          <w:color w:val="595959"/>
          <w:spacing w:val="40"/>
          <w:position w:val="0"/>
          <w:sz w:val="36"/>
          <w:shd w:fill="auto" w:val="clear"/>
        </w:rPr>
        <w:t xml:space="preserve">Travis Martin</w:t>
      </w:r>
    </w:p>
    <w:p>
      <w:pPr>
        <w:keepNext w:val="true"/>
        <w:widowControl w:val="false"/>
        <w:spacing w:before="0" w:after="0" w:line="240"/>
        <w:ind w:right="0" w:left="0" w:firstLine="0"/>
        <w:jc w:val="both"/>
        <w:rPr>
          <w:rFonts w:ascii="Calibri" w:hAnsi="Calibri" w:cs="Calibri" w:eastAsia="Calibri"/>
          <w:caps w:val="true"/>
          <w:color w:val="595959"/>
          <w:spacing w:val="40"/>
          <w:position w:val="0"/>
          <w:sz w:val="24"/>
          <w:shd w:fill="auto" w:val="clear"/>
        </w:rPr>
      </w:pPr>
    </w:p>
    <w:p>
      <w:pPr>
        <w:keepNext w:val="true"/>
        <w:widowControl w:val="false"/>
        <w:spacing w:before="0" w:after="0" w:line="240"/>
        <w:ind w:right="0" w:left="0" w:firstLine="0"/>
        <w:jc w:val="both"/>
        <w:rPr>
          <w:rFonts w:ascii="Calibri" w:hAnsi="Calibri" w:cs="Calibri" w:eastAsia="Calibri"/>
          <w:caps w:val="true"/>
          <w:color w:val="595959"/>
          <w:spacing w:val="40"/>
          <w:position w:val="0"/>
          <w:sz w:val="24"/>
          <w:shd w:fill="auto" w:val="clear"/>
        </w:rPr>
      </w:pPr>
      <w:r>
        <w:rPr>
          <w:rFonts w:ascii="Calibri" w:hAnsi="Calibri" w:cs="Calibri" w:eastAsia="Calibri"/>
          <w:caps w:val="true"/>
          <w:color w:val="595959"/>
          <w:spacing w:val="40"/>
          <w:position w:val="0"/>
          <w:sz w:val="24"/>
          <w:shd w:fill="auto" w:val="clear"/>
        </w:rPr>
        <w:t xml:space="preserve">11801 York st unit #926</w:t>
        <w:tab/>
        <w:tab/>
        <w:tab/>
        <w:tab/>
        <w:t xml:space="preserve">(985) 956-0870</w:t>
      </w:r>
    </w:p>
    <w:p>
      <w:pPr>
        <w:keepNext w:val="true"/>
        <w:widowControl w:val="false"/>
        <w:spacing w:before="0" w:after="0" w:line="240"/>
        <w:ind w:right="0" w:left="0" w:firstLine="0"/>
        <w:jc w:val="both"/>
        <w:rPr>
          <w:rFonts w:ascii="Calibri" w:hAnsi="Calibri" w:cs="Calibri" w:eastAsia="Calibri"/>
          <w:caps w:val="true"/>
          <w:color w:val="595959"/>
          <w:spacing w:val="40"/>
          <w:position w:val="0"/>
          <w:sz w:val="24"/>
          <w:shd w:fill="auto" w:val="clear"/>
        </w:rPr>
      </w:pPr>
      <w:r>
        <w:rPr>
          <w:rFonts w:ascii="Calibri" w:hAnsi="Calibri" w:cs="Calibri" w:eastAsia="Calibri"/>
          <w:caps w:val="true"/>
          <w:color w:val="595959"/>
          <w:spacing w:val="40"/>
          <w:position w:val="0"/>
          <w:sz w:val="24"/>
          <w:shd w:fill="auto" w:val="clear"/>
        </w:rPr>
        <w:t xml:space="preserve">Thornton, CO</w:t>
        <w:tab/>
        <w:tab/>
        <w:tab/>
        <w:tab/>
        <w:tab/>
        <w:t xml:space="preserve">  </w:t>
      </w:r>
      <w:r>
        <w:rPr>
          <w:rFonts w:ascii="Calibri" w:hAnsi="Calibri" w:cs="Calibri" w:eastAsia="Calibri"/>
          <w:caps w:val="true"/>
          <w:color w:val="595959"/>
          <w:spacing w:val="40"/>
          <w:position w:val="0"/>
          <w:sz w:val="24"/>
          <w:shd w:fill="auto" w:val="clear"/>
        </w:rPr>
        <w:t xml:space="preserve">martintj79yahoo.com</w:t>
      </w:r>
      <w:r>
        <w:rPr>
          <w:rFonts w:ascii="Calibri" w:hAnsi="Calibri" w:cs="Calibri" w:eastAsia="Calibri"/>
          <w:caps w:val="true"/>
          <w:color w:val="595959"/>
          <w:spacing w:val="40"/>
          <w:position w:val="0"/>
          <w:sz w:val="24"/>
          <w:shd w:fill="auto" w:val="clear"/>
        </w:rPr>
        <w:tab/>
        <w:tab/>
        <w:tab/>
        <w:t xml:space="preserve">    </w:t>
      </w:r>
    </w:p>
    <w:p>
      <w:pPr>
        <w:keepNext w:val="true"/>
        <w:widowControl w:val="false"/>
        <w:spacing w:before="0" w:after="0" w:line="240"/>
        <w:ind w:right="0" w:left="0" w:firstLine="0"/>
        <w:jc w:val="both"/>
        <w:rPr>
          <w:rFonts w:ascii="Calibri" w:hAnsi="Calibri" w:cs="Calibri" w:eastAsia="Calibri"/>
          <w:caps w:val="true"/>
          <w:color w:val="595959"/>
          <w:spacing w:val="40"/>
          <w:position w:val="0"/>
          <w:sz w:val="24"/>
          <w:shd w:fill="auto" w:val="clear"/>
        </w:rPr>
      </w:pPr>
    </w:p>
    <w:p>
      <w:pPr>
        <w:keepNext w:val="true"/>
        <w:widowControl w:val="false"/>
        <w:spacing w:before="0" w:after="0" w:line="240"/>
        <w:ind w:right="0" w:left="0" w:firstLine="0"/>
        <w:jc w:val="both"/>
        <w:rPr>
          <w:rFonts w:ascii="Calibri" w:hAnsi="Calibri" w:cs="Calibri" w:eastAsia="Calibri"/>
          <w:b/>
          <w:caps w:val="true"/>
          <w:color w:val="595959"/>
          <w:spacing w:val="40"/>
          <w:position w:val="0"/>
          <w:sz w:val="28"/>
          <w:shd w:fill="auto" w:val="clear"/>
        </w:rPr>
      </w:pPr>
      <w:r>
        <w:rPr>
          <w:rFonts w:ascii="Calibri" w:hAnsi="Calibri" w:cs="Calibri" w:eastAsia="Calibri"/>
          <w:b/>
          <w:caps w:val="true"/>
          <w:color w:val="595959"/>
          <w:spacing w:val="40"/>
          <w:position w:val="0"/>
          <w:sz w:val="28"/>
          <w:shd w:fill="auto" w:val="clear"/>
        </w:rPr>
        <w:t xml:space="preserve">CAREER SUMMARY</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Naval Veteran with 10 years of experience in the fabrication and operation of onshore/offshore vessels and structures, experience ranging from the initial Bid proposals, Customer Service, creation and management of database management tools, report piping progress/status, Production Planning, Preservation Scheduling, Production Engineer responsibilities related to Piping as a discipline, up to project completion of multi-million dollar Topside and Jacket Facilities.</w:t>
      </w:r>
    </w:p>
    <w:p>
      <w:pPr>
        <w:spacing w:before="0" w:after="0" w:line="240"/>
        <w:ind w:right="0" w:left="0" w:firstLine="0"/>
        <w:jc w:val="both"/>
        <w:rPr>
          <w:rFonts w:ascii="Calibri" w:hAnsi="Calibri" w:cs="Calibri" w:eastAsia="Calibri"/>
          <w:color w:val="auto"/>
          <w:spacing w:val="0"/>
          <w:position w:val="0"/>
          <w:sz w:val="22"/>
          <w:shd w:fill="auto" w:val="clear"/>
        </w:rPr>
      </w:pPr>
    </w:p>
    <w:p>
      <w:pPr>
        <w:keepNext w:val="true"/>
        <w:widowControl w:val="false"/>
        <w:spacing w:before="0" w:after="0" w:line="240"/>
        <w:ind w:right="0" w:left="0" w:firstLine="0"/>
        <w:jc w:val="both"/>
        <w:rPr>
          <w:rFonts w:ascii="Calibri" w:hAnsi="Calibri" w:cs="Calibri" w:eastAsia="Calibri"/>
          <w:b/>
          <w:caps w:val="true"/>
          <w:color w:val="595959"/>
          <w:spacing w:val="40"/>
          <w:position w:val="0"/>
          <w:sz w:val="28"/>
          <w:shd w:fill="auto" w:val="clear"/>
        </w:rPr>
      </w:pPr>
      <w:r>
        <w:rPr>
          <w:rFonts w:ascii="Calibri" w:hAnsi="Calibri" w:cs="Calibri" w:eastAsia="Calibri"/>
          <w:b/>
          <w:caps w:val="true"/>
          <w:color w:val="595959"/>
          <w:spacing w:val="40"/>
          <w:position w:val="0"/>
          <w:sz w:val="28"/>
          <w:shd w:fill="auto" w:val="clear"/>
        </w:rPr>
        <w:t xml:space="preserve">EXPERIENCE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i/>
          <w:color w:val="auto"/>
          <w:spacing w:val="0"/>
          <w:position w:val="0"/>
          <w:sz w:val="22"/>
          <w:shd w:fill="auto" w:val="clear"/>
        </w:rPr>
        <w:t xml:space="preserve">Manufacturing Engineer: </w:t>
      </w:r>
      <w:r>
        <w:rPr>
          <w:rFonts w:ascii="Arial" w:hAnsi="Arial" w:cs="Arial" w:eastAsia="Arial"/>
          <w:color w:val="auto"/>
          <w:spacing w:val="0"/>
          <w:position w:val="0"/>
          <w:sz w:val="22"/>
          <w:shd w:fill="auto" w:val="clear"/>
        </w:rPr>
        <w:t xml:space="preserve">Weatherford International, Inc.  Designed and maintained projects for continuous production improvement. Managed maintenance activities and provided “on the spot” engineering for safety and production applications. Managed maintenance crews to perform unscheduled maintenance and troubleshooting. </w:t>
      </w:r>
    </w:p>
    <w:p>
      <w:pPr>
        <w:spacing w:before="0" w:after="0" w:line="240"/>
        <w:ind w:right="0" w:left="0" w:firstLine="0"/>
        <w:jc w:val="both"/>
        <w:rPr>
          <w:rFonts w:ascii="Arial" w:hAnsi="Arial" w:cs="Arial" w:eastAsia="Arial"/>
          <w:b/>
          <w:i/>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i/>
          <w:color w:val="auto"/>
          <w:spacing w:val="0"/>
          <w:position w:val="0"/>
          <w:sz w:val="22"/>
          <w:shd w:fill="auto" w:val="clear"/>
        </w:rPr>
        <w:t xml:space="preserve">Production Engineer: </w:t>
      </w:r>
      <w:r>
        <w:rPr>
          <w:rFonts w:ascii="Arial" w:hAnsi="Arial" w:cs="Arial" w:eastAsia="Arial"/>
          <w: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McDermott International, Inc. Fabrication Division.  Manage construction of offshore platforms (process piping), monitor and maintain schedule and job progress, interpret drawings and specifications, developed </w:t>
      </w:r>
      <w:r>
        <w:rPr>
          <w:rFonts w:ascii="Arial" w:hAnsi="Arial" w:cs="Arial" w:eastAsia="Arial"/>
          <w:i/>
          <w:color w:val="auto"/>
          <w:spacing w:val="0"/>
          <w:position w:val="0"/>
          <w:sz w:val="22"/>
          <w:shd w:fill="auto" w:val="clear"/>
        </w:rPr>
        <w:t xml:space="preserve">PipFab- </w:t>
      </w:r>
      <w:r>
        <w:rPr>
          <w:rFonts w:ascii="Arial" w:hAnsi="Arial" w:cs="Arial" w:eastAsia="Arial"/>
          <w:color w:val="auto"/>
          <w:spacing w:val="0"/>
          <w:position w:val="0"/>
          <w:sz w:val="22"/>
          <w:shd w:fill="auto" w:val="clear"/>
        </w:rPr>
        <w:t xml:space="preserve">a database management progressing interface, develop field/shop drawings, develop fabrication and erection sequences, manage the fabrication/installation of piping spools, create and manage Hydro Test Packages, assist in Mechanical Completion of Systems, and forecast profitability.</w:t>
      </w:r>
    </w:p>
    <w:p>
      <w:pPr>
        <w:spacing w:before="0" w:after="0" w:line="240"/>
        <w:ind w:right="0" w:left="0" w:firstLine="0"/>
        <w:jc w:val="both"/>
        <w:rPr>
          <w:rFonts w:ascii="Arial" w:hAnsi="Arial" w:cs="Arial" w:eastAsia="Arial"/>
          <w:color w:val="auto"/>
          <w:spacing w:val="0"/>
          <w:position w:val="0"/>
          <w:sz w:val="22"/>
          <w:shd w:fill="auto" w:val="clear"/>
        </w:rPr>
      </w:pPr>
    </w:p>
    <w:p>
      <w:pPr>
        <w:tabs>
          <w:tab w:val="left" w:pos="907" w:leader="none"/>
        </w:tabs>
        <w:spacing w:before="0" w:after="0" w:line="240"/>
        <w:ind w:right="0" w:left="907"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ENI Longhorn Project</w:t>
        <w:t xml:space="preserve"> 3 Module Fabrication (Production, Compression, and Tank Modules), Process Piping Discipline</w:t>
      </w:r>
    </w:p>
    <w:p>
      <w:pPr>
        <w:numPr>
          <w:ilvl w:val="0"/>
          <w:numId w:val="8"/>
        </w:numPr>
        <w:tabs>
          <w:tab w:val="left" w:pos="907" w:leader="none"/>
        </w:tabs>
        <w:spacing w:before="0" w:after="0" w:line="240"/>
        <w:ind w:right="0" w:left="907"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Noble Allen Field Living Quarters – Architectural Build Management</w:t>
      </w:r>
    </w:p>
    <w:p>
      <w:pPr>
        <w:numPr>
          <w:ilvl w:val="0"/>
          <w:numId w:val="8"/>
        </w:numPr>
        <w:tabs>
          <w:tab w:val="left" w:pos="907" w:leader="none"/>
        </w:tabs>
        <w:spacing w:before="0" w:after="0" w:line="240"/>
        <w:ind w:right="0" w:left="907"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Shell West Delta 143C Deck, Jacket, Bridge, and Pile Fabrication, Handling Jacket and Deck Piping and E&amp;I Systems.</w:t>
      </w:r>
    </w:p>
    <w:p>
      <w:pPr>
        <w:spacing w:before="0" w:after="0" w:line="240"/>
        <w:ind w:right="0" w:left="907"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BHPB Billiton</w:t>
        <w:t xml:space="preserve"> Deck and Jacket Fabrication, Process Piping Discipline</w:t>
      </w:r>
    </w:p>
    <w:p>
      <w:pPr>
        <w:spacing w:before="0" w:after="0" w:line="240"/>
        <w:ind w:right="0" w:left="374" w:hanging="187"/>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i/>
          <w:color w:val="auto"/>
          <w:spacing w:val="0"/>
          <w:position w:val="0"/>
          <w:sz w:val="22"/>
          <w:shd w:fill="auto" w:val="clear"/>
        </w:rPr>
        <w:t xml:space="preserve">Production Engineer Tech.:</w:t>
      </w:r>
      <w:r>
        <w:rPr>
          <w:rFonts w:ascii="Arial" w:hAnsi="Arial" w:cs="Arial" w:eastAsia="Arial"/>
          <w:color w:val="auto"/>
          <w:spacing w:val="0"/>
          <w:position w:val="0"/>
          <w:sz w:val="22"/>
          <w:shd w:fill="auto" w:val="clear"/>
        </w:rPr>
        <w:t xml:space="preserve">  J. Ray McDermott, Inc. Fabrication Division.  Manage construction of offshore platforms (structural and process piping), monitor and maintain schedule and job progress, interpret drawings and specifications, develop field/shop drawings, develop fabrication and erection sequences, and forecast profitability.</w:t>
      </w:r>
    </w:p>
    <w:p>
      <w:pPr>
        <w:spacing w:before="0" w:after="0" w:line="240"/>
        <w:ind w:right="0" w:left="0" w:firstLine="0"/>
        <w:jc w:val="both"/>
        <w:rPr>
          <w:rFonts w:ascii="Arial" w:hAnsi="Arial" w:cs="Arial" w:eastAsia="Arial"/>
          <w:color w:val="auto"/>
          <w:spacing w:val="0"/>
          <w:position w:val="0"/>
          <w:sz w:val="22"/>
          <w:shd w:fill="auto" w:val="clear"/>
        </w:rPr>
      </w:pPr>
    </w:p>
    <w:p>
      <w:pPr>
        <w:tabs>
          <w:tab w:val="left" w:pos="907" w:leader="none"/>
        </w:tabs>
        <w:spacing w:before="0" w:after="0" w:line="240"/>
        <w:ind w:right="0" w:left="907"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Shell URSA Princess Water Flood</w:t>
        <w:t xml:space="preserve"> 3 module Fabrication (Water Filtration, Water Injection, and Sulfate Reduction Modules), Process Piping Discipline</w:t>
      </w:r>
    </w:p>
    <w:p>
      <w:pPr>
        <w:spacing w:before="0" w:after="0" w:line="240"/>
        <w:ind w:right="0" w:left="907"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BP Suction Piles (11 total), Structural and Roll Pipe Discipline</w:t>
      </w:r>
    </w:p>
    <w:p>
      <w:pPr>
        <w:spacing w:before="0" w:after="0" w:line="240"/>
        <w:ind w:right="0" w:left="360" w:hanging="18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i/>
          <w:color w:val="auto"/>
          <w:spacing w:val="0"/>
          <w:position w:val="0"/>
          <w:sz w:val="22"/>
          <w:shd w:fill="auto" w:val="clear"/>
        </w:rPr>
        <w:t xml:space="preserve">Machinist Mate 3</w:t>
      </w:r>
      <w:r>
        <w:rPr>
          <w:rFonts w:ascii="Arial" w:hAnsi="Arial" w:cs="Arial" w:eastAsia="Arial"/>
          <w:b/>
          <w:i/>
          <w:color w:val="auto"/>
          <w:spacing w:val="0"/>
          <w:position w:val="0"/>
          <w:sz w:val="22"/>
          <w:shd w:fill="auto" w:val="clear"/>
          <w:vertAlign w:val="superscript"/>
        </w:rPr>
        <w:t xml:space="preserve">rd</w:t>
      </w:r>
      <w:r>
        <w:rPr>
          <w:rFonts w:ascii="Arial" w:hAnsi="Arial" w:cs="Arial" w:eastAsia="Arial"/>
          <w:b/>
          <w:i/>
          <w:color w:val="auto"/>
          <w:spacing w:val="0"/>
          <w:position w:val="0"/>
          <w:sz w:val="22"/>
          <w:shd w:fill="auto" w:val="clear"/>
        </w:rPr>
        <w:t xml:space="preserve"> Class: </w:t>
      </w:r>
      <w:r>
        <w:rPr>
          <w:rFonts w:ascii="Arial" w:hAnsi="Arial" w:cs="Arial" w:eastAsia="Arial"/>
          <w:color w:val="auto"/>
          <w:spacing w:val="0"/>
          <w:position w:val="0"/>
          <w:sz w:val="22"/>
          <w:shd w:fill="auto" w:val="clear"/>
        </w:rPr>
        <w:t xml:space="preserve">United States Navy-Nuclear Engineer. Responsibilities include: qualification, operation, maintenance of secondary loop reactor power, conventional turbine operations, Reactor Maintenance, and Battle Station Firefighter.</w:t>
      </w:r>
    </w:p>
    <w:p>
      <w:pPr>
        <w:spacing w:before="0" w:after="0" w:line="240"/>
        <w:ind w:right="0" w:left="0" w:firstLine="0"/>
        <w:jc w:val="both"/>
        <w:rPr>
          <w:rFonts w:ascii="Calibri" w:hAnsi="Calibri" w:cs="Calibri" w:eastAsia="Calibri"/>
          <w:color w:val="auto"/>
          <w:spacing w:val="0"/>
          <w:position w:val="0"/>
          <w:sz w:val="22"/>
          <w:shd w:fill="auto" w:val="clear"/>
        </w:rPr>
      </w:pPr>
    </w:p>
    <w:p>
      <w:pPr>
        <w:keepNext w:val="true"/>
        <w:widowControl w:val="false"/>
        <w:spacing w:before="0" w:after="0" w:line="240"/>
        <w:ind w:right="0" w:left="0" w:firstLine="0"/>
        <w:jc w:val="both"/>
        <w:rPr>
          <w:rFonts w:ascii="Calibri" w:hAnsi="Calibri" w:cs="Calibri" w:eastAsia="Calibri"/>
          <w:b/>
          <w:caps w:val="true"/>
          <w:color w:val="595959"/>
          <w:spacing w:val="40"/>
          <w:position w:val="0"/>
          <w:sz w:val="28"/>
          <w:shd w:fill="auto" w:val="clear"/>
        </w:rPr>
      </w:pPr>
      <w:r>
        <w:rPr>
          <w:rFonts w:ascii="Calibri" w:hAnsi="Calibri" w:cs="Calibri" w:eastAsia="Calibri"/>
          <w:b/>
          <w:caps w:val="true"/>
          <w:color w:val="595959"/>
          <w:spacing w:val="40"/>
          <w:position w:val="0"/>
          <w:sz w:val="28"/>
          <w:shd w:fill="auto" w:val="clear"/>
        </w:rPr>
        <w:t xml:space="preserve">EDUCATION</w:t>
      </w:r>
    </w:p>
    <w:p>
      <w:pPr>
        <w:numPr>
          <w:ilvl w:val="0"/>
          <w:numId w:val="18"/>
        </w:numPr>
        <w:tabs>
          <w:tab w:val="left" w:pos="720" w:leader="none"/>
        </w:tabs>
        <w:spacing w:before="0" w:after="0" w:line="240"/>
        <w:ind w:right="0" w:left="907" w:hanging="36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Bachelor of Science, Nicholls State University, Thibodaux, Louisiana</w:t>
      </w:r>
    </w:p>
    <w:p>
      <w:pPr>
        <w:numPr>
          <w:ilvl w:val="0"/>
          <w:numId w:val="18"/>
        </w:numPr>
        <w:tabs>
          <w:tab w:val="left" w:pos="1440" w:leader="none"/>
        </w:tabs>
        <w:spacing w:before="0" w:after="0" w:line="240"/>
        <w:ind w:right="0" w:left="1627" w:hanging="36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Manufacturing Engineering Technology - May, 2007 (G.P.A.: 3.500/4.000)</w:t>
      </w:r>
    </w:p>
    <w:p>
      <w:pPr>
        <w:numPr>
          <w:ilvl w:val="0"/>
          <w:numId w:val="18"/>
        </w:numPr>
        <w:spacing w:before="0" w:after="0" w:line="240"/>
        <w:ind w:right="0" w:left="907" w:hanging="36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Member of the Order of Omega (honors society)</w:t>
      </w:r>
    </w:p>
    <w:p>
      <w:pPr>
        <w:numPr>
          <w:ilvl w:val="0"/>
          <w:numId w:val="18"/>
        </w:numPr>
        <w:spacing w:before="0" w:after="0" w:line="240"/>
        <w:ind w:right="0" w:left="907"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Diploma, South Lafourche High School, Galliano, Louisiana</w:t>
      </w:r>
    </w:p>
    <w:p>
      <w:pPr>
        <w:spacing w:before="0" w:after="0" w:line="240"/>
        <w:ind w:right="0" w:left="0" w:firstLine="0"/>
        <w:jc w:val="both"/>
        <w:rPr>
          <w:rFonts w:ascii="Calibri" w:hAnsi="Calibri" w:cs="Calibri" w:eastAsia="Calibri"/>
          <w:color w:val="auto"/>
          <w:spacing w:val="0"/>
          <w:position w:val="0"/>
          <w:sz w:val="22"/>
          <w:shd w:fill="auto" w:val="clear"/>
        </w:rPr>
      </w:pPr>
    </w:p>
    <w:p>
      <w:pPr>
        <w:keepNext w:val="true"/>
        <w:widowControl w:val="false"/>
        <w:spacing w:before="0" w:after="0" w:line="240"/>
        <w:ind w:right="0" w:left="0" w:firstLine="0"/>
        <w:jc w:val="both"/>
        <w:rPr>
          <w:rFonts w:ascii="Calibri" w:hAnsi="Calibri" w:cs="Calibri" w:eastAsia="Calibri"/>
          <w:b/>
          <w:caps w:val="true"/>
          <w:color w:val="595959"/>
          <w:spacing w:val="40"/>
          <w:position w:val="0"/>
          <w:sz w:val="28"/>
          <w:shd w:fill="auto" w:val="clear"/>
        </w:rPr>
      </w:pPr>
    </w:p>
    <w:p>
      <w:pPr>
        <w:keepNext w:val="true"/>
        <w:widowControl w:val="false"/>
        <w:spacing w:before="0" w:after="0" w:line="240"/>
        <w:ind w:right="0" w:left="0" w:firstLine="0"/>
        <w:jc w:val="both"/>
        <w:rPr>
          <w:rFonts w:ascii="Calibri" w:hAnsi="Calibri" w:cs="Calibri" w:eastAsia="Calibri"/>
          <w:b/>
          <w:caps w:val="true"/>
          <w:color w:val="595959"/>
          <w:spacing w:val="40"/>
          <w:position w:val="0"/>
          <w:sz w:val="28"/>
          <w:shd w:fill="auto" w:val="clear"/>
        </w:rPr>
      </w:pPr>
    </w:p>
    <w:p>
      <w:pPr>
        <w:keepNext w:val="true"/>
        <w:widowControl w:val="false"/>
        <w:spacing w:before="0" w:after="0" w:line="240"/>
        <w:ind w:right="0" w:left="0" w:firstLine="0"/>
        <w:jc w:val="both"/>
        <w:rPr>
          <w:rFonts w:ascii="Calibri" w:hAnsi="Calibri" w:cs="Calibri" w:eastAsia="Calibri"/>
          <w:b/>
          <w:caps w:val="true"/>
          <w:color w:val="595959"/>
          <w:spacing w:val="40"/>
          <w:position w:val="0"/>
          <w:sz w:val="28"/>
          <w:shd w:fill="auto" w:val="clear"/>
        </w:rPr>
      </w:pPr>
      <w:r>
        <w:rPr>
          <w:rFonts w:ascii="Calibri" w:hAnsi="Calibri" w:cs="Calibri" w:eastAsia="Calibri"/>
          <w:b/>
          <w:caps w:val="true"/>
          <w:color w:val="595959"/>
          <w:spacing w:val="40"/>
          <w:position w:val="0"/>
          <w:sz w:val="28"/>
          <w:shd w:fill="auto" w:val="clear"/>
        </w:rPr>
        <w:t xml:space="preserve">training</w:t>
      </w:r>
    </w:p>
    <w:p>
      <w:pPr>
        <w:spacing w:before="0" w:after="0" w:line="240"/>
        <w:ind w:right="0" w:left="0" w:firstLine="0"/>
        <w:jc w:val="both"/>
        <w:rPr>
          <w:rFonts w:ascii="Calibri" w:hAnsi="Calibri" w:cs="Calibri" w:eastAsia="Calibri"/>
          <w:color w:val="auto"/>
          <w:spacing w:val="0"/>
          <w:position w:val="0"/>
          <w:sz w:val="22"/>
          <w:shd w:fill="auto" w:val="clear"/>
        </w:rPr>
      </w:pPr>
    </w:p>
    <w:p>
      <w:pPr>
        <w:tabs>
          <w:tab w:val="left" w:pos="900" w:leader="none"/>
        </w:tabs>
        <w:spacing w:before="0" w:after="0" w:line="240"/>
        <w:ind w:right="0" w:left="90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NRTC, Naval Recruit Training Command, Great Lakes, Ill.</w:t>
      </w:r>
    </w:p>
    <w:p>
      <w:pPr>
        <w:spacing w:before="0" w:after="0" w:line="240"/>
        <w:ind w:right="0" w:left="90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NNPTC, Naval Nuclear Power Training Command, Goose Creek, SC.</w:t>
      </w:r>
    </w:p>
    <w:p>
      <w:pPr>
        <w:spacing w:before="0" w:after="0" w:line="240"/>
        <w:ind w:right="0" w:left="90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NPTU, Nuclear Power Training Unit, Ballston Spa, NY.</w:t>
      </w:r>
    </w:p>
    <w:p>
      <w:pPr>
        <w:spacing w:before="0" w:after="0" w:line="240"/>
        <w:ind w:right="0" w:left="90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USS George Washington </w:t>
        <w:t xml:space="preserve">  M2 Division-CVN-73, Norfolk, VA. </w:t>
      </w:r>
    </w:p>
    <w:p>
      <w:pPr>
        <w:numPr>
          <w:ilvl w:val="0"/>
          <w:numId w:val="26"/>
        </w:numPr>
        <w:tabs>
          <w:tab w:val="left" w:pos="720" w:leader="none"/>
        </w:tabs>
        <w:spacing w:before="0" w:after="0" w:line="240"/>
        <w:ind w:right="0" w:left="907"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Basic training of Flow International Corporation’s abrasive water jet CNC machines.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keepNext w:val="true"/>
        <w:widowControl w:val="false"/>
        <w:spacing w:before="0" w:after="0" w:line="240"/>
        <w:ind w:right="0" w:left="0" w:firstLine="0"/>
        <w:jc w:val="both"/>
        <w:rPr>
          <w:rFonts w:ascii="Calibri" w:hAnsi="Calibri" w:cs="Calibri" w:eastAsia="Calibri"/>
          <w:b/>
          <w:caps w:val="true"/>
          <w:color w:val="595959"/>
          <w:spacing w:val="40"/>
          <w:position w:val="0"/>
          <w:sz w:val="28"/>
          <w:shd w:fill="auto" w:val="clear"/>
        </w:rPr>
      </w:pPr>
      <w:r>
        <w:rPr>
          <w:rFonts w:ascii="Calibri" w:hAnsi="Calibri" w:cs="Calibri" w:eastAsia="Calibri"/>
          <w:b/>
          <w:caps w:val="true"/>
          <w:color w:val="595959"/>
          <w:spacing w:val="40"/>
          <w:position w:val="0"/>
          <w:sz w:val="28"/>
          <w:shd w:fill="auto" w:val="clear"/>
        </w:rPr>
        <w:t xml:space="preserve">FIRMS</w:t>
      </w:r>
    </w:p>
    <w:p>
      <w:pPr>
        <w:tabs>
          <w:tab w:val="left" w:pos="2160" w:leader="none"/>
        </w:tabs>
        <w:spacing w:before="0" w:after="0" w:line="240"/>
        <w:ind w:right="0" w:left="0" w:firstLine="0"/>
        <w:jc w:val="both"/>
        <w:rPr>
          <w:rFonts w:ascii="Calibri" w:hAnsi="Calibri" w:cs="Calibri" w:eastAsia="Calibri"/>
          <w:color w:val="auto"/>
          <w:spacing w:val="0"/>
          <w:position w:val="0"/>
          <w:sz w:val="22"/>
          <w:shd w:fill="auto" w:val="clear"/>
        </w:rPr>
      </w:pPr>
    </w:p>
    <w:p>
      <w:pPr>
        <w:keepNext w:val="true"/>
        <w:spacing w:before="0" w:after="0" w:line="24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Presently</w:t>
        <w:tab/>
        <w:tab/>
        <w:t xml:space="preserve">Weatherford International, Inc.</w:t>
      </w:r>
      <w:r>
        <w:rPr>
          <w:rFonts w:ascii="Arial" w:hAnsi="Arial" w:cs="Arial" w:eastAsia="Arial"/>
          <w:b/>
          <w:color w:val="auto"/>
          <w:spacing w:val="0"/>
          <w:position w:val="0"/>
          <w:sz w:val="22"/>
          <w:shd w:fill="auto" w:val="clear"/>
        </w:rPr>
        <w:t xml:space="preserve">   </w:t>
      </w:r>
    </w:p>
    <w:p>
      <w:pPr>
        <w:keepNext w:val="true"/>
        <w:spacing w:before="0" w:after="0" w:line="240"/>
        <w:ind w:right="0" w:left="720" w:firstLine="0"/>
        <w:jc w:val="both"/>
        <w:rPr>
          <w:rFonts w:ascii="Arial" w:hAnsi="Arial" w:cs="Arial" w:eastAsia="Arial"/>
          <w:b/>
          <w:color w:val="auto"/>
          <w:spacing w:val="0"/>
          <w:position w:val="0"/>
          <w:sz w:val="22"/>
          <w:shd w:fill="auto" w:val="clear"/>
        </w:rPr>
      </w:pPr>
    </w:p>
    <w:p>
      <w:pPr>
        <w:keepNext w:val="true"/>
        <w:spacing w:before="0" w:after="0" w:line="240"/>
        <w:ind w:right="-990" w:left="72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2012-2013</w:t>
        <w:tab/>
        <w:tab/>
        <w:t xml:space="preserve">McDermott International, Inc. (Formerly J. Ray McDermott, Inc.)</w:t>
      </w:r>
    </w:p>
    <w:p>
      <w:pPr>
        <w:keepNext w:val="true"/>
        <w:spacing w:before="0" w:after="0" w:line="240"/>
        <w:ind w:right="0" w:left="0" w:firstLine="0"/>
        <w:jc w:val="center"/>
        <w:rPr>
          <w:rFonts w:ascii="Arial" w:hAnsi="Arial" w:cs="Arial" w:eastAsia="Arial"/>
          <w:b/>
          <w:color w:val="auto"/>
          <w:spacing w:val="0"/>
          <w:position w:val="0"/>
          <w:sz w:val="22"/>
          <w:shd w:fill="auto" w:val="clear"/>
        </w:rPr>
      </w:pPr>
    </w:p>
    <w:p>
      <w:pPr>
        <w:keepNext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2010-2012</w:t>
        <w:tab/>
        <w:t xml:space="preserve">            Graduate Student--Nicholls State University</w:t>
      </w:r>
    </w:p>
    <w:p>
      <w:pPr>
        <w:keepNext w:val="true"/>
        <w:spacing w:before="0" w:after="0" w:line="240"/>
        <w:ind w:right="0" w:left="0" w:firstLine="0"/>
        <w:jc w:val="both"/>
        <w:rPr>
          <w:rFonts w:ascii="Arial" w:hAnsi="Arial" w:cs="Arial" w:eastAsia="Arial"/>
          <w:color w:val="auto"/>
          <w:spacing w:val="0"/>
          <w:position w:val="0"/>
          <w:sz w:val="22"/>
          <w:shd w:fill="auto" w:val="clear"/>
        </w:rPr>
      </w:pPr>
    </w:p>
    <w:p>
      <w:pPr>
        <w:tabs>
          <w:tab w:val="center" w:pos="1440" w:leader="none"/>
          <w:tab w:val="left" w:pos="2880" w:leader="none"/>
        </w:tabs>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 2007-2010</w:t>
        <w:tab/>
        <w:t xml:space="preserve">J. Ray McDermott, Inc.</w:t>
      </w:r>
    </w:p>
    <w:p>
      <w:pPr>
        <w:tabs>
          <w:tab w:val="center" w:pos="1440" w:leader="none"/>
          <w:tab w:val="left" w:pos="2880" w:leader="none"/>
        </w:tabs>
        <w:spacing w:before="0" w:after="0" w:line="240"/>
        <w:ind w:right="0" w:left="0" w:firstLine="0"/>
        <w:jc w:val="both"/>
        <w:rPr>
          <w:rFonts w:ascii="Arial" w:hAnsi="Arial" w:cs="Arial" w:eastAsia="Arial"/>
          <w:color w:val="auto"/>
          <w:spacing w:val="0"/>
          <w:position w:val="0"/>
          <w:sz w:val="22"/>
          <w:shd w:fill="auto" w:val="clear"/>
        </w:rPr>
      </w:pPr>
    </w:p>
    <w:p>
      <w:pPr>
        <w:tabs>
          <w:tab w:val="center" w:pos="1440" w:leader="none"/>
          <w:tab w:val="left" w:pos="2880" w:leader="none"/>
        </w:tabs>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 2004-2007</w:t>
        <w:tab/>
        <w:t xml:space="preserve">Student—Nicholls State University</w:t>
      </w:r>
    </w:p>
    <w:p>
      <w:pPr>
        <w:tabs>
          <w:tab w:val="center" w:pos="1440" w:leader="none"/>
          <w:tab w:val="left" w:pos="2880" w:leader="none"/>
        </w:tabs>
        <w:spacing w:before="0" w:after="0" w:line="240"/>
        <w:ind w:right="0" w:left="0" w:firstLine="0"/>
        <w:jc w:val="both"/>
        <w:rPr>
          <w:rFonts w:ascii="Arial" w:hAnsi="Arial" w:cs="Arial" w:eastAsia="Arial"/>
          <w:color w:val="auto"/>
          <w:spacing w:val="0"/>
          <w:position w:val="0"/>
          <w:sz w:val="22"/>
          <w:shd w:fill="auto" w:val="clear"/>
        </w:rPr>
      </w:pPr>
    </w:p>
    <w:p>
      <w:pPr>
        <w:tabs>
          <w:tab w:val="center" w:pos="1440" w:leader="none"/>
          <w:tab w:val="left" w:pos="2880" w:leader="none"/>
        </w:tabs>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1999-2004</w:t>
        <w:tab/>
        <w:t xml:space="preserve">United States Navy</w:t>
      </w:r>
    </w:p>
    <w:p>
      <w:pPr>
        <w:keepNext w:val="true"/>
        <w:spacing w:before="0" w:after="0" w:line="240"/>
        <w:ind w:right="0" w:left="72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8">
    <w:abstractNumId w:val="12"/>
  </w:num>
  <w:num w:numId="18">
    <w:abstractNumId w:val="6"/>
  </w:num>
  <w:num w:numId="2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