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E2FF0" w14:textId="376FAADF" w:rsidR="0004434C" w:rsidRPr="00A47674" w:rsidRDefault="0004434C" w:rsidP="00A47674">
      <w:pPr>
        <w:jc w:val="center"/>
        <w:rPr>
          <w:rFonts w:ascii="Century Gothic" w:hAnsi="Century Gothic" w:cs="Segoe UI"/>
          <w:color w:val="212121"/>
          <w:sz w:val="32"/>
          <w:szCs w:val="32"/>
          <w:shd w:val="clear" w:color="auto" w:fill="FFFFFF"/>
        </w:rPr>
      </w:pPr>
      <w:r w:rsidRPr="00A47674">
        <w:rPr>
          <w:rFonts w:ascii="Century Gothic" w:hAnsi="Century Gothic" w:cs="Segoe UI"/>
          <w:color w:val="212121"/>
          <w:sz w:val="32"/>
          <w:szCs w:val="32"/>
          <w:shd w:val="clear" w:color="auto" w:fill="FFFFFF"/>
        </w:rPr>
        <w:t xml:space="preserve">Mariam </w:t>
      </w:r>
      <w:proofErr w:type="spellStart"/>
      <w:r w:rsidRPr="00A47674">
        <w:rPr>
          <w:rFonts w:ascii="Century Gothic" w:hAnsi="Century Gothic" w:cs="Segoe UI"/>
          <w:color w:val="212121"/>
          <w:sz w:val="32"/>
          <w:szCs w:val="32"/>
          <w:shd w:val="clear" w:color="auto" w:fill="FFFFFF"/>
        </w:rPr>
        <w:t>Bario</w:t>
      </w:r>
      <w:proofErr w:type="spellEnd"/>
    </w:p>
    <w:p w14:paraId="6D8F2FA0" w14:textId="77777777" w:rsidR="0004434C" w:rsidRPr="00A47674" w:rsidRDefault="0004434C" w:rsidP="00A47674">
      <w:pPr>
        <w:rPr>
          <w:rFonts w:ascii="Century Gothic" w:hAnsi="Century Gothic" w:cs="Segoe UI"/>
          <w:color w:val="212121"/>
          <w:shd w:val="clear" w:color="auto" w:fill="FFFFFF"/>
        </w:rPr>
      </w:pPr>
    </w:p>
    <w:p w14:paraId="76DC0040" w14:textId="11E8EA68" w:rsidR="0004434C" w:rsidRPr="00A47674" w:rsidRDefault="0004434C" w:rsidP="00A47674">
      <w:pPr>
        <w:spacing w:after="100" w:afterAutospacing="1"/>
        <w:rPr>
          <w:rFonts w:ascii="Century Gothic" w:hAnsi="Century Gothic"/>
        </w:rPr>
      </w:pPr>
      <w:r w:rsidRPr="00A47674">
        <w:rPr>
          <w:rFonts w:ascii="Century Gothic" w:hAnsi="Century Gothic" w:cs="Segoe UI"/>
          <w:color w:val="212121"/>
          <w:shd w:val="clear" w:color="auto" w:fill="FFFFFF"/>
        </w:rPr>
        <w:t>Experience: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Smith medical              2017-presents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Medical Maintains quality standards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approving incoming materials,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in-process production,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finished products; Recording quality</w:t>
      </w:r>
      <w:bookmarkStart w:id="0" w:name="_GoBack"/>
      <w:bookmarkEnd w:id="0"/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results.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Monitor operations to ensure that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they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meet production standards.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Recommend adjustments to the assembly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or production process.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Inspect, test, or measure materials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products being produced. Packing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completing the paper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work.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Maintains quality standards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approving incoming materials,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in-process production,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finished products; Recording quality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results.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Monitor operations to ensure that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they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meet production standards.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Recommend adjustments to the assembly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or production process.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Inspect, test, or measure materials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products being produced. Packing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completing the paper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work.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   Sep 2016 –5/ 2017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Lake region medical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Machine Operator/Set up  (PT Weekend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Shift, but needs FT) Chaska, MN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Machine Set up Machining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lastRenderedPageBreak/>
        <w:t>  Microscope Micrometers accept 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reject parts/product based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on customer specification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inspection results.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measuring tools and gages such as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calipers, pin gages, height and depth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gages and the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comparator.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Weight product and package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Monitor operations to ensure that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they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meet production standards.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Recommend adjustments to the assembly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or production process</w:t>
      </w:r>
      <w:r w:rsidR="00A47674">
        <w:rPr>
          <w:rFonts w:ascii="Century Gothic" w:hAnsi="Century Gothic" w:cs="Segoe UI"/>
          <w:color w:val="212121"/>
          <w:shd w:val="clear" w:color="auto" w:fill="FFFFFF"/>
        </w:rPr>
        <w:t xml:space="preserve">, </w:t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inspect, test,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 measure materials 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products being produced.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Work with other production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departments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to investigate quality issues with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wire prevent further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quality issues.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receive raw material (wire) into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inventory including unloading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deliveries and verifying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shipment and records.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St Jude Medical     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 Jan 2016- Feb 2017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Quality Inspection       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Plymouth MN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Maintains quality standards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approving incoming materials,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in-process production,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finished products; Recording quality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results.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Monitor operations to ensure that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they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meet production standards.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Recommend adjustments to the assembly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or production process.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Inspect, test, or measure materials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lastRenderedPageBreak/>
        <w:t>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products being produced. Packing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completing the paper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work.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 xml:space="preserve">  </w:t>
      </w:r>
      <w:proofErr w:type="spellStart"/>
      <w:r w:rsidRPr="00A47674">
        <w:rPr>
          <w:rFonts w:ascii="Century Gothic" w:hAnsi="Century Gothic" w:cs="Segoe UI"/>
          <w:color w:val="212121"/>
          <w:shd w:val="clear" w:color="auto" w:fill="FFFFFF"/>
        </w:rPr>
        <w:t>Dnycast</w:t>
      </w:r>
      <w:proofErr w:type="spellEnd"/>
      <w:r w:rsidRPr="00A47674">
        <w:rPr>
          <w:rFonts w:ascii="Century Gothic" w:hAnsi="Century Gothic" w:cs="Segoe UI"/>
          <w:color w:val="212121"/>
          <w:shd w:val="clear" w:color="auto" w:fill="FFFFFF"/>
        </w:rPr>
        <w:t>- Express  Employment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Professionals      April- 2012 –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Dec 2015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Machine Operator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Tualatin, 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Running injection molding machine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Sets up and programs auxiliary equipment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Prints production paperwork and update documents as required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Organizes and sets up workstations in manufacturing areas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Works with supervision on set-up productivity improvement projects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Performs general housekeeping duties to keep your work area and the company neat and organized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Follows all safety policies and procedures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Is honest and respectful with all coworkers, vendors, suppliers and friends of the company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Arrives to work on time and ready to work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• Performs all other duties as directed, requested or assigned by your supervisor Inspects parts using basic gages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 xml:space="preserve">  as gage pins, laser </w:t>
      </w:r>
      <w:proofErr w:type="spellStart"/>
      <w:r w:rsidRPr="00A47674">
        <w:rPr>
          <w:rFonts w:ascii="Century Gothic" w:hAnsi="Century Gothic" w:cs="Segoe UI"/>
          <w:color w:val="212121"/>
          <w:shd w:val="clear" w:color="auto" w:fill="FFFFFF"/>
        </w:rPr>
        <w:t>cutting,bonding</w:t>
      </w:r>
      <w:proofErr w:type="spellEnd"/>
      <w:r w:rsidRPr="00A47674">
        <w:rPr>
          <w:rFonts w:ascii="Century Gothic" w:hAnsi="Century Gothic" w:cs="Segoe UI"/>
          <w:color w:val="212121"/>
          <w:shd w:val="clear" w:color="auto" w:fill="FFFFFF"/>
        </w:rPr>
        <w:t>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glued, measurement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Schedules working with extrusion 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changing the oven.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Cut, bonding, glued, measurement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Putting in to the plastic clear bag</w:t>
      </w:r>
      <w:r w:rsidRPr="00A47674">
        <w:rPr>
          <w:rFonts w:ascii="Century Gothic" w:hAnsi="Century Gothic" w:cs="Segoe UI"/>
          <w:color w:val="212121"/>
        </w:rPr>
        <w:br/>
      </w:r>
      <w:proofErr w:type="gramStart"/>
      <w:r w:rsidRPr="00A47674">
        <w:rPr>
          <w:rFonts w:ascii="Century Gothic" w:hAnsi="Century Gothic" w:cs="Segoe UI"/>
          <w:color w:val="212121"/>
          <w:shd w:val="clear" w:color="auto" w:fill="FFFFFF"/>
        </w:rPr>
        <w:t>and  labeled</w:t>
      </w:r>
      <w:proofErr w:type="gramEnd"/>
      <w:r w:rsidRPr="00A47674">
        <w:rPr>
          <w:rFonts w:ascii="Century Gothic" w:hAnsi="Century Gothic" w:cs="Segoe UI"/>
          <w:color w:val="212121"/>
          <w:shd w:val="clear" w:color="auto" w:fill="FFFFFF"/>
        </w:rPr>
        <w:t xml:space="preserve"> to Prepare and audit products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before shipping to the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customer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Trained new staff as well as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specification drawings.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Responsible for quality.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Identifies and communicates quality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lastRenderedPageBreak/>
        <w:t>  issues and concerns others while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demonstrating optimum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proficiency.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Responsible for housekeeping within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functional area or as assigned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Supervisor.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Assist engineers with process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development activities.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Woodburn School District Woodburn,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   Apr 2013 – Dec 2014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Teacher Assistant (sub)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Substituted Teacher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Taught emergency evacuation routes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for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the classrooms assigned Created Class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Assignments May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perform duties usually required of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absent teacher such as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lunchroom duty, hall monitoring, etc.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Insures, that the students are never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left unattended in the classroom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Maintains, a neat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orderly classroom Straightens chairs,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tables, clears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chalkboard, Performs, other related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duties as directed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principal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JEWISH FAMILY       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           may2013_nov2014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Welcomes visitors by greeting them,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person or on the telephone; answering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 referring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inquiries. Directs visitors by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maintaining employee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department directories; giving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instructions. Maintains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lastRenderedPageBreak/>
        <w:t>  security by following procedures;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monitoring logbook;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issuing visitor badges.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Sunrise           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   Feb 2012 – Apr 2013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Warehouse Associate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Seattle, WA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Sorting Toys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Sort items on conveyor belt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Scrape waste material from machine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Start up and stop equipment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Hertz Car Rental        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 Feb 2011 – Apr 2012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Customer Service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Seattle, WA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Checked in Returned Cars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Inspected Cars and filled out paper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work þ Responsible for driving and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parking cars þ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Answered, phone calls and assisted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Customers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Interpreters and translator  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        Jan 2006 – Aug 2009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KAKUMA KENYA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Convert concepts in the source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language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to equivalent concepts in the target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language Compile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information, such as technical terms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used in legal settings,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into glossaries and terminology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databases to be used in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translations Speak, read, and write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fluently in at least two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lastRenderedPageBreak/>
        <w:t>  languages, including English and one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or more others Relay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the style and tone of the original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language Manage work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schedules to meet deadlines Render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spoken messages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accurately, quickly, and clearly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 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  High school diploma:</w:t>
      </w:r>
      <w:r w:rsidRPr="00A47674">
        <w:rPr>
          <w:rFonts w:ascii="Century Gothic" w:hAnsi="Century Gothic" w:cs="Segoe UI"/>
          <w:color w:val="212121"/>
        </w:rPr>
        <w:br/>
      </w:r>
      <w:r w:rsidRPr="00A47674">
        <w:rPr>
          <w:rFonts w:ascii="Century Gothic" w:hAnsi="Century Gothic" w:cs="Segoe UI"/>
          <w:color w:val="212121"/>
          <w:shd w:val="clear" w:color="auto" w:fill="FFFFFF"/>
        </w:rPr>
        <w:t>---------------------------------</w:t>
      </w:r>
    </w:p>
    <w:sectPr w:rsidR="0004434C" w:rsidRPr="00A476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BA9F" w14:textId="77777777" w:rsidR="00D60B50" w:rsidRDefault="00D60B50" w:rsidP="00A47674">
      <w:pPr>
        <w:spacing w:after="0" w:line="240" w:lineRule="auto"/>
      </w:pPr>
      <w:r>
        <w:separator/>
      </w:r>
    </w:p>
  </w:endnote>
  <w:endnote w:type="continuationSeparator" w:id="0">
    <w:p w14:paraId="66BC3760" w14:textId="77777777" w:rsidR="00D60B50" w:rsidRDefault="00D60B50" w:rsidP="00A4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532B" w14:textId="77777777" w:rsidR="00D60B50" w:rsidRDefault="00D60B50" w:rsidP="00A47674">
      <w:pPr>
        <w:spacing w:after="0" w:line="240" w:lineRule="auto"/>
      </w:pPr>
      <w:r>
        <w:separator/>
      </w:r>
    </w:p>
  </w:footnote>
  <w:footnote w:type="continuationSeparator" w:id="0">
    <w:p w14:paraId="78FCF1B9" w14:textId="77777777" w:rsidR="00D60B50" w:rsidRDefault="00D60B50" w:rsidP="00A4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4E74" w14:textId="689CA208" w:rsidR="00A47674" w:rsidRDefault="00A47674">
    <w:pPr>
      <w:pStyle w:val="Header"/>
    </w:pPr>
    <w:r>
      <w:rPr>
        <w:noProof/>
      </w:rPr>
      <w:drawing>
        <wp:inline distT="0" distB="0" distL="0" distR="0" wp14:anchorId="5C00EDCA" wp14:editId="42C9BFEE">
          <wp:extent cx="838200" cy="571500"/>
          <wp:effectExtent l="0" t="0" r="0" b="0"/>
          <wp:docPr id="1" name="Picture 1" descr="cid:image001.jpg@01D1C62E.C67274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1C62E.C6727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4C"/>
    <w:rsid w:val="0004434C"/>
    <w:rsid w:val="00A47674"/>
    <w:rsid w:val="00D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7677"/>
  <w15:chartTrackingRefBased/>
  <w15:docId w15:val="{6E975679-7FC1-4377-80AE-D8E3F293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4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4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74"/>
  </w:style>
  <w:style w:type="paragraph" w:styleId="Footer">
    <w:name w:val="footer"/>
    <w:basedOn w:val="Normal"/>
    <w:link w:val="FooterChar"/>
    <w:uiPriority w:val="99"/>
    <w:unhideWhenUsed/>
    <w:rsid w:val="00A4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cmg</cp:lastModifiedBy>
  <cp:revision>2</cp:revision>
  <dcterms:created xsi:type="dcterms:W3CDTF">2018-03-01T17:18:00Z</dcterms:created>
  <dcterms:modified xsi:type="dcterms:W3CDTF">2018-03-01T17:18:00Z</dcterms:modified>
</cp:coreProperties>
</file>