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89" w:rsidRDefault="0002168E" w:rsidP="00DF1F9F">
      <w:pPr>
        <w:pStyle w:val="ParaAttribute1"/>
        <w:rPr>
          <w:rFonts w:ascii="Tahoma Bold" w:eastAsia="Tahoma Bold" w:hAnsi="Tahoma Bold"/>
          <w:sz w:val="40"/>
          <w:szCs w:val="40"/>
        </w:rPr>
      </w:pPr>
      <w:r>
        <w:rPr>
          <w:rStyle w:val="CharAttribute1"/>
          <w:smallCaps/>
          <w:szCs w:val="40"/>
        </w:rPr>
        <w:t>ROBERT LEHNER</w:t>
      </w:r>
    </w:p>
    <w:p w:rsidR="00CA7389" w:rsidRDefault="0002168E" w:rsidP="00DF1F9F">
      <w:pPr>
        <w:pStyle w:val="ParaAttribute2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>863 Chimney Rock, Inverness, IL  60067 • (224) 688-9596 • blehner223@yahoo.com</w:t>
      </w: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SUMMARY</w:t>
      </w:r>
    </w:p>
    <w:p w:rsidR="00CA7389" w:rsidRDefault="00CA7389" w:rsidP="00DF1F9F">
      <w:pPr>
        <w:pStyle w:val="ParaAttribute4"/>
        <w:rPr>
          <w:rFonts w:ascii="Tahoma" w:eastAsia="Tahoma" w:hAnsi="Tahoma"/>
          <w:sz w:val="19"/>
          <w:szCs w:val="19"/>
        </w:rPr>
      </w:pPr>
    </w:p>
    <w:p w:rsidR="00CA7389" w:rsidRDefault="0002168E" w:rsidP="00EA3B67">
      <w:pPr>
        <w:pStyle w:val="ParaAttribute5"/>
        <w:keepLines/>
        <w:jc w:val="left"/>
        <w:rPr>
          <w:rFonts w:ascii="Tahoma" w:eastAsia="Tahoma" w:hAnsi="Tahoma"/>
          <w:sz w:val="19"/>
          <w:szCs w:val="19"/>
        </w:rPr>
      </w:pPr>
      <w:proofErr w:type="gramStart"/>
      <w:r>
        <w:rPr>
          <w:rStyle w:val="CharAttribute4"/>
          <w:szCs w:val="19"/>
        </w:rPr>
        <w:t>An accomplished and determined management professional with proven ability to direct dynamic, profitable project operations by building strong team relationships.</w:t>
      </w:r>
      <w:proofErr w:type="gramEnd"/>
      <w:r>
        <w:rPr>
          <w:rStyle w:val="CharAttribute4"/>
          <w:szCs w:val="19"/>
        </w:rPr>
        <w:t xml:space="preserve">  A recognized leader with the knowledge and skills needed to guide multiple projects simultaneously.  </w:t>
      </w:r>
      <w:proofErr w:type="gramStart"/>
      <w:r>
        <w:rPr>
          <w:rStyle w:val="CharAttribute4"/>
          <w:szCs w:val="19"/>
        </w:rPr>
        <w:t>An articulate and collaborative communicator, negotiator, and motivator, with talent for establishing productive relationships with customers, external partners, and government agencies.</w:t>
      </w:r>
      <w:proofErr w:type="gramEnd"/>
    </w:p>
    <w:p w:rsidR="00CA7389" w:rsidRDefault="00CA7389" w:rsidP="00DF1F9F">
      <w:pPr>
        <w:pStyle w:val="ParaAttribute6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CORE COMPETENCIES</w:t>
      </w:r>
    </w:p>
    <w:p w:rsidR="00CA7389" w:rsidRPr="00D44CCC" w:rsidRDefault="0002168E" w:rsidP="00DF1F9F">
      <w:pPr>
        <w:ind w:left="360" w:right="-210"/>
        <w:jc w:val="center"/>
        <w:rPr>
          <w:spacing w:val="-4"/>
          <w:sz w:val="19"/>
          <w:szCs w:val="19"/>
        </w:rPr>
      </w:pPr>
      <w:r w:rsidRPr="00D44CCC">
        <w:rPr>
          <w:rStyle w:val="CharAttribute10"/>
          <w:szCs w:val="19"/>
        </w:rPr>
        <w:t xml:space="preserve">Business </w:t>
      </w:r>
      <w:r w:rsidR="00D44CCC" w:rsidRPr="00D44CCC">
        <w:rPr>
          <w:rStyle w:val="CharAttribute10"/>
          <w:szCs w:val="19"/>
        </w:rPr>
        <w:t>Development ●</w:t>
      </w:r>
      <w:r w:rsidR="00D44CCC">
        <w:rPr>
          <w:rStyle w:val="CharAttribute10"/>
          <w:szCs w:val="19"/>
        </w:rPr>
        <w:t xml:space="preserve"> </w:t>
      </w:r>
      <w:r w:rsidRPr="00D44CCC">
        <w:rPr>
          <w:rStyle w:val="CharAttribute10"/>
          <w:szCs w:val="19"/>
        </w:rPr>
        <w:t>Cost Analysis</w:t>
      </w:r>
      <w:r w:rsidR="00D44CCC" w:rsidRPr="00D44CCC">
        <w:rPr>
          <w:rStyle w:val="CharAttribute10"/>
          <w:szCs w:val="19"/>
        </w:rPr>
        <w:t xml:space="preserve"> Leadership </w:t>
      </w:r>
      <w:r w:rsidR="00D44CCC">
        <w:rPr>
          <w:rStyle w:val="CharAttribute10"/>
          <w:szCs w:val="19"/>
        </w:rPr>
        <w:t xml:space="preserve">● </w:t>
      </w:r>
      <w:r w:rsidRPr="00D44CCC">
        <w:rPr>
          <w:rStyle w:val="CharAttribute10"/>
          <w:szCs w:val="19"/>
        </w:rPr>
        <w:t>Team Building</w:t>
      </w:r>
    </w:p>
    <w:p w:rsidR="00CA7389" w:rsidRPr="00D44CCC" w:rsidRDefault="00D44CCC" w:rsidP="00DF1F9F">
      <w:pPr>
        <w:ind w:left="360" w:right="-210"/>
        <w:jc w:val="center"/>
        <w:rPr>
          <w:spacing w:val="-4"/>
          <w:sz w:val="19"/>
          <w:szCs w:val="19"/>
        </w:rPr>
      </w:pPr>
      <w:r w:rsidRPr="00D44CCC">
        <w:rPr>
          <w:rStyle w:val="CharAttribute10"/>
          <w:szCs w:val="19"/>
        </w:rPr>
        <w:t>Project Management ●</w:t>
      </w:r>
      <w:r w:rsidR="0002168E" w:rsidRPr="00D44CCC">
        <w:rPr>
          <w:rStyle w:val="CharAttribute10"/>
          <w:szCs w:val="19"/>
        </w:rPr>
        <w:t xml:space="preserve">CRM Software </w:t>
      </w:r>
      <w:r>
        <w:rPr>
          <w:rStyle w:val="CharAttribute10"/>
          <w:rFonts w:cs="Tahoma"/>
          <w:szCs w:val="19"/>
        </w:rPr>
        <w:t>●</w:t>
      </w:r>
      <w:r w:rsidRPr="00D44CCC">
        <w:rPr>
          <w:rStyle w:val="CharAttribute10"/>
          <w:szCs w:val="19"/>
        </w:rPr>
        <w:t xml:space="preserve"> </w:t>
      </w:r>
      <w:r w:rsidR="0002168E" w:rsidRPr="00D44CCC">
        <w:rPr>
          <w:rStyle w:val="CharAttribute10"/>
          <w:szCs w:val="19"/>
        </w:rPr>
        <w:t>Problem Solving/ Goal Setting</w:t>
      </w:r>
      <w:r w:rsidRPr="00D44CCC">
        <w:rPr>
          <w:rStyle w:val="CharAttribute10"/>
          <w:szCs w:val="19"/>
        </w:rPr>
        <w:t xml:space="preserve"> </w:t>
      </w:r>
      <w:r>
        <w:rPr>
          <w:rStyle w:val="CharAttribute10"/>
          <w:rFonts w:cs="Tahoma"/>
          <w:szCs w:val="19"/>
        </w:rPr>
        <w:t xml:space="preserve">● </w:t>
      </w:r>
      <w:r w:rsidR="0002168E" w:rsidRPr="00D44CCC">
        <w:rPr>
          <w:rStyle w:val="CharAttribute10"/>
          <w:szCs w:val="19"/>
        </w:rPr>
        <w:t>P&amp;L Responsibility</w:t>
      </w:r>
    </w:p>
    <w:p w:rsidR="00CA7389" w:rsidRPr="00D44CCC" w:rsidRDefault="0002168E" w:rsidP="00DF1F9F">
      <w:pPr>
        <w:ind w:left="360" w:right="-210"/>
        <w:jc w:val="center"/>
        <w:rPr>
          <w:spacing w:val="-4"/>
          <w:sz w:val="19"/>
          <w:szCs w:val="19"/>
        </w:rPr>
      </w:pPr>
      <w:r w:rsidRPr="00D44CCC">
        <w:rPr>
          <w:rStyle w:val="CharAttribute10"/>
          <w:szCs w:val="19"/>
        </w:rPr>
        <w:t>OSHA/EPA Training</w:t>
      </w:r>
      <w:r w:rsidRPr="00D44CCC">
        <w:rPr>
          <w:rStyle w:val="CharAttribute13"/>
          <w:szCs w:val="19"/>
        </w:rPr>
        <w:t xml:space="preserve"> </w:t>
      </w:r>
      <w:r w:rsidR="00D44CCC">
        <w:rPr>
          <w:rStyle w:val="CharAttribute13"/>
          <w:rFonts w:cs="Tahoma"/>
          <w:szCs w:val="19"/>
        </w:rPr>
        <w:t>●</w:t>
      </w:r>
      <w:r w:rsidR="00D44CCC" w:rsidRPr="00D44CCC">
        <w:rPr>
          <w:rStyle w:val="CharAttribute13"/>
          <w:szCs w:val="19"/>
        </w:rPr>
        <w:t xml:space="preserve"> </w:t>
      </w:r>
      <w:r w:rsidRPr="00D44CCC">
        <w:rPr>
          <w:rStyle w:val="CharAttribute10"/>
          <w:szCs w:val="19"/>
        </w:rPr>
        <w:t xml:space="preserve">Microsoft 2010 </w:t>
      </w:r>
      <w:r w:rsidR="00D44CCC" w:rsidRPr="00D44CCC">
        <w:rPr>
          <w:rStyle w:val="CharAttribute10"/>
          <w:szCs w:val="19"/>
        </w:rPr>
        <w:t>Office ●</w:t>
      </w:r>
      <w:r w:rsidR="00D44CCC">
        <w:rPr>
          <w:rStyle w:val="CharAttribute10"/>
          <w:rFonts w:cs="Tahoma"/>
          <w:szCs w:val="19"/>
        </w:rPr>
        <w:t xml:space="preserve"> </w:t>
      </w:r>
      <w:r w:rsidRPr="00D44CCC">
        <w:rPr>
          <w:rStyle w:val="CharAttribute10"/>
          <w:szCs w:val="19"/>
        </w:rPr>
        <w:t xml:space="preserve">Microsoft 2010 </w:t>
      </w:r>
      <w:r w:rsidR="00D44CCC" w:rsidRPr="00D44CCC">
        <w:rPr>
          <w:rStyle w:val="CharAttribute10"/>
          <w:szCs w:val="19"/>
        </w:rPr>
        <w:t>Project ●</w:t>
      </w:r>
      <w:r w:rsidR="00D44CCC">
        <w:rPr>
          <w:rStyle w:val="CharAttribute10"/>
          <w:rFonts w:cs="Tahoma"/>
          <w:szCs w:val="19"/>
        </w:rPr>
        <w:t xml:space="preserve"> </w:t>
      </w:r>
      <w:r w:rsidRPr="00D44CCC">
        <w:rPr>
          <w:rStyle w:val="CharAttribute10"/>
          <w:szCs w:val="19"/>
        </w:rPr>
        <w:t>SAP Database</w:t>
      </w:r>
    </w:p>
    <w:p w:rsidR="00CA7389" w:rsidRDefault="00CA7389" w:rsidP="00DF1F9F">
      <w:pPr>
        <w:pStyle w:val="ParaAttribute6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EXPERIENCE</w:t>
      </w:r>
    </w:p>
    <w:p w:rsidR="00CA7389" w:rsidRDefault="00CA7389" w:rsidP="00DF1F9F">
      <w:pPr>
        <w:pStyle w:val="ParaAttribute3"/>
        <w:rPr>
          <w:rFonts w:ascii="Tahoma Bold" w:eastAsia="Tahoma Bold" w:hAnsi="Tahoma Bold"/>
          <w:b/>
          <w:spacing w:val="60"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>CN Railroad</w:t>
      </w:r>
    </w:p>
    <w:p w:rsidR="00CA7389" w:rsidRDefault="0002168E" w:rsidP="00DF1F9F">
      <w:pPr>
        <w:pStyle w:val="ParaAttribute12"/>
        <w:spacing w:after="0"/>
        <w:rPr>
          <w:rFonts w:ascii="Tahoma" w:eastAsia="Tahoma" w:hAnsi="Tahoma"/>
          <w:sz w:val="19"/>
          <w:szCs w:val="19"/>
        </w:rPr>
      </w:pPr>
      <w:r>
        <w:rPr>
          <w:rStyle w:val="CharAttribute7"/>
          <w:szCs w:val="19"/>
        </w:rPr>
        <w:t>Senior RFD Operations Supervisor, 8/2012-Present</w:t>
      </w:r>
    </w:p>
    <w:p w:rsidR="00CA7389" w:rsidRDefault="0002168E" w:rsidP="00DF1F9F">
      <w:pPr>
        <w:pStyle w:val="ParaAttribute11"/>
        <w:jc w:val="left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>Responsible for directing daily operations of 60+ production employees and various contractors f</w:t>
      </w:r>
      <w:r w:rsidR="00097335">
        <w:rPr>
          <w:rStyle w:val="CharAttribute2"/>
          <w:szCs w:val="19"/>
        </w:rPr>
        <w:t>or finding internal defects on C</w:t>
      </w:r>
      <w:r>
        <w:rPr>
          <w:rStyle w:val="CharAttribute2"/>
          <w:szCs w:val="19"/>
        </w:rPr>
        <w:t xml:space="preserve">N rails. Responsible for 1) </w:t>
      </w:r>
      <w:r>
        <w:rPr>
          <w:rStyle w:val="CharAttribute7"/>
          <w:szCs w:val="19"/>
        </w:rPr>
        <w:t>monitoring the performance and scheduling</w:t>
      </w:r>
      <w:r>
        <w:rPr>
          <w:rStyle w:val="CharAttribute2"/>
          <w:szCs w:val="19"/>
        </w:rPr>
        <w:t xml:space="preserve"> of the RFD vehicles to ensure performance objectives are met, 2) contacting Chief operators and supplier management team members to ensure required test frequencies are kept, and 3) providing </w:t>
      </w:r>
      <w:r>
        <w:rPr>
          <w:rStyle w:val="CharAttribute7"/>
          <w:szCs w:val="19"/>
        </w:rPr>
        <w:t>job training and safety training</w:t>
      </w:r>
      <w:r>
        <w:rPr>
          <w:rStyle w:val="CharAttribute2"/>
          <w:szCs w:val="19"/>
        </w:rPr>
        <w:t>.</w:t>
      </w:r>
    </w:p>
    <w:p w:rsidR="00CA7389" w:rsidRDefault="0002168E" w:rsidP="00DF1F9F">
      <w:pPr>
        <w:pStyle w:val="ListParagraph"/>
        <w:numPr>
          <w:ilvl w:val="0"/>
          <w:numId w:val="2"/>
        </w:numPr>
        <w:jc w:val="left"/>
        <w:rPr>
          <w:sz w:val="19"/>
          <w:szCs w:val="19"/>
        </w:rPr>
      </w:pPr>
      <w:r>
        <w:rPr>
          <w:rStyle w:val="CharAttribute2"/>
          <w:szCs w:val="19"/>
        </w:rPr>
        <w:t>Ensured compliance with all CN quality and safety standards and requirements.</w:t>
      </w:r>
    </w:p>
    <w:p w:rsidR="00CA7389" w:rsidRDefault="0002168E" w:rsidP="00DF1F9F">
      <w:pPr>
        <w:pStyle w:val="ListParagraph"/>
        <w:numPr>
          <w:ilvl w:val="0"/>
          <w:numId w:val="2"/>
        </w:numPr>
        <w:jc w:val="left"/>
        <w:rPr>
          <w:sz w:val="19"/>
          <w:szCs w:val="19"/>
        </w:rPr>
      </w:pPr>
      <w:r>
        <w:rPr>
          <w:rStyle w:val="CharAttribute2"/>
          <w:szCs w:val="19"/>
        </w:rPr>
        <w:t>Accountable for identifying, hiring, and on-boarding staff on company policies, procedures, and expectations and providing new production system training.</w:t>
      </w:r>
    </w:p>
    <w:p w:rsidR="00CA7389" w:rsidRDefault="0002168E" w:rsidP="00DF1F9F">
      <w:pPr>
        <w:pStyle w:val="ListParagraph"/>
        <w:numPr>
          <w:ilvl w:val="0"/>
          <w:numId w:val="2"/>
        </w:numPr>
        <w:jc w:val="left"/>
        <w:rPr>
          <w:sz w:val="19"/>
          <w:szCs w:val="19"/>
        </w:rPr>
      </w:pPr>
      <w:r>
        <w:rPr>
          <w:rStyle w:val="CharAttribute2"/>
          <w:szCs w:val="19"/>
        </w:rPr>
        <w:t>Produce weekly schedules for RFD trucks across the CN system to ensure testing frequencies are met.</w:t>
      </w:r>
    </w:p>
    <w:p w:rsidR="00CA7389" w:rsidRDefault="0002168E" w:rsidP="00DF1F9F">
      <w:pPr>
        <w:pStyle w:val="ListParagraph"/>
        <w:numPr>
          <w:ilvl w:val="0"/>
          <w:numId w:val="2"/>
        </w:numPr>
        <w:jc w:val="left"/>
        <w:rPr>
          <w:sz w:val="19"/>
          <w:szCs w:val="19"/>
        </w:rPr>
      </w:pPr>
      <w:r>
        <w:rPr>
          <w:rStyle w:val="CharAttribute2"/>
          <w:szCs w:val="19"/>
        </w:rPr>
        <w:t>Produce daily performance review and follow up with CN operators and Contractors to ensure improvements to the testing quality.</w:t>
      </w:r>
    </w:p>
    <w:p w:rsidR="00CA7389" w:rsidRDefault="0002168E" w:rsidP="00DF1F9F">
      <w:pPr>
        <w:pStyle w:val="ListParagraph"/>
        <w:numPr>
          <w:ilvl w:val="0"/>
          <w:numId w:val="2"/>
        </w:numPr>
        <w:jc w:val="left"/>
        <w:rPr>
          <w:b/>
          <w:sz w:val="19"/>
          <w:szCs w:val="19"/>
        </w:rPr>
      </w:pPr>
      <w:r>
        <w:rPr>
          <w:rStyle w:val="CharAttribute2"/>
          <w:szCs w:val="19"/>
        </w:rPr>
        <w:t>Conduct weekly safety meetings to ensure that operators and contractors are current on safety rules and bulletins.</w:t>
      </w:r>
    </w:p>
    <w:p w:rsidR="00CA7389" w:rsidRDefault="00CA7389" w:rsidP="00DF1F9F">
      <w:pPr>
        <w:pStyle w:val="ParaAttribute14"/>
        <w:rPr>
          <w:rFonts w:ascii="Tahoma" w:eastAsia="Tahoma" w:hAnsi="Tahoma"/>
          <w:b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>Unisys, Chicago, Illinois</w:t>
      </w:r>
    </w:p>
    <w:p w:rsidR="00CA7389" w:rsidRDefault="0002168E" w:rsidP="00DF1F9F">
      <w:pPr>
        <w:pStyle w:val="ParaAttribute12"/>
        <w:spacing w:after="0"/>
        <w:rPr>
          <w:rFonts w:ascii="Tahoma" w:eastAsia="Tahoma" w:hAnsi="Tahoma"/>
          <w:sz w:val="19"/>
          <w:szCs w:val="19"/>
        </w:rPr>
      </w:pPr>
      <w:r>
        <w:rPr>
          <w:rStyle w:val="CharAttribute7"/>
          <w:szCs w:val="19"/>
        </w:rPr>
        <w:t xml:space="preserve">Project IT Contractor Leader, </w:t>
      </w:r>
      <w:r>
        <w:rPr>
          <w:rStyle w:val="CharAttribute2"/>
          <w:szCs w:val="19"/>
        </w:rPr>
        <w:t>4/2012 - 8/2012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 xml:space="preserve">Provide leadership in Unisys Corporate Migration Initiative, working with the corporate Change Manager.  </w:t>
      </w:r>
      <w:proofErr w:type="gramStart"/>
      <w:r>
        <w:rPr>
          <w:rStyle w:val="CharAttribute2"/>
          <w:szCs w:val="19"/>
        </w:rPr>
        <w:t>Initiated the project cleanup of the content of the KNET SharePoint Web App in advance of the migration to SharePoint 2010.</w:t>
      </w:r>
      <w:proofErr w:type="gramEnd"/>
      <w:r>
        <w:rPr>
          <w:rStyle w:val="CharAttribute2"/>
          <w:szCs w:val="19"/>
        </w:rPr>
        <w:t xml:space="preserve">  Control and monitor the moving data of from the City of Chicago (COC) KNET to CNET.  </w:t>
      </w:r>
    </w:p>
    <w:p w:rsidR="00CA7389" w:rsidRDefault="0002168E" w:rsidP="00DF1F9F">
      <w:pPr>
        <w:pStyle w:val="ListParagraph"/>
        <w:numPr>
          <w:ilvl w:val="0"/>
          <w:numId w:val="3"/>
        </w:numPr>
        <w:rPr>
          <w:sz w:val="19"/>
          <w:szCs w:val="19"/>
        </w:rPr>
      </w:pPr>
      <w:r>
        <w:rPr>
          <w:rStyle w:val="CharAttribute2"/>
          <w:szCs w:val="19"/>
        </w:rPr>
        <w:t>Created a project charter and project plan to execute the statement of work from the City of Chicago.</w:t>
      </w:r>
    </w:p>
    <w:p w:rsidR="00CA7389" w:rsidRDefault="0002168E" w:rsidP="00DF1F9F">
      <w:pPr>
        <w:pStyle w:val="ListParagraph"/>
        <w:numPr>
          <w:ilvl w:val="0"/>
          <w:numId w:val="3"/>
        </w:numPr>
        <w:rPr>
          <w:sz w:val="19"/>
          <w:szCs w:val="19"/>
        </w:rPr>
      </w:pPr>
      <w:r>
        <w:rPr>
          <w:rStyle w:val="CharAttribute2"/>
          <w:szCs w:val="19"/>
        </w:rPr>
        <w:t>Completed the Migration process of the movement data into a new storage location.</w:t>
      </w:r>
    </w:p>
    <w:p w:rsidR="00CA7389" w:rsidRPr="00D44CCC" w:rsidRDefault="0002168E" w:rsidP="00DF1F9F">
      <w:pPr>
        <w:pStyle w:val="ListParagraph"/>
        <w:numPr>
          <w:ilvl w:val="0"/>
          <w:numId w:val="3"/>
        </w:numPr>
        <w:rPr>
          <w:sz w:val="19"/>
          <w:szCs w:val="19"/>
        </w:rPr>
      </w:pPr>
      <w:r>
        <w:rPr>
          <w:rStyle w:val="CharAttribute2"/>
          <w:szCs w:val="19"/>
        </w:rPr>
        <w:t>Managed the project by initiating and executing the project plan with team lead members.</w:t>
      </w:r>
    </w:p>
    <w:p w:rsidR="00CA7389" w:rsidRDefault="00CA7389" w:rsidP="00DF1F9F">
      <w:pPr>
        <w:pStyle w:val="ParaAttribute11"/>
        <w:rPr>
          <w:rFonts w:ascii="Tahoma" w:eastAsia="Tahoma" w:hAnsi="Tahoma"/>
          <w:b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>OAK DESIGN, Oak Park, Illinois</w:t>
      </w:r>
    </w:p>
    <w:p w:rsidR="00CA7389" w:rsidRDefault="0002168E" w:rsidP="00DF1F9F">
      <w:pPr>
        <w:pStyle w:val="ParaAttribute12"/>
        <w:spacing w:after="0"/>
        <w:rPr>
          <w:rFonts w:ascii="Tahoma" w:eastAsia="Tahoma" w:hAnsi="Tahoma"/>
          <w:sz w:val="19"/>
          <w:szCs w:val="19"/>
        </w:rPr>
      </w:pPr>
      <w:r>
        <w:rPr>
          <w:rStyle w:val="CharAttribute7"/>
          <w:szCs w:val="19"/>
        </w:rPr>
        <w:t>Production Manager/Safety Manager,</w:t>
      </w:r>
      <w:r>
        <w:rPr>
          <w:rStyle w:val="CharAttribute2"/>
          <w:szCs w:val="19"/>
        </w:rPr>
        <w:t xml:space="preserve"> 2010-2011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proofErr w:type="gramStart"/>
      <w:r>
        <w:rPr>
          <w:rStyle w:val="CharAttribute2"/>
          <w:szCs w:val="19"/>
        </w:rPr>
        <w:t>Held responsibility for directing daily operations of production field team and various tradesmen on projects for company.</w:t>
      </w:r>
      <w:proofErr w:type="gramEnd"/>
      <w:r>
        <w:rPr>
          <w:rStyle w:val="CharAttribute2"/>
          <w:szCs w:val="19"/>
        </w:rPr>
        <w:t xml:space="preserve">  Ordered equipment and material and oversaw administrative activities, such as budgets, schedules, and reports/documentation.  </w:t>
      </w:r>
      <w:proofErr w:type="gramStart"/>
      <w:r>
        <w:rPr>
          <w:rStyle w:val="CharAttribute2"/>
          <w:szCs w:val="19"/>
        </w:rPr>
        <w:t>Ensured compliance with all quality and safety standards and requirements.</w:t>
      </w:r>
      <w:proofErr w:type="gramEnd"/>
      <w:r>
        <w:rPr>
          <w:rStyle w:val="CharAttribute2"/>
          <w:szCs w:val="19"/>
        </w:rPr>
        <w:t xml:space="preserve">  </w:t>
      </w:r>
      <w:proofErr w:type="gramStart"/>
      <w:r>
        <w:rPr>
          <w:rStyle w:val="CharAttribute2"/>
          <w:szCs w:val="19"/>
        </w:rPr>
        <w:t>Held accountable for identifying, hiring, and orienting staff on company policies, procedures, expectations, and for providing new production system training.</w:t>
      </w:r>
      <w:proofErr w:type="gramEnd"/>
    </w:p>
    <w:p w:rsidR="00CA7389" w:rsidRDefault="00CA7389" w:rsidP="00DF1F9F">
      <w:pPr>
        <w:pStyle w:val="ParaAttribute11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ListParagraph"/>
        <w:numPr>
          <w:ilvl w:val="0"/>
          <w:numId w:val="4"/>
        </w:numPr>
        <w:rPr>
          <w:sz w:val="19"/>
          <w:szCs w:val="19"/>
        </w:rPr>
      </w:pPr>
      <w:r>
        <w:rPr>
          <w:rStyle w:val="CharAttribute2"/>
          <w:szCs w:val="19"/>
        </w:rPr>
        <w:t>Optimized company’s operations by championing creation of corporate Lead Safety (RRP) program and guidelines meeting all requirements of OSHA and EPA regulatory agency.</w:t>
      </w:r>
    </w:p>
    <w:p w:rsidR="00CA7389" w:rsidRDefault="0002168E" w:rsidP="00DF1F9F">
      <w:pPr>
        <w:pStyle w:val="ListParagraph"/>
        <w:numPr>
          <w:ilvl w:val="0"/>
          <w:numId w:val="4"/>
        </w:numPr>
        <w:rPr>
          <w:sz w:val="19"/>
          <w:szCs w:val="19"/>
        </w:rPr>
      </w:pPr>
      <w:r>
        <w:rPr>
          <w:rStyle w:val="CharAttribute2"/>
          <w:szCs w:val="19"/>
        </w:rPr>
        <w:t>Minimized costly project disruptions and delays by effectively managing schedules.</w:t>
      </w:r>
    </w:p>
    <w:p w:rsidR="00CA7389" w:rsidRDefault="0002168E" w:rsidP="00DF1F9F">
      <w:pPr>
        <w:pStyle w:val="ListParagraph"/>
        <w:numPr>
          <w:ilvl w:val="0"/>
          <w:numId w:val="4"/>
        </w:numPr>
        <w:rPr>
          <w:sz w:val="19"/>
          <w:szCs w:val="19"/>
        </w:rPr>
      </w:pPr>
      <w:r>
        <w:rPr>
          <w:rStyle w:val="CharAttribute2"/>
          <w:szCs w:val="19"/>
        </w:rPr>
        <w:t>Influenced, motivated, and challenged others; adapted leadership styles to various situations.  Set well-defined and realistic personal goals for staff and company.  Identified problems and determined accuracy and relevance of responses; used sound judgment to generate and evaluate alternatives, and to make recommendations.</w:t>
      </w:r>
    </w:p>
    <w:p w:rsidR="00CA7389" w:rsidRDefault="0002168E" w:rsidP="00DF1F9F">
      <w:pPr>
        <w:pStyle w:val="ListParagraph"/>
        <w:numPr>
          <w:ilvl w:val="0"/>
          <w:numId w:val="4"/>
        </w:numPr>
        <w:rPr>
          <w:sz w:val="19"/>
          <w:szCs w:val="19"/>
        </w:rPr>
      </w:pPr>
      <w:r>
        <w:rPr>
          <w:rStyle w:val="CharAttribute2"/>
          <w:szCs w:val="19"/>
        </w:rPr>
        <w:t>Planned, distributed, coordinated, and monitored work assignments of others; evaluated work performance and provided feedback to management on performance.  Ensured staff appropriately selected, utilized, and trained to perform assignments.</w:t>
      </w:r>
    </w:p>
    <w:p w:rsidR="00CA7389" w:rsidRDefault="00CA7389" w:rsidP="00DF1F9F">
      <w:pPr>
        <w:pStyle w:val="ParaAttribute14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>TEKTON BUILDERS, INC., Palatine, Illinois</w:t>
      </w:r>
    </w:p>
    <w:p w:rsidR="00CA7389" w:rsidRDefault="0002168E" w:rsidP="00DF1F9F">
      <w:pPr>
        <w:pStyle w:val="ParaAttribute12"/>
        <w:spacing w:after="0"/>
        <w:rPr>
          <w:rFonts w:ascii="Tahoma" w:eastAsia="Tahoma" w:hAnsi="Tahoma"/>
          <w:sz w:val="19"/>
          <w:szCs w:val="19"/>
        </w:rPr>
      </w:pPr>
      <w:r>
        <w:rPr>
          <w:rStyle w:val="CharAttribute7"/>
          <w:szCs w:val="19"/>
        </w:rPr>
        <w:t>President/Operations Management,</w:t>
      </w:r>
      <w:r>
        <w:rPr>
          <w:rStyle w:val="CharAttribute2"/>
          <w:szCs w:val="19"/>
        </w:rPr>
        <w:t xml:space="preserve"> 2000-2010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proofErr w:type="gramStart"/>
      <w:r>
        <w:rPr>
          <w:rStyle w:val="CharAttribute2"/>
          <w:szCs w:val="19"/>
        </w:rPr>
        <w:t>Directed all operations for our full-service, design-build company, serving as Operations and Sales Executive in guiding financial forecasting, sales account management, and staffing.</w:t>
      </w:r>
      <w:proofErr w:type="gramEnd"/>
      <w:r>
        <w:rPr>
          <w:rStyle w:val="CharAttribute2"/>
          <w:szCs w:val="19"/>
        </w:rPr>
        <w:t xml:space="preserve">  Supervised teams and cultivated productive relationships with external partners within region. </w:t>
      </w:r>
    </w:p>
    <w:p w:rsidR="00CA7389" w:rsidRDefault="00CA7389" w:rsidP="00DF1F9F">
      <w:pPr>
        <w:pStyle w:val="ParaAttribute11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ListParagraph"/>
        <w:numPr>
          <w:ilvl w:val="0"/>
          <w:numId w:val="5"/>
        </w:numPr>
        <w:rPr>
          <w:sz w:val="19"/>
          <w:szCs w:val="19"/>
        </w:rPr>
      </w:pPr>
      <w:r>
        <w:rPr>
          <w:rStyle w:val="CharAttribute2"/>
          <w:szCs w:val="19"/>
        </w:rPr>
        <w:t>Carved out profitable niche in highly competitive marketplace through effective sales and project management and customer service, generating average gross profit margin for projects of 40%.</w:t>
      </w:r>
    </w:p>
    <w:p w:rsidR="00CA7389" w:rsidRDefault="0002168E" w:rsidP="00DF1F9F">
      <w:pPr>
        <w:pStyle w:val="ListParagraph"/>
        <w:numPr>
          <w:ilvl w:val="0"/>
          <w:numId w:val="5"/>
        </w:numPr>
        <w:rPr>
          <w:sz w:val="19"/>
          <w:szCs w:val="19"/>
        </w:rPr>
      </w:pPr>
      <w:r>
        <w:rPr>
          <w:rStyle w:val="CharAttribute2"/>
          <w:szCs w:val="19"/>
        </w:rPr>
        <w:t xml:space="preserve">Built impressive reputation within region for company that attracted new and repeat client business, steadily increasing annual sales to </w:t>
      </w:r>
      <w:r>
        <w:rPr>
          <w:rStyle w:val="CharAttribute7"/>
          <w:szCs w:val="19"/>
        </w:rPr>
        <w:t>$1,500,000</w:t>
      </w:r>
      <w:r>
        <w:rPr>
          <w:rStyle w:val="CharAttribute2"/>
          <w:szCs w:val="19"/>
        </w:rPr>
        <w:t xml:space="preserve"> for construction operations and </w:t>
      </w:r>
      <w:r>
        <w:rPr>
          <w:rStyle w:val="CharAttribute7"/>
          <w:szCs w:val="19"/>
        </w:rPr>
        <w:t>$1,200,000</w:t>
      </w:r>
      <w:r>
        <w:rPr>
          <w:rStyle w:val="CharAttribute2"/>
          <w:szCs w:val="19"/>
        </w:rPr>
        <w:t xml:space="preserve"> for remodeling services, totaling $10,000,000+ over eight-year period.</w:t>
      </w:r>
    </w:p>
    <w:p w:rsidR="00CA7389" w:rsidRDefault="0002168E" w:rsidP="00DF1F9F">
      <w:pPr>
        <w:pStyle w:val="ListParagraph"/>
        <w:numPr>
          <w:ilvl w:val="0"/>
          <w:numId w:val="5"/>
        </w:numPr>
        <w:rPr>
          <w:sz w:val="19"/>
          <w:szCs w:val="19"/>
        </w:rPr>
      </w:pPr>
      <w:r>
        <w:rPr>
          <w:rStyle w:val="CharAttribute2"/>
          <w:szCs w:val="19"/>
        </w:rPr>
        <w:t>Enhanced staff development and productivity through creation of numerous targeted sales technique programs and implementation of project management training.</w:t>
      </w:r>
    </w:p>
    <w:p w:rsidR="00CA7389" w:rsidRDefault="0002168E" w:rsidP="00DF1F9F">
      <w:pPr>
        <w:pStyle w:val="ListParagraph"/>
        <w:numPr>
          <w:ilvl w:val="0"/>
          <w:numId w:val="5"/>
        </w:numPr>
        <w:rPr>
          <w:sz w:val="19"/>
          <w:szCs w:val="19"/>
        </w:rPr>
      </w:pPr>
      <w:r>
        <w:rPr>
          <w:rStyle w:val="CharAttribute2"/>
          <w:szCs w:val="19"/>
        </w:rPr>
        <w:t xml:space="preserve">Organized projects by setting priorities and determined resources needed utilizing </w:t>
      </w:r>
      <w:proofErr w:type="spellStart"/>
      <w:r>
        <w:rPr>
          <w:rStyle w:val="CharAttribute2"/>
          <w:szCs w:val="19"/>
        </w:rPr>
        <w:t>MSProject</w:t>
      </w:r>
      <w:proofErr w:type="spellEnd"/>
      <w:r>
        <w:rPr>
          <w:rStyle w:val="CharAttribute2"/>
          <w:szCs w:val="19"/>
        </w:rPr>
        <w:t>; determined short-or long-term goals and strategies to achieve.  Coordinated with other departments to accomplish goals.  Monitored progress and eva</w:t>
      </w:r>
      <w:bookmarkStart w:id="0" w:name="_GoBack"/>
      <w:bookmarkEnd w:id="0"/>
      <w:r>
        <w:rPr>
          <w:rStyle w:val="CharAttribute2"/>
          <w:szCs w:val="19"/>
        </w:rPr>
        <w:t>luated outcomes.</w:t>
      </w:r>
    </w:p>
    <w:p w:rsidR="00CA7389" w:rsidRDefault="00CA7389" w:rsidP="00DF1F9F">
      <w:pPr>
        <w:pStyle w:val="ParaAttribute16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ADDITIONAL EXPERIENCE</w:t>
      </w:r>
    </w:p>
    <w:p w:rsidR="00CA7389" w:rsidRDefault="00CA7389" w:rsidP="00DF1F9F">
      <w:pPr>
        <w:pStyle w:val="ParaAttribute11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10"/>
          <w:szCs w:val="19"/>
        </w:rPr>
        <w:t>DUREX INDUSTRIES, Cary, Illinois,</w:t>
      </w:r>
      <w:r>
        <w:rPr>
          <w:rStyle w:val="CharAttribute13"/>
          <w:szCs w:val="19"/>
        </w:rPr>
        <w:t xml:space="preserve"> Quality Assurance Manager,</w:t>
      </w:r>
      <w:r>
        <w:rPr>
          <w:rStyle w:val="CharAttribute10"/>
          <w:szCs w:val="19"/>
        </w:rPr>
        <w:t xml:space="preserve"> 1999-2000.  </w:t>
      </w:r>
      <w:proofErr w:type="gramStart"/>
      <w:r>
        <w:rPr>
          <w:rStyle w:val="CharAttribute10"/>
          <w:szCs w:val="19"/>
        </w:rPr>
        <w:t>Held accountability for quality assurance and control operations for global leader in design and custom manufacturing of electric heaters, temperature sensors, and thermal control products.</w:t>
      </w:r>
      <w:proofErr w:type="gramEnd"/>
      <w:r>
        <w:rPr>
          <w:rStyle w:val="CharAttribute10"/>
          <w:szCs w:val="19"/>
        </w:rPr>
        <w:t xml:space="preserve">  </w:t>
      </w:r>
      <w:proofErr w:type="gramStart"/>
      <w:r>
        <w:rPr>
          <w:rStyle w:val="CharAttribute10"/>
          <w:szCs w:val="19"/>
        </w:rPr>
        <w:t>Monitored product performance within field, recommending interventions and improvements.</w:t>
      </w:r>
      <w:proofErr w:type="gramEnd"/>
      <w:r>
        <w:rPr>
          <w:rStyle w:val="CharAttribute10"/>
          <w:szCs w:val="19"/>
        </w:rPr>
        <w:t xml:space="preserve">  </w:t>
      </w:r>
      <w:proofErr w:type="gramStart"/>
      <w:r>
        <w:rPr>
          <w:rStyle w:val="CharAttribute10"/>
          <w:szCs w:val="19"/>
        </w:rPr>
        <w:t>Lessened production downtime by 40% by improving screening process for procurement.</w:t>
      </w:r>
      <w:proofErr w:type="gramEnd"/>
      <w:r>
        <w:rPr>
          <w:rStyle w:val="CharAttribute10"/>
          <w:szCs w:val="19"/>
        </w:rPr>
        <w:t xml:space="preserve">  Enhanced product reliability by 12% for company through meticulous reporting to quality engineering group regarding problems discovered in field with products sold in U.S.A.  </w:t>
      </w:r>
      <w:proofErr w:type="gramStart"/>
      <w:r>
        <w:rPr>
          <w:rStyle w:val="CharAttribute10"/>
          <w:szCs w:val="19"/>
        </w:rPr>
        <w:t>Reduced turnaround time by 30% within first year for implementing correction action reports and by 50% within first year for return merchandise authorization process.</w:t>
      </w:r>
      <w:proofErr w:type="gramEnd"/>
    </w:p>
    <w:p w:rsidR="00CA7389" w:rsidRDefault="00CA7389" w:rsidP="00DF1F9F">
      <w:pPr>
        <w:pStyle w:val="ParaAttribute11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 xml:space="preserve">OMRON ELECTRONICS, INC., </w:t>
      </w:r>
      <w:r>
        <w:rPr>
          <w:rStyle w:val="CharAttribute10"/>
          <w:szCs w:val="19"/>
        </w:rPr>
        <w:t>Skokie, Illinois</w:t>
      </w:r>
      <w:r>
        <w:rPr>
          <w:rStyle w:val="CharAttribute13"/>
          <w:szCs w:val="19"/>
        </w:rPr>
        <w:t xml:space="preserve">, </w:t>
      </w:r>
      <w:r>
        <w:rPr>
          <w:rStyle w:val="CharAttribute7"/>
          <w:szCs w:val="19"/>
        </w:rPr>
        <w:t xml:space="preserve">Product Service Supervisor, </w:t>
      </w:r>
      <w:r>
        <w:rPr>
          <w:rStyle w:val="CharAttribute10"/>
          <w:szCs w:val="19"/>
        </w:rPr>
        <w:t>1991-1999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>RANK VIDEO SERVICES,</w:t>
      </w:r>
      <w:r>
        <w:rPr>
          <w:rStyle w:val="CharAttribute7"/>
          <w:szCs w:val="19"/>
        </w:rPr>
        <w:t xml:space="preserve"> </w:t>
      </w:r>
      <w:r>
        <w:rPr>
          <w:rStyle w:val="CharAttribute10"/>
          <w:szCs w:val="19"/>
        </w:rPr>
        <w:t>Northbrook, Illinois,</w:t>
      </w:r>
      <w:r>
        <w:rPr>
          <w:rStyle w:val="CharAttribute13"/>
          <w:szCs w:val="19"/>
        </w:rPr>
        <w:t xml:space="preserve"> </w:t>
      </w:r>
      <w:r>
        <w:rPr>
          <w:rStyle w:val="CharAttribute7"/>
          <w:szCs w:val="19"/>
        </w:rPr>
        <w:t>Quality Engineer,</w:t>
      </w:r>
      <w:r>
        <w:rPr>
          <w:rStyle w:val="CharAttribute2"/>
          <w:szCs w:val="19"/>
        </w:rPr>
        <w:t xml:space="preserve"> </w:t>
      </w:r>
      <w:r>
        <w:rPr>
          <w:rStyle w:val="CharAttribute10"/>
          <w:szCs w:val="19"/>
        </w:rPr>
        <w:t>1990-1991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 xml:space="preserve">MPC PRODUCTS, INC., </w:t>
      </w:r>
      <w:r>
        <w:rPr>
          <w:rStyle w:val="CharAttribute10"/>
          <w:szCs w:val="19"/>
        </w:rPr>
        <w:t>Skokie, Illinois</w:t>
      </w:r>
      <w:r>
        <w:rPr>
          <w:rStyle w:val="CharAttribute13"/>
          <w:szCs w:val="19"/>
        </w:rPr>
        <w:t xml:space="preserve">, </w:t>
      </w:r>
      <w:r>
        <w:rPr>
          <w:rStyle w:val="CharAttribute7"/>
          <w:szCs w:val="19"/>
        </w:rPr>
        <w:t xml:space="preserve">Quality Engineer, </w:t>
      </w:r>
      <w:r>
        <w:rPr>
          <w:rStyle w:val="CharAttribute10"/>
          <w:szCs w:val="19"/>
        </w:rPr>
        <w:t>1983-1990</w:t>
      </w:r>
    </w:p>
    <w:p w:rsidR="00CA7389" w:rsidRDefault="00CA7389" w:rsidP="00DF1F9F">
      <w:pPr>
        <w:pStyle w:val="ParaAttribute16"/>
        <w:rPr>
          <w:rFonts w:ascii="Tahoma" w:eastAsia="Tahoma" w:hAnsi="Tahoma"/>
          <w:b/>
          <w:sz w:val="19"/>
          <w:szCs w:val="19"/>
        </w:rPr>
      </w:pP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MILITARY SERVICE</w:t>
      </w:r>
    </w:p>
    <w:p w:rsidR="00CA7389" w:rsidRDefault="00CA7389" w:rsidP="00DF1F9F">
      <w:pPr>
        <w:pStyle w:val="ParaAttribute11"/>
        <w:rPr>
          <w:rFonts w:ascii="Tahoma" w:eastAsia="Tahoma" w:hAnsi="Tahoma"/>
          <w:b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proofErr w:type="gramStart"/>
      <w:r>
        <w:rPr>
          <w:rStyle w:val="CharAttribute2"/>
          <w:szCs w:val="19"/>
        </w:rPr>
        <w:t>UNITED STATES NAVY, 1979-1983,</w:t>
      </w:r>
      <w:r>
        <w:rPr>
          <w:rStyle w:val="CharAttribute7"/>
          <w:szCs w:val="19"/>
        </w:rPr>
        <w:t xml:space="preserve"> Aviation Electronics–AE2, </w:t>
      </w:r>
      <w:r>
        <w:rPr>
          <w:rStyle w:val="CharAttribute2"/>
          <w:szCs w:val="19"/>
        </w:rPr>
        <w:t>with specialization in F-14 aviation electronics systems.</w:t>
      </w:r>
      <w:proofErr w:type="gramEnd"/>
      <w:r>
        <w:rPr>
          <w:rStyle w:val="CharAttribute2"/>
          <w:szCs w:val="19"/>
        </w:rPr>
        <w:t xml:space="preserve">  </w:t>
      </w:r>
      <w:proofErr w:type="gramStart"/>
      <w:r>
        <w:rPr>
          <w:rStyle w:val="CharAttribute2"/>
          <w:szCs w:val="19"/>
        </w:rPr>
        <w:t>Honorably Discharged.</w:t>
      </w:r>
      <w:proofErr w:type="gramEnd"/>
    </w:p>
    <w:p w:rsidR="00CA7389" w:rsidRDefault="00CA7389" w:rsidP="00DF1F9F">
      <w:pPr>
        <w:pStyle w:val="ParaAttribute16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EDUCATION</w:t>
      </w:r>
    </w:p>
    <w:p w:rsidR="00CA7389" w:rsidRDefault="00CA7389" w:rsidP="00DF1F9F">
      <w:pPr>
        <w:pStyle w:val="ParaAttribute11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2"/>
          <w:szCs w:val="19"/>
        </w:rPr>
        <w:t xml:space="preserve">HARPER COLLEGE, Palatine, Illinois, </w:t>
      </w:r>
      <w:r>
        <w:rPr>
          <w:rStyle w:val="CharAttribute7"/>
          <w:szCs w:val="19"/>
        </w:rPr>
        <w:t>A.S. in Pre-Engineering, A.A. in Business Administration,</w:t>
      </w:r>
      <w:r>
        <w:rPr>
          <w:rStyle w:val="CharAttribute2"/>
          <w:szCs w:val="19"/>
        </w:rPr>
        <w:t xml:space="preserve"> 12/2010</w:t>
      </w:r>
    </w:p>
    <w:p w:rsidR="00CA7389" w:rsidRDefault="00CA7389" w:rsidP="00DF1F9F">
      <w:pPr>
        <w:pStyle w:val="ParaAttribute16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CERTIFICATIONS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19"/>
          <w:szCs w:val="19"/>
        </w:rPr>
        <w:t>Certified RRP Lead Renovator, Environmental Protection Agency,</w:t>
      </w:r>
      <w:r>
        <w:rPr>
          <w:rStyle w:val="CharAttribute2"/>
          <w:szCs w:val="19"/>
        </w:rPr>
        <w:t xml:space="preserve"> 2010-2015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19"/>
          <w:szCs w:val="19"/>
        </w:rPr>
        <w:t>Certified Microsoft 2010 Office (Word, Excel, Access, Outlook, PowerPoint),</w:t>
      </w:r>
      <w:r>
        <w:rPr>
          <w:rStyle w:val="CharAttribute2"/>
          <w:szCs w:val="19"/>
        </w:rPr>
        <w:t xml:space="preserve"> 2011 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19"/>
          <w:szCs w:val="19"/>
        </w:rPr>
        <w:t>Certified Microsoft 2010 Project,</w:t>
      </w:r>
      <w:r>
        <w:rPr>
          <w:rStyle w:val="CharAttribute2"/>
          <w:szCs w:val="19"/>
        </w:rPr>
        <w:t xml:space="preserve"> 2011</w:t>
      </w:r>
    </w:p>
    <w:p w:rsidR="00CA7389" w:rsidRDefault="00CA7389" w:rsidP="00DF1F9F">
      <w:pPr>
        <w:pStyle w:val="ParaAttribute16"/>
        <w:rPr>
          <w:rFonts w:ascii="Tahoma" w:eastAsia="Tahoma" w:hAnsi="Tahoma"/>
          <w:b/>
          <w:sz w:val="19"/>
          <w:szCs w:val="19"/>
        </w:rPr>
      </w:pPr>
    </w:p>
    <w:p w:rsidR="00CA7389" w:rsidRDefault="0002168E" w:rsidP="00DF1F9F">
      <w:pPr>
        <w:pStyle w:val="ParaAttribute3"/>
        <w:rPr>
          <w:rFonts w:ascii="Tahoma Bold" w:eastAsia="Tahoma Bold" w:hAnsi="Tahoma Bold"/>
          <w:sz w:val="19"/>
          <w:szCs w:val="19"/>
        </w:rPr>
      </w:pPr>
      <w:r>
        <w:rPr>
          <w:rStyle w:val="CharAttribute3"/>
          <w:szCs w:val="19"/>
        </w:rPr>
        <w:t>AFFILIATIONS</w:t>
      </w:r>
    </w:p>
    <w:p w:rsidR="00CA7389" w:rsidRDefault="00CA7389" w:rsidP="00DF1F9F">
      <w:pPr>
        <w:pStyle w:val="ParaAttribute11"/>
        <w:rPr>
          <w:rFonts w:ascii="Tahoma" w:eastAsia="Tahoma" w:hAnsi="Tahoma"/>
          <w:sz w:val="19"/>
          <w:szCs w:val="19"/>
        </w:rPr>
      </w:pP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19"/>
          <w:szCs w:val="19"/>
        </w:rPr>
        <w:t>National Association Home Builders of Greater Chicago,</w:t>
      </w:r>
      <w:r>
        <w:rPr>
          <w:rStyle w:val="CharAttribute2"/>
          <w:szCs w:val="19"/>
        </w:rPr>
        <w:t xml:space="preserve"> </w:t>
      </w:r>
      <w:r>
        <w:rPr>
          <w:rStyle w:val="CharAttribute19"/>
          <w:szCs w:val="19"/>
        </w:rPr>
        <w:t xml:space="preserve">Regional Member, </w:t>
      </w:r>
      <w:r>
        <w:rPr>
          <w:rStyle w:val="CharAttribute2"/>
          <w:szCs w:val="19"/>
        </w:rPr>
        <w:t xml:space="preserve">2008-2010; </w:t>
      </w:r>
      <w:r>
        <w:rPr>
          <w:rStyle w:val="CharAttribute19"/>
          <w:szCs w:val="19"/>
        </w:rPr>
        <w:t>Regional Officer on Board of Directors,</w:t>
      </w:r>
      <w:r>
        <w:rPr>
          <w:rStyle w:val="CharAttribute2"/>
          <w:szCs w:val="19"/>
        </w:rPr>
        <w:t xml:space="preserve"> 2009-2010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19"/>
          <w:szCs w:val="19"/>
        </w:rPr>
        <w:t xml:space="preserve">National Association of Remodelers Industry, Member, </w:t>
      </w:r>
      <w:r>
        <w:rPr>
          <w:rStyle w:val="CharAttribute2"/>
          <w:szCs w:val="19"/>
        </w:rPr>
        <w:t>2002-2010</w:t>
      </w:r>
      <w:r>
        <w:rPr>
          <w:rStyle w:val="CharAttribute19"/>
          <w:szCs w:val="19"/>
        </w:rPr>
        <w:t xml:space="preserve">; Board of Directors, </w:t>
      </w:r>
      <w:r>
        <w:rPr>
          <w:rStyle w:val="CharAttribute2"/>
          <w:szCs w:val="19"/>
        </w:rPr>
        <w:t>2004-2010</w:t>
      </w:r>
    </w:p>
    <w:p w:rsidR="00CA7389" w:rsidRDefault="0002168E" w:rsidP="00DF1F9F">
      <w:pPr>
        <w:pStyle w:val="ParaAttribute11"/>
        <w:rPr>
          <w:rFonts w:ascii="Tahoma" w:eastAsia="Tahoma" w:hAnsi="Tahoma"/>
          <w:sz w:val="19"/>
          <w:szCs w:val="19"/>
        </w:rPr>
      </w:pPr>
      <w:r>
        <w:rPr>
          <w:rStyle w:val="CharAttribute19"/>
          <w:szCs w:val="19"/>
        </w:rPr>
        <w:t xml:space="preserve">National Kitchen and Bath Association, Regional Member, </w:t>
      </w:r>
      <w:r>
        <w:rPr>
          <w:rStyle w:val="CharAttribute2"/>
          <w:szCs w:val="19"/>
        </w:rPr>
        <w:t>2008-2010</w:t>
      </w:r>
    </w:p>
    <w:p w:rsidR="00CA7389" w:rsidRDefault="00CA7389" w:rsidP="00DF1F9F">
      <w:pPr>
        <w:pStyle w:val="ParaAttribute11"/>
        <w:rPr>
          <w:rFonts w:ascii="Tahoma" w:eastAsia="Tahoma" w:hAnsi="Tahoma"/>
          <w:sz w:val="19"/>
          <w:szCs w:val="19"/>
        </w:rPr>
      </w:pPr>
    </w:p>
    <w:sectPr w:rsidR="00CA7389" w:rsidSect="00097335">
      <w:headerReference w:type="default" r:id="rId8"/>
      <w:pgSz w:w="12240" w:h="15840" w:code="9"/>
      <w:pgMar w:top="630" w:right="1080" w:bottom="1440" w:left="1080" w:header="720" w:footer="992" w:gutter="0"/>
      <w:cols w:space="720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EF" w:rsidRDefault="000A5BEF">
      <w:r>
        <w:separator/>
      </w:r>
    </w:p>
  </w:endnote>
  <w:endnote w:type="continuationSeparator" w:id="0">
    <w:p w:rsidR="000A5BEF" w:rsidRDefault="000A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 Bold">
    <w:panose1 w:val="020B0804030504040204"/>
    <w:charset w:val="00"/>
    <w:family w:val="auto"/>
    <w:pitch w:val="variable"/>
    <w:sig w:usb0="A00002EF" w:usb1="4000207B" w:usb2="00000000" w:usb3="00000000" w:csb0="0000009F" w:csb1="00000000"/>
  </w:font>
  <w:font w:name="Malgun Gothic">
    <w:altName w:val="맑은 고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EF" w:rsidRDefault="000A5BEF">
      <w:r>
        <w:separator/>
      </w:r>
    </w:p>
  </w:footnote>
  <w:footnote w:type="continuationSeparator" w:id="0">
    <w:p w:rsidR="000A5BEF" w:rsidRDefault="000A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89" w:rsidRDefault="0002168E">
    <w:pPr>
      <w:pStyle w:val="ParaAttribute15"/>
      <w:rPr>
        <w:rFonts w:ascii="Tahoma" w:eastAsia="Tahoma" w:hAnsi="Tahoma"/>
      </w:rPr>
    </w:pPr>
    <w:r>
      <w:rPr>
        <w:rStyle w:val="CharAttribute18"/>
      </w:rPr>
      <w:t>Robert Lehner, Page 2</w:t>
    </w:r>
  </w:p>
  <w:p w:rsidR="00CA7389" w:rsidRDefault="00CA7389">
    <w:pPr>
      <w:pStyle w:val="ParaAttribute15"/>
      <w:rPr>
        <w:rFonts w:ascii="Tahoma" w:eastAsia="Tahoma" w:hAnsi="Tahoma"/>
        <w:i/>
      </w:rPr>
    </w:pPr>
  </w:p>
  <w:p w:rsidR="00CA7389" w:rsidRDefault="00CA7389">
    <w:pPr>
      <w:pStyle w:val="ParaAttribute15"/>
      <w:rPr>
        <w:rFonts w:ascii="Tahoma" w:eastAsia="Tahoma" w:hAnsi="Tahoma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5172012"/>
    <w:lvl w:ilvl="0" w:tplc="A5CAB64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1" w:tplc="A184E7C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2" w:tplc="F41A21FA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3" w:tplc="E8F22BE8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4" w:tplc="EFCC1A18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5" w:tplc="690C497C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6" w:tplc="AC04955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7" w:tplc="FED26988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8" w:tplc="230008A6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</w:abstractNum>
  <w:abstractNum w:abstractNumId="1">
    <w:nsid w:val="00000002"/>
    <w:multiLevelType w:val="hybridMultilevel"/>
    <w:tmpl w:val="22391052"/>
    <w:lvl w:ilvl="0" w:tplc="F3E2C15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1" w:tplc="5870163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2" w:tplc="E51AC6C0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3" w:tplc="61B2816E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4" w:tplc="E71A5A28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5" w:tplc="1F76569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6" w:tplc="D598E756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7" w:tplc="74C64F20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8" w:tplc="E8243346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</w:abstractNum>
  <w:abstractNum w:abstractNumId="2">
    <w:nsid w:val="00000003"/>
    <w:multiLevelType w:val="hybridMultilevel"/>
    <w:tmpl w:val="28014422"/>
    <w:lvl w:ilvl="0" w:tplc="78A48A90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1" w:tplc="5B48347E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2" w:tplc="12F21736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3" w:tplc="B76EA100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4" w:tplc="2C5AF12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5" w:tplc="2BDE5D1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6" w:tplc="28DE51B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7" w:tplc="A01CF19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8" w:tplc="62A4A5D8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</w:abstractNum>
  <w:abstractNum w:abstractNumId="3">
    <w:nsid w:val="00000004"/>
    <w:multiLevelType w:val="hybridMultilevel"/>
    <w:tmpl w:val="97522573"/>
    <w:lvl w:ilvl="0" w:tplc="5756FC0A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1" w:tplc="B5BEDCFC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2" w:tplc="7452E7C0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3" w:tplc="3A1E001C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4" w:tplc="7EF4B8FE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5" w:tplc="78BE880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6" w:tplc="1FCC20B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7" w:tplc="0980B0DE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8" w:tplc="E25A3F9C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</w:abstractNum>
  <w:abstractNum w:abstractNumId="4">
    <w:nsid w:val="6E592418"/>
    <w:multiLevelType w:val="hybridMultilevel"/>
    <w:tmpl w:val="77090512"/>
    <w:lvl w:ilvl="0" w:tplc="7AEE78D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1" w:tplc="7D3260B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2" w:tplc="48289026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3" w:tplc="893681A0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4" w:tplc="41C0D846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5" w:tplc="7D9640DE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6" w:tplc="0F347E50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7" w:tplc="45983CA2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  <w:lvl w:ilvl="8" w:tplc="71E82D14">
      <w:numFmt w:val="bullet"/>
      <w:lvlText w:val=""/>
      <w:lvlJc w:val="left"/>
      <w:pPr>
        <w:ind w:left="720" w:hanging="360"/>
      </w:pPr>
      <w:rPr>
        <w:rFonts w:ascii="Symbol" w:eastAsia="Tahoma" w:hAnsi="Symbol" w:hint="default"/>
        <w:b w:val="0"/>
        <w:color w:val="000000"/>
        <w:sz w:val="19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7389"/>
    <w:rsid w:val="0002168E"/>
    <w:rsid w:val="00097335"/>
    <w:rsid w:val="000A5BEF"/>
    <w:rsid w:val="00427D8B"/>
    <w:rsid w:val="00460F45"/>
    <w:rsid w:val="00A706D4"/>
    <w:rsid w:val="00CA7389"/>
    <w:rsid w:val="00D44CCC"/>
    <w:rsid w:val="00DF1F9F"/>
    <w:rsid w:val="00EA3B6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center" w:pos="4680"/>
        <w:tab w:val="right" w:pos="9360"/>
      </w:tabs>
      <w:wordWrap w:val="0"/>
      <w:ind w:right="360"/>
    </w:pPr>
  </w:style>
  <w:style w:type="paragraph" w:customStyle="1" w:styleId="ParaAttribute1">
    <w:name w:val="ParaAttribute1"/>
    <w:pPr>
      <w:widowControl w:val="0"/>
      <w:wordWrap w:val="0"/>
      <w:jc w:val="right"/>
    </w:pPr>
  </w:style>
  <w:style w:type="paragraph" w:customStyle="1" w:styleId="ParaAttribute2">
    <w:name w:val="ParaAttribute2"/>
    <w:pPr>
      <w:widowControl w:val="0"/>
      <w:pBdr>
        <w:bottom w:val="single" w:sz="4" w:space="0" w:color="000000"/>
      </w:pBdr>
      <w:wordWrap w:val="0"/>
      <w:jc w:val="right"/>
    </w:pPr>
  </w:style>
  <w:style w:type="paragraph" w:customStyle="1" w:styleId="ParaAttribute3">
    <w:name w:val="ParaAttribute3"/>
    <w:pPr>
      <w:widowControl w:val="0"/>
      <w:wordWrap w:val="0"/>
      <w:jc w:val="both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  <w:ind w:left="720" w:right="720"/>
      <w:jc w:val="both"/>
    </w:pPr>
  </w:style>
  <w:style w:type="paragraph" w:customStyle="1" w:styleId="ParaAttribute6">
    <w:name w:val="ParaAttribute6"/>
    <w:pPr>
      <w:widowControl w:val="0"/>
      <w:pBdr>
        <w:bottom w:val="single" w:sz="4" w:space="0" w:color="000000"/>
      </w:pBdr>
      <w:wordWrap w:val="0"/>
    </w:pPr>
  </w:style>
  <w:style w:type="paragraph" w:customStyle="1" w:styleId="ParaAttribute7">
    <w:name w:val="ParaAttribute7"/>
    <w:pPr>
      <w:widowControl w:val="0"/>
      <w:wordWrap w:val="0"/>
      <w:ind w:left="720" w:hanging="360"/>
    </w:pPr>
  </w:style>
  <w:style w:type="paragraph" w:customStyle="1" w:styleId="ParaAttribute8">
    <w:name w:val="ParaAttribute8"/>
    <w:pPr>
      <w:widowControl w:val="0"/>
      <w:wordWrap w:val="0"/>
      <w:ind w:left="720" w:right="-360" w:hanging="360"/>
    </w:pPr>
  </w:style>
  <w:style w:type="paragraph" w:customStyle="1" w:styleId="ParaAttribute9">
    <w:name w:val="ParaAttribute9"/>
    <w:pPr>
      <w:widowControl w:val="0"/>
      <w:wordWrap w:val="0"/>
      <w:ind w:left="720" w:right="-210" w:hanging="360"/>
    </w:pPr>
  </w:style>
  <w:style w:type="paragraph" w:customStyle="1" w:styleId="ParaAttribute10">
    <w:name w:val="ParaAttribute10"/>
    <w:pPr>
      <w:widowControl w:val="0"/>
      <w:wordWrap w:val="0"/>
      <w:ind w:left="360"/>
    </w:pPr>
  </w:style>
  <w:style w:type="paragraph" w:customStyle="1" w:styleId="ParaAttribute11">
    <w:name w:val="ParaAttribute11"/>
    <w:pPr>
      <w:widowControl w:val="0"/>
      <w:wordWrap w:val="0"/>
      <w:jc w:val="both"/>
    </w:pPr>
  </w:style>
  <w:style w:type="paragraph" w:customStyle="1" w:styleId="ParaAttribute12">
    <w:name w:val="ParaAttribute12"/>
    <w:pPr>
      <w:widowControl w:val="0"/>
      <w:wordWrap w:val="0"/>
      <w:spacing w:after="120"/>
      <w:jc w:val="both"/>
    </w:pPr>
  </w:style>
  <w:style w:type="paragraph" w:customStyle="1" w:styleId="ParaAttribute13">
    <w:name w:val="ParaAttribute13"/>
    <w:pPr>
      <w:widowControl w:val="0"/>
      <w:wordWrap w:val="0"/>
      <w:ind w:left="720" w:hanging="360"/>
      <w:jc w:val="both"/>
    </w:pPr>
  </w:style>
  <w:style w:type="paragraph" w:customStyle="1" w:styleId="ParaAttribute14">
    <w:name w:val="ParaAttribute14"/>
    <w:pPr>
      <w:widowControl w:val="0"/>
      <w:wordWrap w:val="0"/>
      <w:ind w:left="720"/>
      <w:jc w:val="both"/>
    </w:pPr>
  </w:style>
  <w:style w:type="paragraph" w:customStyle="1" w:styleId="ParaAttribute15">
    <w:name w:val="ParaAttribute15"/>
    <w:pPr>
      <w:widowControl w:val="0"/>
      <w:tabs>
        <w:tab w:val="center" w:pos="4680"/>
        <w:tab w:val="right" w:pos="9360"/>
      </w:tabs>
      <w:wordWrap w:val="0"/>
      <w:jc w:val="right"/>
    </w:pPr>
  </w:style>
  <w:style w:type="paragraph" w:customStyle="1" w:styleId="ParaAttribute16">
    <w:name w:val="ParaAttribute16"/>
    <w:pPr>
      <w:widowControl w:val="0"/>
      <w:pBdr>
        <w:bottom w:val="single" w:sz="4" w:space="0" w:color="000000"/>
      </w:pBdr>
      <w:wordWrap w:val="0"/>
      <w:jc w:val="both"/>
    </w:pPr>
  </w:style>
  <w:style w:type="character" w:customStyle="1" w:styleId="CharAttribute0">
    <w:name w:val="CharAttribute0"/>
    <w:rPr>
      <w:rFonts w:ascii="Tahoma" w:eastAsia="Tahoma" w:hAnsi="Tahoma"/>
    </w:rPr>
  </w:style>
  <w:style w:type="character" w:customStyle="1" w:styleId="CharAttribute1">
    <w:name w:val="CharAttribute1"/>
    <w:rPr>
      <w:rFonts w:ascii="Tahoma Bold" w:eastAsia="Tahoma Bold" w:hAnsi="Tahoma Bold"/>
      <w:b/>
      <w:spacing w:val="60"/>
      <w:sz w:val="40"/>
    </w:rPr>
  </w:style>
  <w:style w:type="character" w:customStyle="1" w:styleId="CharAttribute2">
    <w:name w:val="CharAttribute2"/>
    <w:rPr>
      <w:rFonts w:ascii="Tahoma" w:eastAsia="Tahoma" w:hAnsi="Tahoma"/>
      <w:sz w:val="19"/>
    </w:rPr>
  </w:style>
  <w:style w:type="character" w:customStyle="1" w:styleId="CharAttribute3">
    <w:name w:val="CharAttribute3"/>
    <w:rPr>
      <w:rFonts w:ascii="Tahoma Bold" w:eastAsia="Tahoma Bold" w:hAnsi="Tahoma Bold"/>
      <w:b/>
      <w:spacing w:val="60"/>
      <w:sz w:val="19"/>
    </w:rPr>
  </w:style>
  <w:style w:type="character" w:customStyle="1" w:styleId="CharAttribute4">
    <w:name w:val="CharAttribute4"/>
    <w:rPr>
      <w:rFonts w:ascii="Tahoma" w:eastAsia="Tahoma" w:hAnsi="Tahoma"/>
      <w:spacing w:val="-2"/>
      <w:sz w:val="19"/>
    </w:rPr>
  </w:style>
  <w:style w:type="character" w:customStyle="1" w:styleId="CharAttribute5">
    <w:name w:val="CharAttribute5"/>
    <w:rPr>
      <w:rFonts w:ascii="Tahoma" w:eastAsia="Tahoma" w:hAnsi="Tahoma"/>
      <w:spacing w:val="-2"/>
      <w:sz w:val="19"/>
    </w:rPr>
  </w:style>
  <w:style w:type="character" w:customStyle="1" w:styleId="CharAttribute6">
    <w:name w:val="CharAttribute6"/>
    <w:rPr>
      <w:rFonts w:ascii="Tahoma" w:eastAsia="Tahoma" w:hAnsi="Tahoma"/>
    </w:rPr>
  </w:style>
  <w:style w:type="character" w:customStyle="1" w:styleId="CharAttribute7">
    <w:name w:val="CharAttribute7"/>
    <w:rPr>
      <w:rFonts w:ascii="Tahoma" w:eastAsia="Tahoma" w:hAnsi="Tahoma"/>
      <w:b/>
      <w:sz w:val="19"/>
    </w:rPr>
  </w:style>
  <w:style w:type="character" w:customStyle="1" w:styleId="CharAttribute8">
    <w:name w:val="CharAttribute8"/>
    <w:rPr>
      <w:rFonts w:ascii="Symbol" w:eastAsia="Tahoma" w:hAnsi="Tahoma"/>
      <w:sz w:val="19"/>
    </w:rPr>
  </w:style>
  <w:style w:type="character" w:customStyle="1" w:styleId="CharAttribute9">
    <w:name w:val="CharAttribute9"/>
    <w:rPr>
      <w:rFonts w:ascii="Symbol" w:eastAsia="Tahoma" w:hAnsi="Tahoma"/>
      <w:sz w:val="19"/>
    </w:rPr>
  </w:style>
  <w:style w:type="character" w:customStyle="1" w:styleId="CharAttribute10">
    <w:name w:val="CharAttribute10"/>
    <w:rPr>
      <w:rFonts w:ascii="Tahoma" w:eastAsia="Tahoma" w:hAnsi="Tahoma"/>
      <w:spacing w:val="-4"/>
      <w:sz w:val="19"/>
    </w:rPr>
  </w:style>
  <w:style w:type="character" w:customStyle="1" w:styleId="CharAttribute11">
    <w:name w:val="CharAttribute11"/>
    <w:rPr>
      <w:rFonts w:ascii="Symbol" w:eastAsia="Tahoma" w:hAnsi="Tahoma"/>
      <w:spacing w:val="-4"/>
      <w:sz w:val="19"/>
    </w:rPr>
  </w:style>
  <w:style w:type="character" w:customStyle="1" w:styleId="CharAttribute12">
    <w:name w:val="CharAttribute12"/>
    <w:rPr>
      <w:rFonts w:ascii="Symbol" w:eastAsia="Tahoma" w:hAnsi="Tahoma"/>
      <w:spacing w:val="-4"/>
      <w:sz w:val="19"/>
    </w:rPr>
  </w:style>
  <w:style w:type="character" w:customStyle="1" w:styleId="CharAttribute13">
    <w:name w:val="CharAttribute13"/>
    <w:rPr>
      <w:rFonts w:ascii="Tahoma" w:eastAsia="Tahoma" w:hAnsi="Tahoma"/>
      <w:b/>
      <w:spacing w:val="-4"/>
      <w:sz w:val="19"/>
    </w:rPr>
  </w:style>
  <w:style w:type="character" w:customStyle="1" w:styleId="CharAttribute14">
    <w:name w:val="CharAttribute14"/>
    <w:rPr>
      <w:rFonts w:ascii="Symbol" w:eastAsia="Tahoma" w:hAnsi="Tahoma"/>
      <w:b/>
      <w:spacing w:val="-4"/>
      <w:sz w:val="19"/>
    </w:rPr>
  </w:style>
  <w:style w:type="character" w:customStyle="1" w:styleId="CharAttribute15">
    <w:name w:val="CharAttribute15"/>
    <w:rPr>
      <w:rFonts w:ascii="Symbol" w:eastAsia="Tahoma" w:hAnsi="Tahoma"/>
      <w:b/>
      <w:spacing w:val="-4"/>
      <w:sz w:val="19"/>
    </w:rPr>
  </w:style>
  <w:style w:type="character" w:customStyle="1" w:styleId="CharAttribute16">
    <w:name w:val="CharAttribute16"/>
    <w:rPr>
      <w:rFonts w:ascii="Symbol" w:eastAsia="Tahoma" w:hAnsi="Tahoma"/>
      <w:b/>
      <w:sz w:val="19"/>
    </w:rPr>
  </w:style>
  <w:style w:type="character" w:customStyle="1" w:styleId="CharAttribute17">
    <w:name w:val="CharAttribute17"/>
    <w:rPr>
      <w:rFonts w:ascii="Symbol" w:eastAsia="Tahoma" w:hAnsi="Tahoma"/>
      <w:b/>
      <w:sz w:val="19"/>
    </w:rPr>
  </w:style>
  <w:style w:type="character" w:customStyle="1" w:styleId="CharAttribute18">
    <w:name w:val="CharAttribute18"/>
    <w:rPr>
      <w:rFonts w:ascii="Tahoma" w:eastAsia="Tahoma" w:hAnsi="Tahoma"/>
      <w:i/>
    </w:rPr>
  </w:style>
  <w:style w:type="character" w:customStyle="1" w:styleId="CharAttribute19">
    <w:name w:val="CharAttribute19"/>
    <w:rPr>
      <w:rFonts w:ascii="Tahoma" w:eastAsia="Tahoma" w:hAnsi="Tahoma"/>
      <w:i/>
      <w:sz w:val="19"/>
    </w:rPr>
  </w:style>
  <w:style w:type="character" w:customStyle="1" w:styleId="CharAttribute20">
    <w:name w:val="CharAttribute20"/>
    <w:rPr>
      <w:rFonts w:ascii="Tahoma" w:eastAsia="Tahoma" w:hAnsi="Tahoma"/>
      <w:sz w:val="19"/>
    </w:rPr>
  </w:style>
  <w:style w:type="paragraph" w:styleId="Header">
    <w:name w:val="header"/>
    <w:basedOn w:val="Normal"/>
    <w:link w:val="HeaderChar"/>
    <w:uiPriority w:val="99"/>
    <w:unhideWhenUsed/>
    <w:rsid w:val="00D44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CCC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D44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CCC"/>
    <w:rPr>
      <w:rFonts w:ascii="Batang"/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1040</Words>
  <Characters>5934</Characters>
  <Application>Microsoft Office Word</Application>
  <DocSecurity>0</DocSecurity>
  <Lines>49</Lines>
  <Paragraphs>13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Bob Lehner</cp:lastModifiedBy>
  <cp:revision>4</cp:revision>
  <dcterms:created xsi:type="dcterms:W3CDTF">2013-12-12T22:38:00Z</dcterms:created>
  <dcterms:modified xsi:type="dcterms:W3CDTF">2013-12-13T17:23:00Z</dcterms:modified>
  <cp:version>1</cp:version>
</cp:coreProperties>
</file>