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1" w:rsidRPr="00F81154" w:rsidRDefault="0049196C" w:rsidP="00F03142">
      <w:pPr>
        <w:spacing w:line="240" w:lineRule="auto"/>
        <w:rPr>
          <w:rFonts w:ascii="Palatino Linotype" w:hAnsi="Palatino Linotype" w:cs="Arial"/>
          <w:b/>
          <w:smallCaps/>
          <w:sz w:val="28"/>
          <w:szCs w:val="19"/>
          <w:lang w:val="en-US"/>
        </w:rPr>
      </w:pPr>
      <w:r w:rsidRPr="00F81154">
        <w:rPr>
          <w:rFonts w:ascii="Palatino Linotype" w:hAnsi="Palatino Linotype" w:cs="Arial"/>
          <w:b/>
          <w:smallCaps/>
          <w:sz w:val="28"/>
          <w:szCs w:val="19"/>
          <w:lang w:val="en-US"/>
        </w:rPr>
        <w:t xml:space="preserve">Financial/Business Analyst </w:t>
      </w:r>
      <w:r w:rsidRPr="00F81154">
        <w:rPr>
          <w:rFonts w:ascii="Palatino Linotype" w:hAnsi="Palatino Linotype" w:cs="Arial"/>
          <w:b/>
          <w:smallCaps/>
          <w:sz w:val="28"/>
          <w:szCs w:val="19"/>
          <w:lang w:val="en-US"/>
        </w:rPr>
        <w:sym w:font="Wingdings" w:char="F0A7"/>
      </w:r>
      <w:r w:rsidR="003335D4">
        <w:rPr>
          <w:rFonts w:ascii="Palatino Linotype" w:hAnsi="Palatino Linotype" w:cs="Arial"/>
          <w:b/>
          <w:smallCaps/>
          <w:sz w:val="28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b/>
          <w:smallCaps/>
          <w:sz w:val="28"/>
          <w:szCs w:val="19"/>
          <w:lang w:val="en-US"/>
        </w:rPr>
        <w:t>Accountant</w:t>
      </w:r>
    </w:p>
    <w:p w:rsidR="00F11598" w:rsidRPr="00794C8D" w:rsidRDefault="00F11598" w:rsidP="00200878">
      <w:pPr>
        <w:spacing w:line="240" w:lineRule="auto"/>
        <w:ind w:right="-72"/>
        <w:jc w:val="both"/>
        <w:rPr>
          <w:rFonts w:ascii="Palatino Linotype" w:hAnsi="Palatino Linotype" w:cs="Arial"/>
          <w:color w:val="404040"/>
          <w:sz w:val="10"/>
          <w:szCs w:val="10"/>
          <w:lang w:val="en-US"/>
        </w:rPr>
      </w:pPr>
    </w:p>
    <w:p w:rsidR="00F03142" w:rsidRPr="00146E82" w:rsidRDefault="0063447B" w:rsidP="00F03142">
      <w:pPr>
        <w:spacing w:line="240" w:lineRule="auto"/>
        <w:jc w:val="both"/>
        <w:rPr>
          <w:rFonts w:ascii="Verdana" w:hAnsi="Verdana"/>
          <w:color w:val="00B050"/>
          <w:sz w:val="24"/>
          <w:szCs w:val="24"/>
        </w:rPr>
      </w:pP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>Forward-focused</w:t>
      </w:r>
      <w:r w:rsidR="00642F6E">
        <w:rPr>
          <w:rFonts w:ascii="Palatino Linotype" w:hAnsi="Palatino Linotype" w:cs="Arial"/>
          <w:sz w:val="19"/>
          <w:szCs w:val="19"/>
          <w:lang w:val="en-US"/>
        </w:rPr>
        <w:t>,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 performance-driven</w:t>
      </w:r>
      <w:r w:rsidR="00642F6E">
        <w:rPr>
          <w:rFonts w:ascii="Palatino Linotype" w:hAnsi="Palatino Linotype" w:cs="Arial"/>
          <w:sz w:val="19"/>
          <w:szCs w:val="19"/>
          <w:lang w:val="en-US"/>
        </w:rPr>
        <w:t>,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 and </w:t>
      </w:r>
      <w:r w:rsidR="00642F6E" w:rsidRPr="00F81154">
        <w:rPr>
          <w:rFonts w:ascii="Palatino Linotype" w:hAnsi="Palatino Linotype" w:cs="Arial"/>
          <w:sz w:val="19"/>
          <w:szCs w:val="19"/>
          <w:lang w:val="en-US"/>
        </w:rPr>
        <w:t>self</w:t>
      </w:r>
      <w:r w:rsidR="00642F6E">
        <w:rPr>
          <w:rFonts w:ascii="Palatino Linotype" w:hAnsi="Palatino Linotype" w:cs="Arial"/>
          <w:sz w:val="19"/>
          <w:szCs w:val="19"/>
          <w:lang w:val="en-US"/>
        </w:rPr>
        <w:t>-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motivated </w:t>
      </w:r>
      <w:r w:rsidR="007865D4" w:rsidRPr="00F81154">
        <w:rPr>
          <w:rFonts w:ascii="Palatino Linotype" w:hAnsi="Palatino Linotype" w:cs="Arial"/>
          <w:sz w:val="19"/>
          <w:szCs w:val="19"/>
          <w:lang w:val="en-US"/>
        </w:rPr>
        <w:t>professional</w:t>
      </w:r>
      <w:r w:rsidR="00642F6E">
        <w:rPr>
          <w:rFonts w:ascii="Palatino Linotype" w:hAnsi="Palatino Linotype" w:cs="Arial"/>
          <w:sz w:val="19"/>
          <w:szCs w:val="19"/>
          <w:lang w:val="en-US"/>
        </w:rPr>
        <w:t>,</w:t>
      </w:r>
      <w:r w:rsidR="007865D4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>exemplify</w:t>
      </w:r>
      <w:r w:rsidR="00642F6E">
        <w:rPr>
          <w:rFonts w:ascii="Palatino Linotype" w:hAnsi="Palatino Linotype" w:cs="Arial"/>
          <w:sz w:val="19"/>
          <w:szCs w:val="19"/>
          <w:lang w:val="en-US"/>
        </w:rPr>
        <w:t>ing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 extensive career in budgeting, forecasting, variance analysis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,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 and business management</w:t>
      </w:r>
      <w:r w:rsidR="00F81154" w:rsidRPr="00F81154">
        <w:rPr>
          <w:rFonts w:ascii="Palatino Linotype" w:hAnsi="Palatino Linotype" w:cs="Arial"/>
          <w:sz w:val="19"/>
          <w:szCs w:val="19"/>
          <w:lang w:val="en-US"/>
        </w:rPr>
        <w:t xml:space="preserve"> across multiple industries</w:t>
      </w:r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proofErr w:type="gramEnd"/>
      <w:r w:rsidR="0049196C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1E2F40" w:rsidRPr="00F81154">
        <w:rPr>
          <w:rFonts w:ascii="Palatino Linotype" w:hAnsi="Palatino Linotype" w:cs="Arial"/>
          <w:sz w:val="19"/>
          <w:szCs w:val="19"/>
          <w:lang w:val="en-US"/>
        </w:rPr>
        <w:t xml:space="preserve">Adept at overseeing and generating financial reports and controls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by utilizing recruitment and </w:t>
      </w:r>
      <w:r w:rsidR="001E2F40" w:rsidRPr="00F81154">
        <w:rPr>
          <w:rFonts w:ascii="Palatino Linotype" w:hAnsi="Palatino Linotype" w:cs="Arial"/>
          <w:sz w:val="19"/>
          <w:szCs w:val="19"/>
          <w:lang w:val="en-US"/>
        </w:rPr>
        <w:t>technology efficiencies.</w:t>
      </w:r>
      <w:proofErr w:type="gramEnd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Expert </w:t>
      </w:r>
      <w:r w:rsidR="00A85DBD">
        <w:rPr>
          <w:rFonts w:ascii="Palatino Linotype" w:hAnsi="Palatino Linotype" w:cs="Arial"/>
          <w:sz w:val="19"/>
          <w:szCs w:val="19"/>
          <w:lang w:val="en-US"/>
        </w:rPr>
        <w:t xml:space="preserve">at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conducting development, analysis and execution of stringent cost-reduction measures.</w:t>
      </w:r>
      <w:proofErr w:type="gramEnd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3335D4">
        <w:rPr>
          <w:rFonts w:ascii="Palatino Linotype" w:hAnsi="Palatino Linotype" w:cs="Arial"/>
          <w:sz w:val="19"/>
          <w:szCs w:val="19"/>
          <w:lang w:val="en-US"/>
        </w:rPr>
        <w:t>Known for d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emonstrat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ing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tremendous analytical skills 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in</w:t>
      </w:r>
      <w:r w:rsidR="003335D4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complex business analysis.</w:t>
      </w:r>
      <w:proofErr w:type="gramEnd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3335D4">
        <w:rPr>
          <w:rFonts w:ascii="Palatino Linotype" w:hAnsi="Palatino Linotype" w:cs="Arial"/>
          <w:sz w:val="19"/>
          <w:szCs w:val="19"/>
          <w:lang w:val="en-US"/>
        </w:rPr>
        <w:t>Acknowledged for manifesting</w:t>
      </w:r>
      <w:r w:rsidR="003335D4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solid and commendable revenue gains,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 xml:space="preserve"> as well as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secur</w:t>
      </w:r>
      <w:r w:rsidR="00A85DBD">
        <w:rPr>
          <w:rFonts w:ascii="Palatino Linotype" w:hAnsi="Palatino Linotype" w:cs="Arial"/>
          <w:sz w:val="19"/>
          <w:szCs w:val="19"/>
          <w:lang w:val="en-US"/>
        </w:rPr>
        <w:t>ing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foothold complemented with stellar </w:t>
      </w:r>
      <w:r w:rsidR="003335D4" w:rsidRPr="00F81154">
        <w:rPr>
          <w:rFonts w:ascii="Palatino Linotype" w:hAnsi="Palatino Linotype" w:cs="Arial"/>
          <w:sz w:val="19"/>
          <w:szCs w:val="19"/>
          <w:lang w:val="en-US"/>
        </w:rPr>
        <w:t>cost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reduction initiative through process redesign and performance management.</w:t>
      </w:r>
      <w:proofErr w:type="gramEnd"/>
      <w:r w:rsidR="00F81154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F81154" w:rsidRPr="00F81154">
        <w:rPr>
          <w:rFonts w:ascii="Palatino Linotype" w:hAnsi="Palatino Linotype" w:cs="Arial"/>
          <w:sz w:val="19"/>
          <w:szCs w:val="19"/>
          <w:lang w:val="en-US"/>
        </w:rPr>
        <w:t xml:space="preserve">Recognized </w:t>
      </w:r>
      <w:r w:rsidR="005E7EC4">
        <w:rPr>
          <w:rFonts w:ascii="Palatino Linotype" w:hAnsi="Palatino Linotype" w:cs="Arial"/>
          <w:sz w:val="19"/>
          <w:szCs w:val="19"/>
          <w:lang w:val="en-US"/>
        </w:rPr>
        <w:t xml:space="preserve">for high confidentiality, excellent work ethics, 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 xml:space="preserve">as well as for valuing </w:t>
      </w:r>
      <w:r w:rsidR="005E7EC4">
        <w:rPr>
          <w:rFonts w:ascii="Palatino Linotype" w:hAnsi="Palatino Linotype" w:cs="Arial"/>
          <w:sz w:val="19"/>
          <w:szCs w:val="19"/>
          <w:lang w:val="en-US"/>
        </w:rPr>
        <w:t>honor and integrity.</w:t>
      </w:r>
      <w:proofErr w:type="gramEnd"/>
      <w:r w:rsidR="005E7EC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5E7EC4">
        <w:rPr>
          <w:rFonts w:ascii="Palatino Linotype" w:hAnsi="Palatino Linotype" w:cs="Arial"/>
          <w:sz w:val="19"/>
          <w:szCs w:val="19"/>
          <w:lang w:val="en-US"/>
        </w:rPr>
        <w:t xml:space="preserve">Equipped with verifiable record of conceptualizing </w:t>
      </w:r>
      <w:r w:rsidR="005E7EC4" w:rsidRPr="005E7EC4">
        <w:rPr>
          <w:rFonts w:ascii="Palatino Linotype" w:hAnsi="Palatino Linotype" w:cs="Arial"/>
          <w:sz w:val="19"/>
          <w:szCs w:val="19"/>
          <w:lang w:val="en-US"/>
        </w:rPr>
        <w:t xml:space="preserve">immediate financial impacts and </w:t>
      </w:r>
      <w:r w:rsidR="005E7EC4">
        <w:rPr>
          <w:rFonts w:ascii="Palatino Linotype" w:hAnsi="Palatino Linotype" w:cs="Arial"/>
          <w:sz w:val="19"/>
          <w:szCs w:val="19"/>
          <w:lang w:val="en-US"/>
        </w:rPr>
        <w:t>enhancement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s</w:t>
      </w:r>
      <w:r w:rsidR="005E7EC4" w:rsidRPr="005E7EC4">
        <w:rPr>
          <w:rFonts w:ascii="Palatino Linotype" w:hAnsi="Palatino Linotype" w:cs="Arial"/>
          <w:sz w:val="19"/>
          <w:szCs w:val="19"/>
          <w:lang w:val="en-US"/>
        </w:rPr>
        <w:t xml:space="preserve"> to reporting controls, leadership</w:t>
      </w:r>
      <w:r w:rsidR="003335D4">
        <w:rPr>
          <w:rFonts w:ascii="Palatino Linotype" w:hAnsi="Palatino Linotype" w:cs="Arial"/>
          <w:sz w:val="19"/>
          <w:szCs w:val="19"/>
          <w:lang w:val="en-US"/>
        </w:rPr>
        <w:t>,</w:t>
      </w:r>
      <w:r w:rsidR="005E7EC4" w:rsidRPr="005E7EC4">
        <w:rPr>
          <w:rFonts w:ascii="Palatino Linotype" w:hAnsi="Palatino Linotype" w:cs="Arial"/>
          <w:sz w:val="19"/>
          <w:szCs w:val="19"/>
          <w:lang w:val="en-US"/>
        </w:rPr>
        <w:t xml:space="preserve"> and personnel.</w:t>
      </w:r>
      <w:proofErr w:type="gramEnd"/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</w:p>
    <w:p w:rsidR="005E7EC4" w:rsidRPr="00E45664" w:rsidRDefault="005E7EC4" w:rsidP="00F03142">
      <w:pPr>
        <w:spacing w:line="240" w:lineRule="auto"/>
        <w:jc w:val="both"/>
        <w:rPr>
          <w:rFonts w:ascii="Palatino Linotype" w:hAnsi="Palatino Linotype" w:cs="Arial"/>
          <w:sz w:val="6"/>
          <w:szCs w:val="6"/>
          <w:lang w:val="en-US"/>
        </w:rPr>
      </w:pPr>
    </w:p>
    <w:p w:rsidR="008B24CC" w:rsidRPr="00F03142" w:rsidRDefault="00FE1EDD" w:rsidP="00F03142">
      <w:pPr>
        <w:spacing w:line="240" w:lineRule="auto"/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</w:pPr>
      <w:r w:rsidRPr="00F03142"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  <w:t>Core Competencies</w:t>
      </w:r>
    </w:p>
    <w:p w:rsidR="00F15C99" w:rsidRPr="00642F6E" w:rsidRDefault="00F15C99" w:rsidP="00642F6E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/>
          <w:smallCaps/>
          <w:shadow/>
          <w:color w:val="00B050"/>
          <w:sz w:val="4"/>
          <w:szCs w:val="4"/>
          <w:lang w:val="en-US"/>
        </w:rPr>
      </w:pPr>
    </w:p>
    <w:tbl>
      <w:tblPr>
        <w:tblW w:w="0" w:type="auto"/>
        <w:tblLook w:val="04A0"/>
      </w:tblPr>
      <w:tblGrid>
        <w:gridCol w:w="4932"/>
        <w:gridCol w:w="4932"/>
      </w:tblGrid>
      <w:tr w:rsidR="00F15C99" w:rsidRPr="00C47336" w:rsidTr="00C47336">
        <w:tc>
          <w:tcPr>
            <w:tcW w:w="4932" w:type="dxa"/>
          </w:tcPr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Financial and Management Reporting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Capital, Fixed</w:t>
            </w:r>
            <w:r w:rsidR="00F420AA">
              <w:rPr>
                <w:rFonts w:ascii="Palatino Linotype" w:hAnsi="Palatino Linotype" w:cs="Arial"/>
                <w:sz w:val="19"/>
                <w:szCs w:val="19"/>
                <w:lang w:val="en-US"/>
              </w:rPr>
              <w:t>,</w:t>
            </w: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 xml:space="preserve"> and Variable Budgets 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Budget and Forecast Variances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Capital Expenditures and Requests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 xml:space="preserve">Expenditure Projections 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Payroll Administration</w:t>
            </w:r>
          </w:p>
        </w:tc>
        <w:tc>
          <w:tcPr>
            <w:tcW w:w="4932" w:type="dxa"/>
          </w:tcPr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Financial Data and Analysis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Accounting Information Systems</w:t>
            </w:r>
          </w:p>
          <w:p w:rsidR="00F15C99" w:rsidRPr="00C47336" w:rsidRDefault="0063447B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Bank Reconciliation</w:t>
            </w:r>
          </w:p>
          <w:p w:rsidR="00F15C99" w:rsidRPr="00C47336" w:rsidRDefault="00F15C99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Monthly, Quarterly</w:t>
            </w:r>
            <w:r w:rsidR="00F420AA">
              <w:rPr>
                <w:rFonts w:ascii="Palatino Linotype" w:hAnsi="Palatino Linotype" w:cs="Arial"/>
                <w:sz w:val="19"/>
                <w:szCs w:val="19"/>
                <w:lang w:val="en-US"/>
              </w:rPr>
              <w:t>,</w:t>
            </w: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 xml:space="preserve"> and Year-End Reporting</w:t>
            </w:r>
          </w:p>
          <w:p w:rsidR="00F15C99" w:rsidRPr="00C47336" w:rsidRDefault="0063447B" w:rsidP="00C47336">
            <w:pPr>
              <w:numPr>
                <w:ilvl w:val="0"/>
                <w:numId w:val="32"/>
              </w:numPr>
              <w:spacing w:line="240" w:lineRule="auto"/>
              <w:ind w:left="180" w:hanging="180"/>
              <w:rPr>
                <w:rFonts w:ascii="Palatino Linotype" w:hAnsi="Palatino Linotype" w:cs="Arial"/>
                <w:sz w:val="19"/>
                <w:szCs w:val="19"/>
                <w:lang w:val="en-US"/>
              </w:rPr>
            </w:pP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>Account</w:t>
            </w:r>
            <w:r w:rsidR="00F420AA">
              <w:rPr>
                <w:rFonts w:ascii="Palatino Linotype" w:hAnsi="Palatino Linotype" w:cs="Arial"/>
                <w:sz w:val="19"/>
                <w:szCs w:val="19"/>
                <w:lang w:val="en-US"/>
              </w:rPr>
              <w:t>s</w:t>
            </w:r>
            <w:r w:rsidRPr="00C47336">
              <w:rPr>
                <w:rFonts w:ascii="Palatino Linotype" w:hAnsi="Palatino Linotype" w:cs="Arial"/>
                <w:sz w:val="19"/>
                <w:szCs w:val="19"/>
                <w:lang w:val="en-US"/>
              </w:rPr>
              <w:t xml:space="preserve"> Payable and Receivable</w:t>
            </w:r>
          </w:p>
        </w:tc>
      </w:tr>
    </w:tbl>
    <w:p w:rsidR="00F15C99" w:rsidRPr="00E45664" w:rsidRDefault="00F15C99" w:rsidP="00642F6E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/>
          <w:smallCaps/>
          <w:shadow/>
          <w:color w:val="00B050"/>
          <w:sz w:val="6"/>
          <w:szCs w:val="6"/>
          <w:lang w:val="en-US"/>
        </w:rPr>
      </w:pPr>
    </w:p>
    <w:p w:rsidR="000308F7" w:rsidRPr="00F81154" w:rsidRDefault="00FE1EDD" w:rsidP="00F03142">
      <w:pPr>
        <w:shd w:val="clear" w:color="auto" w:fill="FFFFFF"/>
        <w:tabs>
          <w:tab w:val="left" w:pos="4770"/>
          <w:tab w:val="left" w:pos="4860"/>
          <w:tab w:val="left" w:pos="5040"/>
        </w:tabs>
        <w:spacing w:line="240" w:lineRule="auto"/>
        <w:rPr>
          <w:rFonts w:ascii="Palatino Linotype" w:hAnsi="Palatino Linotype"/>
          <w:spacing w:val="-2"/>
          <w:sz w:val="12"/>
          <w:szCs w:val="12"/>
          <w:lang w:val="en-US"/>
        </w:rPr>
      </w:pPr>
      <w:r w:rsidRPr="00F81154"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  <w:t>Education</w:t>
      </w:r>
    </w:p>
    <w:p w:rsidR="00FA1B48" w:rsidRPr="00F03142" w:rsidRDefault="00FA1B48" w:rsidP="00642F6E">
      <w:pPr>
        <w:shd w:val="clear" w:color="auto" w:fill="FFFFFF"/>
        <w:spacing w:line="240" w:lineRule="auto"/>
        <w:jc w:val="both"/>
        <w:rPr>
          <w:rFonts w:ascii="Palatino Linotype" w:hAnsi="Palatino Linotype"/>
          <w:spacing w:val="-2"/>
          <w:sz w:val="4"/>
          <w:szCs w:val="4"/>
          <w:lang w:val="en-US"/>
        </w:rPr>
      </w:pPr>
    </w:p>
    <w:p w:rsidR="00A3254E" w:rsidRPr="00F81154" w:rsidRDefault="00A3254E" w:rsidP="00A3254E">
      <w:pPr>
        <w:jc w:val="center"/>
        <w:rPr>
          <w:rFonts w:ascii="Palatino Linotype" w:hAnsi="Palatino Linotype"/>
          <w:b/>
          <w:i/>
          <w:shadow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hadow/>
          <w:sz w:val="19"/>
          <w:szCs w:val="19"/>
          <w:lang w:val="en-US"/>
        </w:rPr>
        <w:t xml:space="preserve">Bachelor of Science in Business Administration with </w:t>
      </w:r>
      <w:r w:rsidR="00F420AA">
        <w:rPr>
          <w:rFonts w:ascii="Palatino Linotype" w:hAnsi="Palatino Linotype"/>
          <w:b/>
          <w:i/>
          <w:shadow/>
          <w:sz w:val="19"/>
          <w:szCs w:val="19"/>
          <w:lang w:val="en-US"/>
        </w:rPr>
        <w:t>C</w:t>
      </w:r>
      <w:r w:rsidR="00F420AA" w:rsidRPr="00F81154">
        <w:rPr>
          <w:rFonts w:ascii="Palatino Linotype" w:hAnsi="Palatino Linotype"/>
          <w:b/>
          <w:i/>
          <w:shadow/>
          <w:sz w:val="19"/>
          <w:szCs w:val="19"/>
          <w:lang w:val="en-US"/>
        </w:rPr>
        <w:t xml:space="preserve">oncentration </w:t>
      </w:r>
      <w:r w:rsidRPr="00F81154">
        <w:rPr>
          <w:rFonts w:ascii="Palatino Linotype" w:hAnsi="Palatino Linotype"/>
          <w:b/>
          <w:i/>
          <w:shadow/>
          <w:sz w:val="19"/>
          <w:szCs w:val="19"/>
          <w:lang w:val="en-US"/>
        </w:rPr>
        <w:t>in Finance</w:t>
      </w:r>
    </w:p>
    <w:p w:rsidR="00A3254E" w:rsidRPr="00F81154" w:rsidRDefault="00A3254E" w:rsidP="00A3254E">
      <w:pPr>
        <w:pStyle w:val="NormalWeb"/>
        <w:spacing w:before="0" w:beforeAutospacing="0" w:after="0" w:afterAutospacing="0"/>
        <w:jc w:val="center"/>
        <w:rPr>
          <w:rFonts w:ascii="Palatino Linotype" w:eastAsia="Calibri" w:hAnsi="Palatino Linotype"/>
          <w:smallCaps/>
          <w:sz w:val="19"/>
          <w:szCs w:val="19"/>
        </w:rPr>
      </w:pPr>
      <w:r w:rsidRPr="00F81154">
        <w:rPr>
          <w:rFonts w:ascii="Palatino Linotype" w:eastAsia="Calibri" w:hAnsi="Palatino Linotype"/>
          <w:smallCaps/>
          <w:sz w:val="19"/>
          <w:szCs w:val="19"/>
        </w:rPr>
        <w:t xml:space="preserve">California State University </w:t>
      </w:r>
      <w:r w:rsidRPr="00F81154">
        <w:rPr>
          <w:rFonts w:ascii="Palatino Linotype" w:hAnsi="Palatino Linotype"/>
          <w:b/>
          <w:sz w:val="19"/>
          <w:szCs w:val="19"/>
        </w:rPr>
        <w:sym w:font="Wingdings 3" w:char="F0AC"/>
      </w:r>
      <w:r w:rsidRPr="00F81154">
        <w:rPr>
          <w:rFonts w:ascii="Palatino Linotype" w:hAnsi="Palatino Linotype"/>
          <w:b/>
          <w:sz w:val="19"/>
          <w:szCs w:val="19"/>
        </w:rPr>
        <w:t xml:space="preserve"> </w:t>
      </w:r>
      <w:r w:rsidRPr="00F81154">
        <w:rPr>
          <w:rFonts w:ascii="Palatino Linotype" w:eastAsia="Calibri" w:hAnsi="Palatino Linotype"/>
          <w:i/>
          <w:smallCaps/>
          <w:sz w:val="19"/>
          <w:szCs w:val="19"/>
        </w:rPr>
        <w:t>Sacramento, CA</w:t>
      </w:r>
      <w:r w:rsidRPr="00F81154">
        <w:rPr>
          <w:rFonts w:ascii="Palatino Linotype" w:eastAsia="Calibri" w:hAnsi="Palatino Linotype"/>
          <w:smallCaps/>
          <w:sz w:val="19"/>
          <w:szCs w:val="19"/>
        </w:rPr>
        <w:t>: 1998</w:t>
      </w:r>
    </w:p>
    <w:p w:rsidR="00A3254E" w:rsidRPr="00E45664" w:rsidRDefault="00A3254E" w:rsidP="00642F6E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/>
          <w:smallCaps/>
          <w:shadow/>
          <w:sz w:val="6"/>
          <w:szCs w:val="6"/>
          <w:lang w:val="en-US"/>
        </w:rPr>
      </w:pPr>
    </w:p>
    <w:p w:rsidR="00896505" w:rsidRPr="00F81154" w:rsidRDefault="00FE1EDD" w:rsidP="00F03142">
      <w:pPr>
        <w:shd w:val="clear" w:color="auto" w:fill="FFFFFF"/>
        <w:spacing w:line="240" w:lineRule="auto"/>
        <w:rPr>
          <w:rFonts w:ascii="Palatino Linotype" w:hAnsi="Palatino Linotype"/>
          <w:spacing w:val="-2"/>
          <w:sz w:val="12"/>
          <w:szCs w:val="12"/>
          <w:lang w:val="en-US"/>
        </w:rPr>
      </w:pPr>
      <w:r w:rsidRPr="00F81154"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  <w:t>Career Progression</w:t>
      </w:r>
    </w:p>
    <w:p w:rsidR="008B24CC" w:rsidRPr="00F03142" w:rsidRDefault="008B24CC" w:rsidP="00642F6E">
      <w:pPr>
        <w:jc w:val="both"/>
        <w:rPr>
          <w:rFonts w:ascii="Palatino Linotype" w:hAnsi="Palatino Linotype"/>
          <w:iCs/>
          <w:smallCaps/>
          <w:sz w:val="4"/>
          <w:szCs w:val="4"/>
          <w:lang w:val="en-US"/>
        </w:rPr>
      </w:pPr>
    </w:p>
    <w:p w:rsidR="00200878" w:rsidRPr="00F81154" w:rsidRDefault="00BB77EC" w:rsidP="00A616A6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iCs/>
          <w:smallCaps/>
          <w:sz w:val="19"/>
          <w:szCs w:val="19"/>
          <w:lang w:val="en-US"/>
        </w:rPr>
        <w:t xml:space="preserve">Sun Microsystems </w:t>
      </w:r>
      <w:r w:rsidR="00F86D9F"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="00F86D9F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Broomfield, CO</w:t>
      </w:r>
    </w:p>
    <w:p w:rsidR="002E660D" w:rsidRPr="00F81154" w:rsidRDefault="00BB77EC" w:rsidP="001E5794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Business Manager Analyst</w:t>
      </w:r>
      <w:r w:rsidR="002E660D"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2006-2009</w:t>
      </w:r>
      <w:r w:rsidR="002E660D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</w:p>
    <w:p w:rsidR="002309A9" w:rsidRPr="00F81154" w:rsidRDefault="00C33F57" w:rsidP="00ED788D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Dynamically delivered, forecasted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,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and managed budget ranging between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$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25</w:t>
      </w:r>
      <w:proofErr w:type="gramStart"/>
      <w:r w:rsidR="00A85DBD">
        <w:rPr>
          <w:rFonts w:ascii="Palatino Linotype" w:hAnsi="Palatino Linotype" w:cs="Arial"/>
          <w:sz w:val="19"/>
          <w:szCs w:val="19"/>
          <w:lang w:val="en-US"/>
        </w:rPr>
        <w:t>M</w:t>
      </w:r>
      <w:proofErr w:type="gramEnd"/>
      <w:r w:rsidR="00A85DB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to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$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54</w:t>
      </w:r>
      <w:r w:rsidR="00A85DBD">
        <w:rPr>
          <w:rFonts w:ascii="Palatino Linotype" w:hAnsi="Palatino Linotype" w:cs="Arial"/>
          <w:sz w:val="19"/>
          <w:szCs w:val="19"/>
          <w:lang w:val="en-US"/>
        </w:rPr>
        <w:t>M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,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to efficiently execute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b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usiness planning analysis.</w:t>
      </w:r>
      <w:r w:rsidR="005E7EC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>Comprehensively perform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ed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quarterly budget to actual variance and report to management analysis.</w:t>
      </w:r>
      <w:proofErr w:type="gramEnd"/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Conducted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c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ost variance analysis by securing 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project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spent track, and by administering Service Billing Agreement-internal billing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deployment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, tracking and audit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ing for 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out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-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of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-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plan projects.</w:t>
      </w:r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Calculated </w:t>
      </w:r>
      <w:r w:rsidR="00882E0F">
        <w:rPr>
          <w:rFonts w:ascii="Palatino Linotype" w:hAnsi="Palatino Linotype" w:cs="Arial"/>
          <w:sz w:val="19"/>
          <w:szCs w:val="19"/>
          <w:lang w:val="en-US"/>
        </w:rPr>
        <w:t xml:space="preserve">monthly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hardware support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 xml:space="preserve">cost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for various </w:t>
      </w:r>
      <w:r w:rsidR="00882E0F">
        <w:rPr>
          <w:rFonts w:ascii="Palatino Linotype" w:hAnsi="Palatino Linotype" w:cs="Arial"/>
          <w:sz w:val="19"/>
          <w:szCs w:val="19"/>
          <w:lang w:val="en-US"/>
        </w:rPr>
        <w:t>internal organizations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Performed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f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 xml:space="preserve">ixed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a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sset reconciliation by utilizing </w:t>
      </w:r>
      <w:r w:rsidR="00512DE9">
        <w:rPr>
          <w:rFonts w:ascii="Palatino Linotype" w:hAnsi="Palatino Linotype" w:cs="Arial"/>
          <w:sz w:val="19"/>
          <w:szCs w:val="19"/>
          <w:lang w:val="en-US"/>
        </w:rPr>
        <w:t xml:space="preserve">fixed asset system for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updates</w:t>
      </w:r>
      <w:r w:rsidR="00512DE9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and EOL asset</w:t>
      </w:r>
      <w:r w:rsidR="002915AB">
        <w:rPr>
          <w:rFonts w:ascii="Palatino Linotype" w:hAnsi="Palatino Linotype" w:cs="Arial"/>
          <w:sz w:val="19"/>
          <w:szCs w:val="19"/>
          <w:lang w:val="en-US"/>
        </w:rPr>
        <w:t>s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Developed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return on investment (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ROI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)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 evolution report for </w:t>
      </w:r>
      <w:r w:rsidR="00512DE9">
        <w:rPr>
          <w:rFonts w:ascii="Palatino Linotype" w:hAnsi="Palatino Linotype" w:cs="Arial"/>
          <w:sz w:val="19"/>
          <w:szCs w:val="19"/>
          <w:lang w:val="en-US"/>
        </w:rPr>
        <w:t xml:space="preserve">Oracle Financial System Migration </w:t>
      </w:r>
      <w:r w:rsidR="0022123B">
        <w:rPr>
          <w:rFonts w:ascii="Palatino Linotype" w:hAnsi="Palatino Linotype" w:cs="Arial"/>
          <w:sz w:val="19"/>
          <w:szCs w:val="19"/>
          <w:lang w:val="en-US"/>
        </w:rPr>
        <w:t>hardware EOL project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Oversaw headcount analysis as well as quarter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-end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 closing’s journal entries and internal 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cross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-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charges.</w:t>
      </w:r>
      <w:proofErr w:type="gramEnd"/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Professionally interact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ed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 with diverse domestic and international organizations and outsource vendors.</w:t>
      </w:r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Acted as liaison between IT Operation and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F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inance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proofErr w:type="gramEnd"/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Conferred in weekly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 xml:space="preserve"> b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usiness update meeting facilitated by IT Operation V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 xml:space="preserve">ice 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P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resident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 xml:space="preserve"> and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s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taff</w:t>
      </w:r>
      <w:r w:rsidR="00205F04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proofErr w:type="gramEnd"/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309A9" w:rsidRPr="00F81154">
        <w:rPr>
          <w:rFonts w:ascii="Palatino Linotype" w:hAnsi="Palatino Linotype" w:cs="Arial"/>
          <w:sz w:val="19"/>
          <w:szCs w:val="19"/>
          <w:lang w:val="en-US"/>
        </w:rPr>
        <w:t xml:space="preserve">Charted hardware cost variance analysis for IT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e</w:t>
      </w:r>
      <w:r w:rsidR="002309A9" w:rsidRPr="00F81154">
        <w:rPr>
          <w:rFonts w:ascii="Palatino Linotype" w:hAnsi="Palatino Linotype" w:cs="Arial"/>
          <w:sz w:val="19"/>
          <w:szCs w:val="19"/>
          <w:lang w:val="en-US"/>
        </w:rPr>
        <w:t xml:space="preserve">xecutive </w:t>
      </w:r>
      <w:r w:rsidR="005C6969">
        <w:rPr>
          <w:rFonts w:ascii="Palatino Linotype" w:hAnsi="Palatino Linotype" w:cs="Arial"/>
          <w:sz w:val="19"/>
          <w:szCs w:val="19"/>
          <w:lang w:val="en-US"/>
        </w:rPr>
        <w:t>t</w:t>
      </w:r>
      <w:r w:rsidR="005C6969" w:rsidRPr="00F81154">
        <w:rPr>
          <w:rFonts w:ascii="Palatino Linotype" w:hAnsi="Palatino Linotype" w:cs="Arial"/>
          <w:sz w:val="19"/>
          <w:szCs w:val="19"/>
          <w:lang w:val="en-US"/>
        </w:rPr>
        <w:t>eam</w:t>
      </w:r>
      <w:r w:rsidR="002309A9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  <w:r w:rsidR="00ED788D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2309A9" w:rsidRPr="00F81154">
        <w:rPr>
          <w:rFonts w:ascii="Palatino Linotype" w:hAnsi="Palatino Linotype" w:cs="Arial"/>
          <w:sz w:val="19"/>
          <w:szCs w:val="19"/>
          <w:lang w:val="en-US"/>
        </w:rPr>
        <w:t xml:space="preserve">Rendered </w:t>
      </w:r>
      <w:r w:rsidR="006135E0" w:rsidRPr="00F81154">
        <w:rPr>
          <w:rFonts w:ascii="Palatino Linotype" w:hAnsi="Palatino Linotype" w:cs="Arial"/>
          <w:sz w:val="19"/>
          <w:szCs w:val="19"/>
          <w:lang w:val="en-US"/>
        </w:rPr>
        <w:t>domestic and international outsource vendor contracts analysis and service contract</w:t>
      </w:r>
      <w:r w:rsidR="00D90E58">
        <w:rPr>
          <w:rFonts w:ascii="Palatino Linotype" w:hAnsi="Palatino Linotype" w:cs="Arial"/>
          <w:sz w:val="19"/>
          <w:szCs w:val="19"/>
          <w:lang w:val="en-US"/>
        </w:rPr>
        <w:t xml:space="preserve"> for</w:t>
      </w:r>
      <w:r w:rsidR="006135E0" w:rsidRPr="00F81154">
        <w:rPr>
          <w:rFonts w:ascii="Palatino Linotype" w:hAnsi="Palatino Linotype" w:cs="Arial"/>
          <w:sz w:val="19"/>
          <w:szCs w:val="19"/>
          <w:lang w:val="en-US"/>
        </w:rPr>
        <w:t xml:space="preserve"> operating expense outcome</w:t>
      </w:r>
      <w:r w:rsidR="00794C8D">
        <w:rPr>
          <w:rFonts w:ascii="Palatino Linotype" w:hAnsi="Palatino Linotype" w:cs="Arial"/>
          <w:sz w:val="19"/>
          <w:szCs w:val="19"/>
          <w:lang w:val="en-US"/>
        </w:rPr>
        <w:t xml:space="preserve">. Closely work with </w:t>
      </w:r>
      <w:r w:rsidR="00794C8D" w:rsidRPr="00794C8D">
        <w:rPr>
          <w:rFonts w:ascii="Palatino Linotype" w:hAnsi="Palatino Linotype" w:cs="Arial"/>
          <w:sz w:val="19"/>
          <w:szCs w:val="19"/>
          <w:lang w:val="en-US"/>
        </w:rPr>
        <w:t xml:space="preserve">both Director and customer service’ </w:t>
      </w:r>
      <w:r w:rsidR="00794C8D">
        <w:rPr>
          <w:rFonts w:ascii="Palatino Linotype" w:hAnsi="Palatino Linotype" w:cs="Arial"/>
          <w:sz w:val="19"/>
          <w:szCs w:val="19"/>
          <w:lang w:val="en-US"/>
        </w:rPr>
        <w:t>C</w:t>
      </w:r>
      <w:r w:rsidR="00794C8D" w:rsidRPr="00794C8D">
        <w:rPr>
          <w:rFonts w:ascii="Palatino Linotype" w:hAnsi="Palatino Linotype" w:cs="Arial"/>
          <w:sz w:val="19"/>
          <w:szCs w:val="19"/>
          <w:lang w:val="en-US"/>
        </w:rPr>
        <w:t>hief of staff which includes providing budgeting, planning, forecasting and decision making for miscellaneous analysis.</w:t>
      </w:r>
    </w:p>
    <w:p w:rsidR="00FA1B48" w:rsidRPr="00F81154" w:rsidRDefault="00BB77EC" w:rsidP="00613C0F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Contributions:</w:t>
      </w:r>
    </w:p>
    <w:p w:rsidR="00DF33FB" w:rsidRPr="00F81154" w:rsidRDefault="00992B16" w:rsidP="00BB77EC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Seamlessly provided budget to plan with </w:t>
      </w:r>
      <w:r w:rsidR="005C6969">
        <w:rPr>
          <w:rFonts w:ascii="Palatino Linotype" w:hAnsi="Palatino Linotype" w:cs="Arial"/>
          <w:iCs/>
          <w:sz w:val="19"/>
          <w:szCs w:val="19"/>
          <w:lang w:val="en-US"/>
        </w:rPr>
        <w:t xml:space="preserve">less than 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1% variance.</w:t>
      </w:r>
    </w:p>
    <w:p w:rsidR="00992B16" w:rsidRPr="00F81154" w:rsidRDefault="00992B16" w:rsidP="00992B16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Diligently assisted IT executive team in conceptualizing critical management decisions by developing</w:t>
      </w:r>
      <w:r w:rsidR="005C6969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ROI evolution report.</w:t>
      </w:r>
    </w:p>
    <w:p w:rsidR="00992B16" w:rsidRPr="00F81154" w:rsidRDefault="005C6969" w:rsidP="00992B16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r>
        <w:rPr>
          <w:rFonts w:ascii="Palatino Linotype" w:hAnsi="Palatino Linotype" w:cs="Arial"/>
          <w:iCs/>
          <w:sz w:val="19"/>
          <w:szCs w:val="19"/>
          <w:lang w:val="en-US"/>
        </w:rPr>
        <w:t>E</w:t>
      </w:r>
      <w:r w:rsidR="00992B16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valuated and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coordinated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="00992B16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efficiency and productivity comparison by preparing hardware cost variance analysis for IT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e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xecutive </w:t>
      </w:r>
      <w:r w:rsidR="00992B16" w:rsidRPr="00F81154">
        <w:rPr>
          <w:rFonts w:ascii="Palatino Linotype" w:hAnsi="Palatino Linotype" w:cs="Arial"/>
          <w:iCs/>
          <w:sz w:val="19"/>
          <w:szCs w:val="19"/>
          <w:lang w:val="en-US"/>
        </w:rPr>
        <w:t>team.</w:t>
      </w:r>
    </w:p>
    <w:p w:rsidR="00BB77EC" w:rsidRPr="00E45664" w:rsidRDefault="00BB77EC" w:rsidP="00642F6E">
      <w:pPr>
        <w:spacing w:line="240" w:lineRule="auto"/>
        <w:jc w:val="both"/>
        <w:rPr>
          <w:rFonts w:ascii="Palatino Linotype" w:hAnsi="Palatino Linotype" w:cs="Arial"/>
          <w:iCs/>
          <w:sz w:val="6"/>
          <w:szCs w:val="6"/>
          <w:lang w:val="en-US"/>
        </w:rPr>
      </w:pPr>
    </w:p>
    <w:p w:rsidR="003A153A" w:rsidRPr="00F81154" w:rsidRDefault="003A153A" w:rsidP="003A153A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Fixed Asset Analyst-</w:t>
      </w:r>
      <w:r w:rsidRPr="00F81154">
        <w:rPr>
          <w:rFonts w:ascii="Palatino Linotype" w:hAnsi="Palatino Linotype"/>
          <w:i/>
          <w:sz w:val="19"/>
          <w:szCs w:val="19"/>
          <w:lang w:val="en-US"/>
        </w:rPr>
        <w:t>Hardware and Software</w:t>
      </w:r>
      <w:r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200</w:t>
      </w:r>
      <w:r w:rsidR="00324DAF">
        <w:rPr>
          <w:rFonts w:ascii="Palatino Linotype" w:hAnsi="Palatino Linotype"/>
          <w:smallCaps/>
          <w:sz w:val="19"/>
          <w:szCs w:val="19"/>
          <w:lang w:val="en-US"/>
        </w:rPr>
        <w:t>4</w:t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-200</w:t>
      </w:r>
      <w:r w:rsidR="00324DAF">
        <w:rPr>
          <w:rFonts w:ascii="Palatino Linotype" w:hAnsi="Palatino Linotype"/>
          <w:smallCaps/>
          <w:sz w:val="19"/>
          <w:szCs w:val="19"/>
          <w:lang w:val="en-US"/>
        </w:rPr>
        <w:t>5</w:t>
      </w:r>
    </w:p>
    <w:p w:rsidR="00242622" w:rsidRPr="00F81154" w:rsidRDefault="00242622" w:rsidP="00F03142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Performed reconciliation of fixed IT Operation groups assets.</w:t>
      </w:r>
    </w:p>
    <w:p w:rsidR="003A153A" w:rsidRPr="00F81154" w:rsidRDefault="003A153A" w:rsidP="003A153A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Contribution:</w:t>
      </w:r>
    </w:p>
    <w:p w:rsidR="00642F6E" w:rsidRPr="00DA65CE" w:rsidRDefault="006B2999" w:rsidP="00642F6E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/>
          <w:iCs/>
          <w:smallCaps/>
          <w:sz w:val="12"/>
          <w:szCs w:val="12"/>
          <w:lang w:val="en-US"/>
        </w:rPr>
      </w:pPr>
      <w:r>
        <w:rPr>
          <w:rFonts w:ascii="Palatino Linotype" w:hAnsi="Palatino Linotype" w:cs="Arial"/>
          <w:iCs/>
          <w:sz w:val="19"/>
          <w:szCs w:val="19"/>
          <w:lang w:val="en-US"/>
        </w:rPr>
        <w:t xml:space="preserve">Played </w:t>
      </w:r>
      <w:r w:rsidR="00A85DBD">
        <w:rPr>
          <w:rFonts w:ascii="Palatino Linotype" w:hAnsi="Palatino Linotype" w:cs="Arial"/>
          <w:iCs/>
          <w:sz w:val="19"/>
          <w:szCs w:val="19"/>
          <w:lang w:val="en-US"/>
        </w:rPr>
        <w:t xml:space="preserve">an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 xml:space="preserve">integral role 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in asset 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write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-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off reduction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>from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$40</w:t>
      </w:r>
      <w:r w:rsidR="00A85DBD">
        <w:rPr>
          <w:rFonts w:ascii="Palatino Linotype" w:hAnsi="Palatino Linotype" w:cs="Arial"/>
          <w:iCs/>
          <w:sz w:val="19"/>
          <w:szCs w:val="19"/>
          <w:lang w:val="en-US"/>
        </w:rPr>
        <w:t>M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to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$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>1.1</w:t>
      </w:r>
      <w:r w:rsidR="00A85DBD">
        <w:rPr>
          <w:rFonts w:ascii="Palatino Linotype" w:hAnsi="Palatino Linotype" w:cs="Arial"/>
          <w:iCs/>
          <w:sz w:val="19"/>
          <w:szCs w:val="19"/>
          <w:lang w:val="en-US"/>
        </w:rPr>
        <w:t>M</w:t>
      </w:r>
      <w:r w:rsidR="00242622" w:rsidRPr="00F81154">
        <w:rPr>
          <w:rFonts w:ascii="Palatino Linotype" w:hAnsi="Palatino Linotype" w:cs="Arial"/>
          <w:iCs/>
          <w:sz w:val="19"/>
          <w:szCs w:val="19"/>
          <w:lang w:val="en-US"/>
        </w:rPr>
        <w:t>.</w:t>
      </w:r>
    </w:p>
    <w:p w:rsidR="00DA65CE" w:rsidRPr="00A85DBD" w:rsidRDefault="00DA65CE" w:rsidP="00DA65CE">
      <w:pPr>
        <w:spacing w:line="240" w:lineRule="auto"/>
        <w:ind w:left="720"/>
        <w:jc w:val="both"/>
        <w:rPr>
          <w:rFonts w:ascii="Palatino Linotype" w:hAnsi="Palatino Linotype"/>
          <w:iCs/>
          <w:smallCaps/>
          <w:sz w:val="12"/>
          <w:szCs w:val="12"/>
          <w:lang w:val="en-US"/>
        </w:rPr>
      </w:pPr>
    </w:p>
    <w:p w:rsidR="00324DAF" w:rsidRDefault="00324DAF" w:rsidP="00A616A6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</w:p>
    <w:p w:rsidR="0022123B" w:rsidRDefault="0022123B" w:rsidP="00A616A6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</w:p>
    <w:p w:rsidR="00FA1B48" w:rsidRPr="00F81154" w:rsidRDefault="00BB77EC" w:rsidP="00A616A6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iCs/>
          <w:smallCaps/>
          <w:sz w:val="19"/>
          <w:szCs w:val="19"/>
          <w:lang w:val="en-US"/>
        </w:rPr>
        <w:t>Spatial Corporation</w:t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Westminster, CO</w:t>
      </w:r>
    </w:p>
    <w:p w:rsidR="00FA1B48" w:rsidRPr="00F81154" w:rsidRDefault="00BB77EC" w:rsidP="00BB77EC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4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Staff Accountant</w:t>
      </w:r>
      <w:r w:rsidR="007E428A">
        <w:rPr>
          <w:rFonts w:ascii="Palatino Linotype" w:hAnsi="Palatino Linotype"/>
          <w:b/>
          <w:i/>
          <w:sz w:val="19"/>
          <w:szCs w:val="19"/>
          <w:lang w:val="en-US"/>
        </w:rPr>
        <w:t>-</w:t>
      </w:r>
      <w:r w:rsidRPr="00F81154">
        <w:rPr>
          <w:rFonts w:ascii="Palatino Linotype" w:hAnsi="Palatino Linotype"/>
          <w:i/>
          <w:sz w:val="19"/>
          <w:szCs w:val="19"/>
          <w:lang w:val="en-US"/>
        </w:rPr>
        <w:t>3D Software</w:t>
      </w:r>
      <w:r w:rsidR="00FA1B48"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2005-2006</w:t>
      </w:r>
    </w:p>
    <w:p w:rsidR="00BB77EC" w:rsidRPr="00F81154" w:rsidRDefault="00DB560E" w:rsidP="00723E6D">
      <w:p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proofErr w:type="gramStart"/>
      <w:r>
        <w:rPr>
          <w:rFonts w:ascii="Palatino Linotype" w:hAnsi="Palatino Linotype" w:cs="Arial"/>
          <w:iCs/>
          <w:sz w:val="19"/>
          <w:szCs w:val="19"/>
          <w:lang w:val="en-US"/>
        </w:rPr>
        <w:t>Developed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>accounts payable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 xml:space="preserve"> and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payroll through ADP, 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fix</w:t>
      </w:r>
      <w:r w:rsidR="00D90E58">
        <w:rPr>
          <w:rFonts w:ascii="Palatino Linotype" w:hAnsi="Palatino Linotype" w:cs="Arial"/>
          <w:iCs/>
          <w:sz w:val="19"/>
          <w:szCs w:val="19"/>
          <w:lang w:val="en-US"/>
        </w:rPr>
        <w:t>ed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>asset reconciliation, journal entries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,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and 1099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forms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as well as 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>month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-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end closing and Sales and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U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se </w:t>
      </w:r>
      <w:r>
        <w:rPr>
          <w:rFonts w:ascii="Palatino Linotype" w:hAnsi="Palatino Linotype" w:cs="Arial"/>
          <w:iCs/>
          <w:sz w:val="19"/>
          <w:szCs w:val="19"/>
          <w:lang w:val="en-US"/>
        </w:rPr>
        <w:t>T</w:t>
      </w: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ax </w:t>
      </w:r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>forms.</w:t>
      </w:r>
      <w:proofErr w:type="gramEnd"/>
      <w:r w:rsidR="00F03142">
        <w:rPr>
          <w:rFonts w:ascii="Palatino Linotype" w:hAnsi="Palatino Linotype" w:cs="Arial"/>
          <w:iCs/>
          <w:sz w:val="19"/>
          <w:szCs w:val="19"/>
          <w:lang w:val="en-US"/>
        </w:rPr>
        <w:t xml:space="preserve"> </w:t>
      </w:r>
      <w:proofErr w:type="gramStart"/>
      <w:r w:rsidR="00AC1C9B" w:rsidRPr="00F81154">
        <w:rPr>
          <w:rFonts w:ascii="Palatino Linotype" w:hAnsi="Palatino Linotype" w:cs="Arial"/>
          <w:iCs/>
          <w:sz w:val="19"/>
          <w:szCs w:val="19"/>
          <w:lang w:val="en-US"/>
        </w:rPr>
        <w:t>Identified bi-weekly payroll and benefit changes by articulately coordinating with HR manager.</w:t>
      </w:r>
      <w:proofErr w:type="gramEnd"/>
    </w:p>
    <w:p w:rsidR="003A153A" w:rsidRPr="00F81154" w:rsidRDefault="003A153A" w:rsidP="003A153A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Contributions:</w:t>
      </w:r>
    </w:p>
    <w:p w:rsidR="00AC1C9B" w:rsidRPr="00F81154" w:rsidRDefault="00581AD5" w:rsidP="00BB77EC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Successfully enhanced vendor relationships by obtaining 99</w:t>
      </w:r>
      <w:r w:rsidR="00AC1C9B" w:rsidRPr="00F81154">
        <w:rPr>
          <w:rFonts w:ascii="Palatino Linotype" w:hAnsi="Palatino Linotype" w:cs="Arial"/>
          <w:sz w:val="19"/>
          <w:szCs w:val="19"/>
          <w:lang w:val="en-US"/>
        </w:rPr>
        <w:t xml:space="preserve">% accuracy </w:t>
      </w:r>
      <w:r w:rsidR="00DB560E" w:rsidRPr="00F81154">
        <w:rPr>
          <w:rFonts w:ascii="Palatino Linotype" w:hAnsi="Palatino Linotype" w:cs="Arial"/>
          <w:sz w:val="19"/>
          <w:szCs w:val="19"/>
          <w:lang w:val="en-US"/>
        </w:rPr>
        <w:t>f</w:t>
      </w:r>
      <w:r w:rsidR="00DB560E">
        <w:rPr>
          <w:rFonts w:ascii="Palatino Linotype" w:hAnsi="Palatino Linotype" w:cs="Arial"/>
          <w:sz w:val="19"/>
          <w:szCs w:val="19"/>
          <w:lang w:val="en-US"/>
        </w:rPr>
        <w:t>ro</w:t>
      </w:r>
      <w:r w:rsidR="00DB560E" w:rsidRPr="00F81154">
        <w:rPr>
          <w:rFonts w:ascii="Palatino Linotype" w:hAnsi="Palatino Linotype" w:cs="Arial"/>
          <w:sz w:val="19"/>
          <w:szCs w:val="19"/>
          <w:lang w:val="en-US"/>
        </w:rPr>
        <w:t xml:space="preserve">m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processing monthly accounts payable checks</w:t>
      </w:r>
      <w:r w:rsidR="00DB560E">
        <w:rPr>
          <w:rFonts w:ascii="Palatino Linotype" w:hAnsi="Palatino Linotype" w:cs="Arial"/>
          <w:sz w:val="19"/>
          <w:szCs w:val="19"/>
          <w:lang w:val="en-US"/>
        </w:rPr>
        <w:t xml:space="preserve"> and data entry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.</w:t>
      </w:r>
    </w:p>
    <w:p w:rsidR="00581AD5" w:rsidRPr="00F81154" w:rsidRDefault="00581AD5" w:rsidP="00BB77EC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Utilized minimal </w:t>
      </w:r>
      <w:r w:rsidR="00DB560E" w:rsidRPr="00F81154">
        <w:rPr>
          <w:rFonts w:ascii="Palatino Linotype" w:hAnsi="Palatino Linotype" w:cs="Arial"/>
          <w:iCs/>
          <w:sz w:val="19"/>
          <w:szCs w:val="19"/>
          <w:lang w:val="en-US"/>
        </w:rPr>
        <w:t>hands</w:t>
      </w:r>
      <w:r w:rsidR="00DB560E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on training in executing </w:t>
      </w:r>
      <w:r w:rsidR="00DB560E" w:rsidRPr="00F81154">
        <w:rPr>
          <w:rFonts w:ascii="Palatino Linotype" w:hAnsi="Palatino Linotype" w:cs="Arial"/>
          <w:sz w:val="19"/>
          <w:szCs w:val="19"/>
          <w:lang w:val="en-US"/>
        </w:rPr>
        <w:t>bi</w:t>
      </w:r>
      <w:r w:rsidR="00DB560E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weekly payroll run.</w:t>
      </w:r>
    </w:p>
    <w:p w:rsidR="00581AD5" w:rsidRPr="00F81154" w:rsidRDefault="00581AD5" w:rsidP="00581AD5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iCs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iCs/>
          <w:sz w:val="19"/>
          <w:szCs w:val="19"/>
          <w:lang w:val="en-US"/>
        </w:rPr>
        <w:t xml:space="preserve">Earned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appreciation for smooth and accurate transition.</w:t>
      </w:r>
    </w:p>
    <w:p w:rsidR="00BB77EC" w:rsidRPr="00794C8D" w:rsidRDefault="00BB77EC" w:rsidP="00BB77EC">
      <w:pPr>
        <w:spacing w:line="240" w:lineRule="auto"/>
        <w:jc w:val="both"/>
        <w:rPr>
          <w:rFonts w:ascii="Palatino Linotype" w:hAnsi="Palatino Linotype" w:cs="Arial"/>
          <w:iCs/>
          <w:sz w:val="10"/>
          <w:szCs w:val="10"/>
          <w:lang w:val="en-US"/>
        </w:rPr>
      </w:pPr>
    </w:p>
    <w:p w:rsidR="00FA1B48" w:rsidRPr="00F81154" w:rsidRDefault="00F0208E" w:rsidP="00A616A6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smallCaps/>
          <w:sz w:val="19"/>
          <w:szCs w:val="19"/>
          <w:lang w:val="en-US"/>
        </w:rPr>
        <w:t>Boulder Associates</w:t>
      </w:r>
      <w:r w:rsidRPr="00F81154">
        <w:rPr>
          <w:rFonts w:ascii="Palatino Linotype" w:hAnsi="Palatino Linotype"/>
          <w:iCs/>
          <w:smallCaps/>
          <w:sz w:val="19"/>
          <w:szCs w:val="19"/>
          <w:lang w:val="en-US"/>
        </w:rPr>
        <w:t xml:space="preserve"> </w:t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Boulder, CO</w:t>
      </w:r>
    </w:p>
    <w:p w:rsidR="00FA1B48" w:rsidRPr="00F81154" w:rsidRDefault="00F0208E" w:rsidP="001E5794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Accountant-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Architectural Firm focusing on hospitals and senior homes</w:t>
      </w:r>
      <w:r w:rsidR="00FA1B48"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2002-2004</w:t>
      </w:r>
      <w:r w:rsidR="00FA1B48"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</w:p>
    <w:p w:rsidR="00EE24DA" w:rsidRPr="00F81154" w:rsidRDefault="00EE24DA" w:rsidP="00F03142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>Created all aspect of accounting and finance department’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execution and management 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including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in-house payroll, payroll tax, accounts payable,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 xml:space="preserve"> and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accounts receivable</w:t>
      </w:r>
      <w:r w:rsidR="00F03142">
        <w:rPr>
          <w:rFonts w:ascii="Palatino Linotype" w:hAnsi="Palatino Linotype" w:cs="Arial"/>
          <w:sz w:val="19"/>
          <w:szCs w:val="19"/>
          <w:lang w:val="en-US"/>
        </w:rPr>
        <w:t>.</w:t>
      </w:r>
      <w:proofErr w:type="gramEnd"/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="0039066C" w:rsidRPr="00F81154">
        <w:rPr>
          <w:rFonts w:ascii="Palatino Linotype" w:hAnsi="Palatino Linotype" w:cs="Arial"/>
          <w:sz w:val="19"/>
          <w:szCs w:val="19"/>
          <w:lang w:val="en-US"/>
        </w:rPr>
        <w:t xml:space="preserve">Handled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complex billing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such as time and material, 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 xml:space="preserve">and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lump 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um </w:t>
      </w:r>
      <w:r w:rsidR="0039066C" w:rsidRPr="00F81154">
        <w:rPr>
          <w:rFonts w:ascii="Palatino Linotype" w:hAnsi="Palatino Linotype" w:cs="Arial"/>
          <w:sz w:val="19"/>
          <w:szCs w:val="19"/>
          <w:lang w:val="en-US"/>
        </w:rPr>
        <w:t>as well as some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specialized billing including journal entries, general ledger reconciliation, bank reconciliation, and financial statements.</w:t>
      </w:r>
      <w:proofErr w:type="gramEnd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Expertly 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coordinated</w:t>
      </w:r>
      <w:r w:rsidR="00E95767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with billing cycle by performing payroll review and processing.</w:t>
      </w:r>
      <w:proofErr w:type="gramEnd"/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Assessed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 xml:space="preserve"> necessary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billing, revenue</w:t>
      </w:r>
      <w:r w:rsidR="00E95767">
        <w:rPr>
          <w:rFonts w:ascii="Palatino Linotype" w:hAnsi="Palatino Linotype" w:cs="Arial"/>
          <w:sz w:val="19"/>
          <w:szCs w:val="19"/>
          <w:lang w:val="en-US"/>
        </w:rPr>
        <w:t>,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and cost variance associated with budget.</w:t>
      </w:r>
    </w:p>
    <w:p w:rsidR="007F7B60" w:rsidRPr="00F81154" w:rsidRDefault="00F0208E" w:rsidP="00F0208E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Contributions:</w:t>
      </w:r>
    </w:p>
    <w:p w:rsidR="00EB37EF" w:rsidRPr="00A85DBD" w:rsidRDefault="00EB37EF" w:rsidP="00F0208E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pacing w:val="-2"/>
          <w:sz w:val="19"/>
          <w:szCs w:val="19"/>
          <w:lang w:val="en-US"/>
        </w:rPr>
      </w:pPr>
      <w:r w:rsidRPr="00A85DBD">
        <w:rPr>
          <w:rFonts w:ascii="Palatino Linotype" w:hAnsi="Palatino Linotype" w:cs="Arial"/>
          <w:spacing w:val="-2"/>
          <w:sz w:val="19"/>
          <w:szCs w:val="19"/>
          <w:lang w:val="en-US"/>
        </w:rPr>
        <w:t xml:space="preserve">Advantageously established solid accounting and finance department </w:t>
      </w:r>
      <w:r w:rsidR="002416C3" w:rsidRPr="00A85DBD">
        <w:rPr>
          <w:rFonts w:ascii="Palatino Linotype" w:hAnsi="Palatino Linotype" w:cs="Arial"/>
          <w:spacing w:val="-2"/>
          <w:sz w:val="19"/>
          <w:szCs w:val="19"/>
          <w:lang w:val="en-US"/>
        </w:rPr>
        <w:t xml:space="preserve">consisting </w:t>
      </w:r>
      <w:r w:rsidRPr="00A85DBD">
        <w:rPr>
          <w:rFonts w:ascii="Palatino Linotype" w:hAnsi="Palatino Linotype" w:cs="Arial"/>
          <w:spacing w:val="-2"/>
          <w:sz w:val="19"/>
          <w:szCs w:val="19"/>
          <w:lang w:val="en-US"/>
        </w:rPr>
        <w:t>of highly competent staff.</w:t>
      </w:r>
    </w:p>
    <w:p w:rsidR="00EB37EF" w:rsidRPr="00F81154" w:rsidRDefault="002416C3" w:rsidP="00F0208E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>
        <w:rPr>
          <w:rFonts w:ascii="Palatino Linotype" w:hAnsi="Palatino Linotype" w:cs="Arial"/>
          <w:sz w:val="19"/>
          <w:szCs w:val="19"/>
          <w:lang w:val="en-US"/>
        </w:rPr>
        <w:t>Provided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recommend</w:t>
      </w:r>
      <w:r>
        <w:rPr>
          <w:rFonts w:ascii="Palatino Linotype" w:hAnsi="Palatino Linotype" w:cs="Arial"/>
          <w:sz w:val="19"/>
          <w:szCs w:val="19"/>
          <w:lang w:val="en-US"/>
        </w:rPr>
        <w:t>ations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>
        <w:rPr>
          <w:rFonts w:ascii="Palatino Linotype" w:hAnsi="Palatino Linotype" w:cs="Arial"/>
          <w:sz w:val="19"/>
          <w:szCs w:val="19"/>
          <w:lang w:val="en-US"/>
        </w:rPr>
        <w:t xml:space="preserve">on </w:t>
      </w:r>
      <w:r w:rsidR="00476347" w:rsidRPr="00F81154">
        <w:rPr>
          <w:rFonts w:ascii="Palatino Linotype" w:hAnsi="Palatino Linotype" w:cs="Arial"/>
          <w:sz w:val="19"/>
          <w:szCs w:val="19"/>
          <w:lang w:val="en-US"/>
        </w:rPr>
        <w:t>two people for recruitment</w:t>
      </w:r>
      <w:r>
        <w:rPr>
          <w:rFonts w:ascii="Palatino Linotype" w:hAnsi="Palatino Linotype" w:cs="Arial"/>
          <w:sz w:val="19"/>
          <w:szCs w:val="19"/>
          <w:lang w:val="en-US"/>
        </w:rPr>
        <w:t xml:space="preserve"> which</w:t>
      </w:r>
      <w:r w:rsidR="00476347" w:rsidRPr="00F81154">
        <w:rPr>
          <w:rFonts w:ascii="Palatino Linotype" w:hAnsi="Palatino Linotype" w:cs="Arial"/>
          <w:sz w:val="19"/>
          <w:szCs w:val="19"/>
          <w:lang w:val="en-US"/>
        </w:rPr>
        <w:t xml:space="preserve"> enhanced team </w:t>
      </w:r>
      <w:r>
        <w:rPr>
          <w:rFonts w:ascii="Palatino Linotype" w:hAnsi="Palatino Linotype" w:cs="Arial"/>
          <w:sz w:val="19"/>
          <w:szCs w:val="19"/>
          <w:lang w:val="en-US"/>
        </w:rPr>
        <w:t>morale and</w:t>
      </w:r>
      <w:r w:rsidR="00476347" w:rsidRPr="00F81154">
        <w:rPr>
          <w:rFonts w:ascii="Palatino Linotype" w:hAnsi="Palatino Linotype" w:cs="Arial"/>
          <w:sz w:val="19"/>
          <w:szCs w:val="19"/>
          <w:lang w:val="en-US"/>
        </w:rPr>
        <w:t xml:space="preserve"> professional prospective</w:t>
      </w:r>
      <w:r>
        <w:rPr>
          <w:rFonts w:ascii="Palatino Linotype" w:hAnsi="Palatino Linotype" w:cs="Arial"/>
          <w:sz w:val="19"/>
          <w:szCs w:val="19"/>
          <w:lang w:val="en-US"/>
        </w:rPr>
        <w:t>,</w:t>
      </w:r>
      <w:r w:rsidR="00476347" w:rsidRPr="00F81154">
        <w:rPr>
          <w:rFonts w:ascii="Palatino Linotype" w:hAnsi="Palatino Linotype" w:cs="Arial"/>
          <w:sz w:val="19"/>
          <w:szCs w:val="19"/>
          <w:lang w:val="en-US"/>
        </w:rPr>
        <w:t xml:space="preserve"> as well as client-vendor relationships.</w:t>
      </w:r>
    </w:p>
    <w:p w:rsidR="00476347" w:rsidRPr="00F81154" w:rsidRDefault="00476347" w:rsidP="00476347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Skillfully expedited re-design</w:t>
      </w:r>
      <w:r w:rsidR="002416C3">
        <w:rPr>
          <w:rFonts w:ascii="Palatino Linotype" w:hAnsi="Palatino Linotype" w:cs="Arial"/>
          <w:sz w:val="19"/>
          <w:szCs w:val="19"/>
          <w:lang w:val="en-US"/>
        </w:rPr>
        <w:t>ing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process that significantly condensed monthly close process and report distribution from more than 31 days to 15 business days.</w:t>
      </w:r>
    </w:p>
    <w:p w:rsidR="00F0208E" w:rsidRPr="00F81154" w:rsidRDefault="00476347" w:rsidP="00F0208E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Solely cultivated payable process that enabled instant </w:t>
      </w:r>
      <w:r w:rsidR="002416C3" w:rsidRPr="00F81154">
        <w:rPr>
          <w:rFonts w:ascii="Palatino Linotype" w:hAnsi="Palatino Linotype" w:cs="Arial"/>
          <w:sz w:val="19"/>
          <w:szCs w:val="19"/>
          <w:lang w:val="en-US"/>
        </w:rPr>
        <w:t>back</w:t>
      </w:r>
      <w:r w:rsidR="002416C3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up information collection for billing.</w:t>
      </w:r>
    </w:p>
    <w:p w:rsidR="00F0208E" w:rsidRPr="00E45664" w:rsidRDefault="00F0208E" w:rsidP="00642F6E">
      <w:pPr>
        <w:tabs>
          <w:tab w:val="right" w:pos="9360"/>
        </w:tabs>
        <w:jc w:val="both"/>
        <w:rPr>
          <w:rFonts w:ascii="Verdana" w:hAnsi="Verdana"/>
          <w:color w:val="00B050"/>
          <w:sz w:val="6"/>
          <w:szCs w:val="6"/>
        </w:rPr>
      </w:pPr>
    </w:p>
    <w:p w:rsidR="00F0208E" w:rsidRPr="00F81154" w:rsidRDefault="00F0208E" w:rsidP="00F0208E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smallCaps/>
          <w:sz w:val="19"/>
          <w:szCs w:val="19"/>
          <w:lang w:val="en-US"/>
        </w:rPr>
        <w:t>GE Access</w:t>
      </w:r>
      <w:r w:rsidRPr="00F81154">
        <w:rPr>
          <w:rFonts w:ascii="Palatino Linotype" w:hAnsi="Palatino Linotype"/>
          <w:iCs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Boulder, CO</w:t>
      </w:r>
    </w:p>
    <w:p w:rsidR="00F0208E" w:rsidRPr="00F81154" w:rsidRDefault="00F0208E" w:rsidP="00F0208E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Accountant Payable Specialist</w:t>
      </w:r>
      <w:r w:rsidR="0067594D">
        <w:rPr>
          <w:rFonts w:ascii="Palatino Linotype" w:hAnsi="Palatino Linotype"/>
          <w:b/>
          <w:i/>
          <w:sz w:val="19"/>
          <w:szCs w:val="19"/>
          <w:lang w:val="en-US"/>
        </w:rPr>
        <w:t>-</w:t>
      </w:r>
      <w:r w:rsidR="0067594D" w:rsidRPr="0067594D">
        <w:rPr>
          <w:rFonts w:ascii="Palatino Linotype" w:hAnsi="Palatino Linotype"/>
          <w:i/>
          <w:sz w:val="19"/>
          <w:szCs w:val="19"/>
          <w:lang w:val="en-US"/>
        </w:rPr>
        <w:t>Technology Services</w:t>
      </w:r>
      <w:r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2002 </w:t>
      </w:r>
    </w:p>
    <w:p w:rsidR="00F0208E" w:rsidRPr="0050197F" w:rsidRDefault="00F0208E" w:rsidP="00642F6E">
      <w:pPr>
        <w:tabs>
          <w:tab w:val="right" w:pos="9360"/>
        </w:tabs>
        <w:jc w:val="both"/>
        <w:rPr>
          <w:rFonts w:ascii="Verdana" w:hAnsi="Verdana"/>
          <w:color w:val="00B050"/>
          <w:sz w:val="4"/>
          <w:szCs w:val="4"/>
        </w:rPr>
      </w:pPr>
    </w:p>
    <w:p w:rsidR="00F0208E" w:rsidRPr="00F81154" w:rsidRDefault="00F0208E" w:rsidP="00F0208E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smallCaps/>
          <w:sz w:val="19"/>
          <w:szCs w:val="19"/>
          <w:lang w:val="en-US"/>
        </w:rPr>
        <w:t>California Medical Review Inc.,</w:t>
      </w:r>
      <w:r w:rsidRPr="00F81154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San Francisco, CA</w:t>
      </w:r>
    </w:p>
    <w:p w:rsidR="00F0208E" w:rsidRPr="00F81154" w:rsidRDefault="00F0208E" w:rsidP="00F0208E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Staff Accountant</w:t>
      </w:r>
      <w:r w:rsidR="00346C80">
        <w:rPr>
          <w:rFonts w:ascii="Palatino Linotype" w:hAnsi="Palatino Linotype"/>
          <w:i/>
          <w:iCs/>
          <w:sz w:val="19"/>
          <w:szCs w:val="19"/>
          <w:lang w:val="en-US"/>
        </w:rPr>
        <w:t>-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Health and Allied Services</w:t>
      </w:r>
      <w:r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2002 </w:t>
      </w:r>
    </w:p>
    <w:p w:rsidR="004F4918" w:rsidRPr="00F81154" w:rsidRDefault="004F4918" w:rsidP="00F03142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Expedited and balanced petty cash accounts.</w:t>
      </w:r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Solely created and compiled Standard Accounting Department procedures.</w:t>
      </w:r>
      <w:r w:rsidR="00F03142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Proactively coordinated with 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s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enior 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f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inancial 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a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nalyst and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 xml:space="preserve"> provided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="00FE18C3" w:rsidRPr="00F81154">
        <w:rPr>
          <w:rFonts w:ascii="Palatino Linotype" w:hAnsi="Palatino Linotype" w:cs="Arial"/>
          <w:sz w:val="19"/>
          <w:szCs w:val="19"/>
          <w:lang w:val="en-US"/>
        </w:rPr>
        <w:t>report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s</w:t>
      </w:r>
      <w:r w:rsidR="00FE18C3" w:rsidRPr="00F81154">
        <w:rPr>
          <w:rFonts w:ascii="Palatino Linotype" w:hAnsi="Palatino Linotype" w:cs="Arial"/>
          <w:sz w:val="19"/>
          <w:szCs w:val="19"/>
          <w:lang w:val="en-US"/>
        </w:rPr>
        <w:t xml:space="preserve">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to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 xml:space="preserve"> the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controller.</w:t>
      </w:r>
    </w:p>
    <w:p w:rsidR="00F0208E" w:rsidRPr="00F81154" w:rsidRDefault="00F0208E" w:rsidP="00F0208E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Contribution:</w:t>
      </w:r>
    </w:p>
    <w:p w:rsidR="00B3417C" w:rsidRPr="00F81154" w:rsidRDefault="00B3417C" w:rsidP="00F0208E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Provided reliable assistance to controller and senior financial analyst 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regarding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critical management decisions through confidential headcount</w:t>
      </w:r>
      <w:r w:rsidR="00FE18C3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budget analysis preparation.</w:t>
      </w:r>
    </w:p>
    <w:p w:rsidR="00F0208E" w:rsidRPr="00794C8D" w:rsidRDefault="00F0208E" w:rsidP="00642F6E">
      <w:pPr>
        <w:tabs>
          <w:tab w:val="right" w:pos="9360"/>
        </w:tabs>
        <w:jc w:val="both"/>
        <w:rPr>
          <w:rFonts w:ascii="Verdana" w:hAnsi="Verdana"/>
          <w:color w:val="00B050"/>
          <w:sz w:val="10"/>
          <w:szCs w:val="10"/>
        </w:rPr>
      </w:pPr>
    </w:p>
    <w:p w:rsidR="00D258B9" w:rsidRPr="00F81154" w:rsidRDefault="00D258B9" w:rsidP="00D258B9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smallCaps/>
          <w:sz w:val="19"/>
          <w:szCs w:val="19"/>
          <w:lang w:val="en-US"/>
        </w:rPr>
        <w:t>Double-click, Inc,</w:t>
      </w:r>
      <w:r w:rsidRPr="00F81154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San Francisco, CA</w:t>
      </w:r>
    </w:p>
    <w:p w:rsidR="00D258B9" w:rsidRPr="00F81154" w:rsidRDefault="00D258B9" w:rsidP="00D258B9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Billing Analyst</w:t>
      </w:r>
      <w:r w:rsidR="00F0410D">
        <w:rPr>
          <w:rFonts w:ascii="Palatino Linotype" w:hAnsi="Palatino Linotype"/>
          <w:i/>
          <w:iCs/>
          <w:sz w:val="19"/>
          <w:szCs w:val="19"/>
          <w:lang w:val="en-US"/>
        </w:rPr>
        <w:t>-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Internet Adverti</w:t>
      </w:r>
      <w:r w:rsidR="00F0410D">
        <w:rPr>
          <w:rFonts w:ascii="Palatino Linotype" w:hAnsi="Palatino Linotype"/>
          <w:i/>
          <w:iCs/>
          <w:sz w:val="19"/>
          <w:szCs w:val="19"/>
          <w:lang w:val="en-US"/>
        </w:rPr>
        <w:t>s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ing</w:t>
      </w:r>
      <w:r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2000-2001 </w:t>
      </w:r>
    </w:p>
    <w:p w:rsidR="00820E6B" w:rsidRPr="00F81154" w:rsidRDefault="00820E6B" w:rsidP="00F03142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proofErr w:type="gramStart"/>
      <w:r w:rsidRPr="00F81154">
        <w:rPr>
          <w:rFonts w:ascii="Palatino Linotype" w:hAnsi="Palatino Linotype" w:cs="Arial"/>
          <w:sz w:val="19"/>
          <w:szCs w:val="19"/>
          <w:lang w:val="en-US"/>
        </w:rPr>
        <w:t>Oversaw preparation of new accounts’ manual pre-payments invoices.</w:t>
      </w:r>
      <w:proofErr w:type="gramEnd"/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 Keenly assessed invoice discrepancies and utilized Oracle Financial system in addressing billing issues.</w:t>
      </w:r>
    </w:p>
    <w:p w:rsidR="00D258B9" w:rsidRPr="00F81154" w:rsidRDefault="00D258B9" w:rsidP="00D258B9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Contribution:</w:t>
      </w:r>
    </w:p>
    <w:p w:rsidR="00ED1F79" w:rsidRPr="00794C8D" w:rsidRDefault="00ED1F79" w:rsidP="00D258B9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pacing w:val="-2"/>
          <w:sz w:val="19"/>
          <w:szCs w:val="19"/>
          <w:lang w:val="en-US"/>
        </w:rPr>
      </w:pPr>
      <w:r w:rsidRPr="00794C8D">
        <w:rPr>
          <w:rFonts w:ascii="Palatino Linotype" w:hAnsi="Palatino Linotype" w:cs="Arial"/>
          <w:spacing w:val="-2"/>
          <w:sz w:val="19"/>
          <w:szCs w:val="19"/>
          <w:lang w:val="en-US"/>
        </w:rPr>
        <w:t xml:space="preserve">Secured consensus and positive relationship with clients </w:t>
      </w:r>
      <w:r w:rsidR="00D957F9" w:rsidRPr="00794C8D">
        <w:rPr>
          <w:rFonts w:ascii="Palatino Linotype" w:hAnsi="Palatino Linotype" w:cs="Arial"/>
          <w:spacing w:val="-2"/>
          <w:sz w:val="19"/>
          <w:szCs w:val="19"/>
          <w:lang w:val="en-US"/>
        </w:rPr>
        <w:t xml:space="preserve">while consistently updating </w:t>
      </w:r>
      <w:r w:rsidR="00794C8D" w:rsidRPr="00794C8D">
        <w:rPr>
          <w:rFonts w:ascii="Palatino Linotype" w:hAnsi="Palatino Linotype" w:cs="Arial"/>
          <w:spacing w:val="-2"/>
          <w:sz w:val="19"/>
          <w:szCs w:val="19"/>
          <w:lang w:val="en-US"/>
        </w:rPr>
        <w:t>their o</w:t>
      </w:r>
      <w:r w:rsidR="00D957F9" w:rsidRPr="00794C8D">
        <w:rPr>
          <w:rFonts w:ascii="Palatino Linotype" w:hAnsi="Palatino Linotype" w:cs="Arial"/>
          <w:spacing w:val="-2"/>
          <w:sz w:val="19"/>
          <w:szCs w:val="19"/>
          <w:lang w:val="en-US"/>
        </w:rPr>
        <w:t>verdue invoices.</w:t>
      </w:r>
    </w:p>
    <w:p w:rsidR="00D258B9" w:rsidRPr="00794C8D" w:rsidRDefault="00D258B9" w:rsidP="00D258B9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sz w:val="10"/>
          <w:szCs w:val="10"/>
        </w:rPr>
      </w:pPr>
    </w:p>
    <w:p w:rsidR="00D258B9" w:rsidRPr="00F81154" w:rsidRDefault="00D258B9" w:rsidP="00D258B9">
      <w:pPr>
        <w:spacing w:line="240" w:lineRule="auto"/>
        <w:rPr>
          <w:rFonts w:ascii="Palatino Linotype" w:hAnsi="Palatino Linotype"/>
          <w:iCs/>
          <w:smallCaps/>
          <w:sz w:val="19"/>
          <w:szCs w:val="19"/>
          <w:lang w:val="en-US"/>
        </w:rPr>
      </w:pPr>
      <w:r w:rsidRPr="00F81154">
        <w:rPr>
          <w:rFonts w:ascii="Palatino Linotype" w:hAnsi="Palatino Linotype"/>
          <w:smallCaps/>
          <w:sz w:val="19"/>
          <w:szCs w:val="19"/>
          <w:lang w:val="en-US"/>
        </w:rPr>
        <w:t>Volpe Brown Whelan &amp; Co.,</w:t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sym w:font="Wingdings" w:char="F0A7"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 xml:space="preserve">  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San Francisco, CA</w:t>
      </w:r>
    </w:p>
    <w:p w:rsidR="00D258B9" w:rsidRPr="00F81154" w:rsidRDefault="00D258B9" w:rsidP="00D258B9">
      <w:pPr>
        <w:pBdr>
          <w:bottom w:val="single" w:sz="4" w:space="1" w:color="auto"/>
        </w:pBdr>
        <w:shd w:val="clear" w:color="auto" w:fill="D9D9D9"/>
        <w:tabs>
          <w:tab w:val="right" w:pos="9630"/>
        </w:tabs>
        <w:spacing w:line="240" w:lineRule="auto"/>
        <w:ind w:right="18"/>
        <w:rPr>
          <w:rFonts w:ascii="Palatino Linotype" w:hAnsi="Palatino Linotype" w:cs="Arial"/>
          <w:b/>
          <w:i/>
          <w:sz w:val="19"/>
          <w:szCs w:val="19"/>
          <w:lang w:val="en-US"/>
        </w:rPr>
      </w:pPr>
      <w:r w:rsidRPr="00F81154">
        <w:rPr>
          <w:rFonts w:ascii="Palatino Linotype" w:hAnsi="Palatino Linotype"/>
          <w:b/>
          <w:i/>
          <w:sz w:val="19"/>
          <w:szCs w:val="19"/>
          <w:lang w:val="en-US"/>
        </w:rPr>
        <w:t>Accounts Payable Specialist</w:t>
      </w:r>
      <w:r w:rsidR="00F0410D">
        <w:rPr>
          <w:rFonts w:ascii="Palatino Linotype" w:hAnsi="Palatino Linotype"/>
          <w:i/>
          <w:iCs/>
          <w:sz w:val="19"/>
          <w:szCs w:val="19"/>
          <w:lang w:val="en-US"/>
        </w:rPr>
        <w:t>-</w:t>
      </w:r>
      <w:r w:rsidRPr="00F81154">
        <w:rPr>
          <w:rFonts w:ascii="Palatino Linotype" w:hAnsi="Palatino Linotype"/>
          <w:i/>
          <w:iCs/>
          <w:sz w:val="19"/>
          <w:szCs w:val="19"/>
          <w:lang w:val="en-US"/>
        </w:rPr>
        <w:t>Investment Bank</w:t>
      </w:r>
      <w:r w:rsidRPr="00F81154">
        <w:rPr>
          <w:rFonts w:ascii="Palatino Linotype" w:hAnsi="Palatino Linotype" w:cs="Arial"/>
          <w:b/>
          <w:i/>
          <w:sz w:val="19"/>
          <w:szCs w:val="19"/>
          <w:lang w:val="en-US"/>
        </w:rPr>
        <w:tab/>
      </w:r>
      <w:r w:rsidRPr="00F81154">
        <w:rPr>
          <w:rFonts w:ascii="Palatino Linotype" w:hAnsi="Palatino Linotype"/>
          <w:smallCaps/>
          <w:sz w:val="19"/>
          <w:szCs w:val="19"/>
          <w:lang w:val="en-US"/>
        </w:rPr>
        <w:t>1999-2000</w:t>
      </w:r>
    </w:p>
    <w:p w:rsidR="00F8621B" w:rsidRPr="00F81154" w:rsidRDefault="00F0410D" w:rsidP="00642F6E">
      <w:p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>
        <w:rPr>
          <w:rFonts w:ascii="Palatino Linotype" w:hAnsi="Palatino Linotype" w:cs="Arial"/>
          <w:sz w:val="19"/>
          <w:szCs w:val="19"/>
          <w:lang w:val="en-US"/>
        </w:rPr>
        <w:t>P</w:t>
      </w:r>
      <w:r w:rsidR="00F8621B" w:rsidRPr="00F81154">
        <w:rPr>
          <w:rFonts w:ascii="Palatino Linotype" w:hAnsi="Palatino Linotype" w:cs="Arial"/>
          <w:sz w:val="19"/>
          <w:szCs w:val="19"/>
          <w:lang w:val="en-US"/>
        </w:rPr>
        <w:t xml:space="preserve">repared stock analyst report in conducting accounts payable and 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month</w:t>
      </w:r>
      <w:r>
        <w:rPr>
          <w:rFonts w:ascii="Palatino Linotype" w:hAnsi="Palatino Linotype" w:cs="Arial"/>
          <w:sz w:val="19"/>
          <w:szCs w:val="19"/>
          <w:lang w:val="en-US"/>
        </w:rPr>
        <w:t>-</w:t>
      </w:r>
      <w:r w:rsidR="00F8621B" w:rsidRPr="00F81154">
        <w:rPr>
          <w:rFonts w:ascii="Palatino Linotype" w:hAnsi="Palatino Linotype" w:cs="Arial"/>
          <w:sz w:val="19"/>
          <w:szCs w:val="19"/>
          <w:lang w:val="en-US"/>
        </w:rPr>
        <w:t>end closure</w:t>
      </w:r>
      <w:r>
        <w:rPr>
          <w:rFonts w:ascii="Palatino Linotype" w:hAnsi="Palatino Linotype" w:cs="Arial"/>
          <w:sz w:val="19"/>
          <w:szCs w:val="19"/>
          <w:lang w:val="en-US"/>
        </w:rPr>
        <w:t>s</w:t>
      </w:r>
      <w:r w:rsidR="00F8621B" w:rsidRPr="00F81154">
        <w:rPr>
          <w:rFonts w:ascii="Palatino Linotype" w:hAnsi="Palatino Linotype" w:cs="Arial"/>
          <w:sz w:val="19"/>
          <w:szCs w:val="19"/>
          <w:lang w:val="en-US"/>
        </w:rPr>
        <w:t>.</w:t>
      </w:r>
    </w:p>
    <w:p w:rsidR="0036439A" w:rsidRPr="00F81154" w:rsidRDefault="0036439A" w:rsidP="0036439A">
      <w:pPr>
        <w:pStyle w:val="NormalWeb"/>
        <w:spacing w:before="0" w:beforeAutospacing="0" w:after="0" w:afterAutospacing="0"/>
        <w:jc w:val="both"/>
        <w:rPr>
          <w:rFonts w:ascii="Palatino Linotype" w:eastAsia="Calibri" w:hAnsi="Palatino Linotype" w:cs="Arial"/>
          <w:i/>
          <w:shadow/>
          <w:sz w:val="19"/>
          <w:szCs w:val="19"/>
        </w:rPr>
      </w:pPr>
      <w:r w:rsidRPr="00F81154">
        <w:rPr>
          <w:rFonts w:ascii="Palatino Linotype" w:eastAsia="Calibri" w:hAnsi="Palatino Linotype" w:cs="Arial"/>
          <w:i/>
          <w:shadow/>
          <w:sz w:val="19"/>
          <w:szCs w:val="19"/>
        </w:rPr>
        <w:t>Key Contributions:</w:t>
      </w:r>
    </w:p>
    <w:p w:rsidR="006E0E32" w:rsidRPr="00F81154" w:rsidRDefault="006E0E32" w:rsidP="00F03142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 xml:space="preserve">Facilitated the employee stock options plan exercise for Corporate Service Group by conducting discrepancies research and procedures </w:t>
      </w:r>
      <w:r w:rsidR="00F0410D" w:rsidRPr="00F81154">
        <w:rPr>
          <w:rFonts w:ascii="Palatino Linotype" w:hAnsi="Palatino Linotype" w:cs="Arial"/>
          <w:sz w:val="19"/>
          <w:szCs w:val="19"/>
          <w:lang w:val="en-US"/>
        </w:rPr>
        <w:t>set</w:t>
      </w:r>
      <w:r w:rsidR="00F0410D">
        <w:rPr>
          <w:rFonts w:ascii="Palatino Linotype" w:hAnsi="Palatino Linotype" w:cs="Arial"/>
          <w:sz w:val="19"/>
          <w:szCs w:val="19"/>
          <w:lang w:val="en-US"/>
        </w:rPr>
        <w:t>-</w:t>
      </w:r>
      <w:r w:rsidRPr="00F81154">
        <w:rPr>
          <w:rFonts w:ascii="Palatino Linotype" w:hAnsi="Palatino Linotype" w:cs="Arial"/>
          <w:sz w:val="19"/>
          <w:szCs w:val="19"/>
          <w:lang w:val="en-US"/>
        </w:rPr>
        <w:t>up.</w:t>
      </w:r>
    </w:p>
    <w:p w:rsidR="00F03142" w:rsidRDefault="006E0E32" w:rsidP="00F03142">
      <w:pPr>
        <w:numPr>
          <w:ilvl w:val="0"/>
          <w:numId w:val="35"/>
        </w:numPr>
        <w:spacing w:line="240" w:lineRule="auto"/>
        <w:jc w:val="both"/>
        <w:rPr>
          <w:rFonts w:ascii="Palatino Linotype" w:hAnsi="Palatino Linotype" w:cs="Arial"/>
          <w:sz w:val="19"/>
          <w:szCs w:val="19"/>
          <w:lang w:val="en-US"/>
        </w:rPr>
      </w:pPr>
      <w:r w:rsidRPr="00F81154">
        <w:rPr>
          <w:rFonts w:ascii="Palatino Linotype" w:hAnsi="Palatino Linotype" w:cs="Arial"/>
          <w:sz w:val="19"/>
          <w:szCs w:val="19"/>
          <w:lang w:val="en-US"/>
        </w:rPr>
        <w:t>Obtained expertise in the Bear Stearns and Prudential online trading system</w:t>
      </w:r>
      <w:r w:rsidR="00F0410D">
        <w:rPr>
          <w:rFonts w:ascii="Palatino Linotype" w:hAnsi="Palatino Linotype" w:cs="Arial"/>
          <w:sz w:val="19"/>
          <w:szCs w:val="19"/>
          <w:lang w:val="en-US"/>
        </w:rPr>
        <w:t>.</w:t>
      </w:r>
    </w:p>
    <w:p w:rsidR="00723E6D" w:rsidRPr="00794C8D" w:rsidRDefault="00723E6D" w:rsidP="0050197F">
      <w:pPr>
        <w:spacing w:line="240" w:lineRule="auto"/>
        <w:jc w:val="both"/>
        <w:rPr>
          <w:rFonts w:ascii="Palatino Linotype" w:hAnsi="Palatino Linotype" w:cs="Arial"/>
          <w:sz w:val="10"/>
          <w:szCs w:val="10"/>
          <w:lang w:val="en-US"/>
        </w:rPr>
      </w:pPr>
    </w:p>
    <w:p w:rsidR="00E26590" w:rsidRPr="00F81154" w:rsidRDefault="00A616A6" w:rsidP="0050197F">
      <w:pPr>
        <w:spacing w:line="240" w:lineRule="auto"/>
        <w:rPr>
          <w:rFonts w:ascii="Palatino Linotype" w:hAnsi="Palatino Linotype" w:cs="Tahoma"/>
          <w:b/>
          <w:color w:val="00B050"/>
          <w:sz w:val="12"/>
          <w:szCs w:val="12"/>
          <w:lang w:val="en-US"/>
        </w:rPr>
      </w:pPr>
      <w:r w:rsidRPr="00F81154"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  <w:t>Activities</w:t>
      </w:r>
    </w:p>
    <w:p w:rsidR="001A79EA" w:rsidRPr="00F03142" w:rsidRDefault="001A79EA" w:rsidP="001A79EA">
      <w:pPr>
        <w:spacing w:line="240" w:lineRule="auto"/>
        <w:jc w:val="center"/>
        <w:rPr>
          <w:rFonts w:ascii="Palatino Linotype" w:hAnsi="Palatino Linotype"/>
          <w:b/>
          <w:i/>
          <w:sz w:val="4"/>
          <w:szCs w:val="4"/>
          <w:lang w:val="en-US"/>
        </w:rPr>
      </w:pPr>
    </w:p>
    <w:p w:rsidR="00BB77EC" w:rsidRDefault="00ED53FC" w:rsidP="00723E6D">
      <w:pPr>
        <w:spacing w:line="240" w:lineRule="auto"/>
        <w:jc w:val="both"/>
        <w:rPr>
          <w:rFonts w:ascii="Palatino Linotype" w:hAnsi="Palatino Linotype"/>
          <w:sz w:val="19"/>
          <w:szCs w:val="19"/>
          <w:lang w:val="en-US"/>
        </w:rPr>
      </w:pPr>
      <w:r>
        <w:rPr>
          <w:rFonts w:ascii="Palatino Linotype" w:hAnsi="Palatino Linotype"/>
          <w:i/>
          <w:sz w:val="19"/>
          <w:szCs w:val="19"/>
          <w:lang w:val="en-US"/>
        </w:rPr>
        <w:t xml:space="preserve">Member, </w:t>
      </w:r>
      <w:r w:rsidR="00BB77EC" w:rsidRPr="00F81154">
        <w:rPr>
          <w:rFonts w:ascii="Palatino Linotype" w:hAnsi="Palatino Linotype"/>
          <w:i/>
          <w:sz w:val="19"/>
          <w:szCs w:val="19"/>
          <w:lang w:val="en-US"/>
        </w:rPr>
        <w:t>Board of Directors /</w:t>
      </w:r>
      <w:r>
        <w:rPr>
          <w:rFonts w:ascii="Palatino Linotype" w:hAnsi="Palatino Linotype"/>
          <w:i/>
          <w:sz w:val="19"/>
          <w:szCs w:val="19"/>
          <w:lang w:val="en-US"/>
        </w:rPr>
        <w:t xml:space="preserve"> </w:t>
      </w:r>
      <w:r w:rsidR="00BB77EC" w:rsidRPr="00F81154">
        <w:rPr>
          <w:rFonts w:ascii="Palatino Linotype" w:hAnsi="Palatino Linotype"/>
          <w:i/>
          <w:sz w:val="19"/>
          <w:szCs w:val="19"/>
          <w:lang w:val="en-US"/>
        </w:rPr>
        <w:t>Head Accountant</w:t>
      </w:r>
      <w:r w:rsidR="00BB77EC" w:rsidRPr="00F81154">
        <w:rPr>
          <w:rFonts w:ascii="Palatino Linotype" w:hAnsi="Palatino Linotype"/>
          <w:sz w:val="19"/>
          <w:szCs w:val="19"/>
          <w:lang w:val="en-US"/>
        </w:rPr>
        <w:t xml:space="preserve">, </w:t>
      </w:r>
      <w:proofErr w:type="spellStart"/>
      <w:r w:rsidR="00BB77EC" w:rsidRPr="00F81154">
        <w:rPr>
          <w:rFonts w:ascii="Palatino Linotype" w:hAnsi="Palatino Linotype"/>
          <w:sz w:val="19"/>
          <w:szCs w:val="19"/>
          <w:lang w:val="en-US"/>
        </w:rPr>
        <w:t>Medhanealem</w:t>
      </w:r>
      <w:proofErr w:type="spellEnd"/>
      <w:r w:rsidR="00BB77EC" w:rsidRPr="00F81154">
        <w:rPr>
          <w:rFonts w:ascii="Palatino Linotype" w:hAnsi="Palatino Linotype"/>
          <w:sz w:val="19"/>
          <w:szCs w:val="19"/>
          <w:lang w:val="en-US"/>
        </w:rPr>
        <w:t xml:space="preserve"> Ethiopian Orthodox Church, Denver CO: 2010-Present</w:t>
      </w:r>
    </w:p>
    <w:p w:rsidR="00723E6D" w:rsidRPr="00794C8D" w:rsidRDefault="00723E6D" w:rsidP="00723E6D">
      <w:pPr>
        <w:spacing w:line="240" w:lineRule="auto"/>
        <w:jc w:val="both"/>
        <w:rPr>
          <w:rFonts w:ascii="Palatino Linotype" w:hAnsi="Palatino Linotype"/>
          <w:sz w:val="10"/>
          <w:szCs w:val="10"/>
          <w:lang w:val="en-US"/>
        </w:rPr>
      </w:pPr>
    </w:p>
    <w:p w:rsidR="00723E6D" w:rsidRPr="00F81154" w:rsidRDefault="00723E6D" w:rsidP="00723E6D">
      <w:pPr>
        <w:spacing w:line="240" w:lineRule="auto"/>
        <w:rPr>
          <w:rFonts w:ascii="Palatino Linotype" w:hAnsi="Palatino Linotype" w:cs="Tahoma"/>
          <w:b/>
          <w:color w:val="00B050"/>
          <w:sz w:val="12"/>
          <w:szCs w:val="12"/>
          <w:lang w:val="en-US"/>
        </w:rPr>
      </w:pPr>
      <w:r>
        <w:rPr>
          <w:rFonts w:ascii="Palatino Linotype" w:eastAsia="Times New Roman" w:hAnsi="Palatino Linotype"/>
          <w:b/>
          <w:smallCaps/>
          <w:shadow/>
          <w:szCs w:val="19"/>
          <w:u w:val="single"/>
          <w:lang w:val="en-US"/>
        </w:rPr>
        <w:t>Technical Acumen</w:t>
      </w:r>
    </w:p>
    <w:p w:rsidR="00723E6D" w:rsidRPr="00723E6D" w:rsidRDefault="00723E6D" w:rsidP="00723E6D">
      <w:pPr>
        <w:spacing w:line="240" w:lineRule="auto"/>
        <w:ind w:left="360"/>
        <w:jc w:val="center"/>
        <w:rPr>
          <w:rFonts w:ascii="Palatino Linotype" w:hAnsi="Palatino Linotype"/>
          <w:sz w:val="19"/>
          <w:szCs w:val="19"/>
          <w:lang w:val="en-US"/>
        </w:rPr>
      </w:pPr>
      <w:r w:rsidRPr="00723E6D">
        <w:rPr>
          <w:rFonts w:ascii="Palatino Linotype" w:hAnsi="Palatino Linotype"/>
          <w:sz w:val="19"/>
          <w:szCs w:val="19"/>
          <w:lang w:val="en-US"/>
        </w:rPr>
        <w:t xml:space="preserve">Microsoft </w:t>
      </w:r>
      <w:r>
        <w:rPr>
          <w:rFonts w:ascii="Palatino Linotype" w:hAnsi="Palatino Linotype"/>
          <w:sz w:val="19"/>
          <w:szCs w:val="19"/>
          <w:lang w:val="en-US"/>
        </w:rPr>
        <w:t>Office Suite</w:t>
      </w:r>
      <w:r w:rsidRPr="00723E6D">
        <w:rPr>
          <w:rFonts w:ascii="Palatino Linotype" w:hAnsi="Palatino Linotype"/>
          <w:sz w:val="19"/>
          <w:szCs w:val="19"/>
          <w:lang w:val="en-US"/>
        </w:rPr>
        <w:t xml:space="preserve">, </w:t>
      </w:r>
      <w:proofErr w:type="spellStart"/>
      <w:r w:rsidR="001B38C9">
        <w:rPr>
          <w:rFonts w:ascii="Palatino Linotype" w:hAnsi="Palatino Linotype"/>
          <w:sz w:val="19"/>
          <w:szCs w:val="19"/>
          <w:lang w:val="en-US"/>
        </w:rPr>
        <w:t>Open</w:t>
      </w:r>
      <w:r w:rsidRPr="00723E6D">
        <w:rPr>
          <w:rFonts w:ascii="Palatino Linotype" w:hAnsi="Palatino Linotype"/>
          <w:sz w:val="19"/>
          <w:szCs w:val="19"/>
          <w:lang w:val="en-US"/>
        </w:rPr>
        <w:t>Office</w:t>
      </w:r>
      <w:proofErr w:type="spellEnd"/>
      <w:r w:rsidRPr="00723E6D">
        <w:rPr>
          <w:rFonts w:ascii="Palatino Linotype" w:hAnsi="Palatino Linotype"/>
          <w:sz w:val="19"/>
          <w:szCs w:val="19"/>
          <w:lang w:val="en-US"/>
        </w:rPr>
        <w:t>, Oracle Financial, Plati</w:t>
      </w:r>
      <w:r w:rsidR="00AE2C9C">
        <w:rPr>
          <w:rFonts w:ascii="Palatino Linotype" w:hAnsi="Palatino Linotype"/>
          <w:sz w:val="19"/>
          <w:szCs w:val="19"/>
          <w:lang w:val="en-US"/>
        </w:rPr>
        <w:t>num Accounting Software, MAS 90</w:t>
      </w:r>
      <w:r w:rsidRPr="00723E6D">
        <w:rPr>
          <w:rFonts w:ascii="Palatino Linotype" w:hAnsi="Palatino Linotype"/>
          <w:sz w:val="19"/>
          <w:szCs w:val="19"/>
          <w:lang w:val="en-US"/>
        </w:rPr>
        <w:t xml:space="preserve"> Accounting Software, Advantage Accounting Software, </w:t>
      </w:r>
      <w:proofErr w:type="spellStart"/>
      <w:r w:rsidRPr="00723E6D">
        <w:rPr>
          <w:rFonts w:ascii="Palatino Linotype" w:hAnsi="Palatino Linotype"/>
          <w:sz w:val="19"/>
          <w:szCs w:val="19"/>
          <w:lang w:val="en-US"/>
        </w:rPr>
        <w:t>Soft</w:t>
      </w:r>
      <w:r>
        <w:rPr>
          <w:rFonts w:ascii="Palatino Linotype" w:hAnsi="Palatino Linotype"/>
          <w:sz w:val="19"/>
          <w:szCs w:val="19"/>
          <w:lang w:val="en-US"/>
        </w:rPr>
        <w:t>rax</w:t>
      </w:r>
      <w:proofErr w:type="spellEnd"/>
      <w:r>
        <w:rPr>
          <w:rFonts w:ascii="Palatino Linotype" w:hAnsi="Palatino Linotype"/>
          <w:sz w:val="19"/>
          <w:szCs w:val="19"/>
          <w:lang w:val="en-US"/>
        </w:rPr>
        <w:t xml:space="preserve"> Financial, </w:t>
      </w:r>
      <w:proofErr w:type="spellStart"/>
      <w:r>
        <w:rPr>
          <w:rFonts w:ascii="Palatino Linotype" w:hAnsi="Palatino Linotype"/>
          <w:sz w:val="19"/>
          <w:szCs w:val="19"/>
          <w:lang w:val="en-US"/>
        </w:rPr>
        <w:t>Essbase</w:t>
      </w:r>
      <w:proofErr w:type="spellEnd"/>
      <w:r>
        <w:rPr>
          <w:rFonts w:ascii="Palatino Linotype" w:hAnsi="Palatino Linotype"/>
          <w:sz w:val="19"/>
          <w:szCs w:val="19"/>
          <w:lang w:val="en-US"/>
        </w:rPr>
        <w:t xml:space="preserve"> Report</w:t>
      </w:r>
    </w:p>
    <w:sectPr w:rsidR="00723E6D" w:rsidRPr="00723E6D" w:rsidSect="00E456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6" w:right="1296" w:bottom="0" w:left="1296" w:header="0" w:footer="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EBC" w:rsidRDefault="00AC2EBC" w:rsidP="00D97BE0">
      <w:pPr>
        <w:pStyle w:val="NoSpacing1"/>
      </w:pPr>
      <w:r>
        <w:separator/>
      </w:r>
    </w:p>
  </w:endnote>
  <w:endnote w:type="continuationSeparator" w:id="0">
    <w:p w:rsidR="00AC2EBC" w:rsidRDefault="00AC2EBC" w:rsidP="00D97BE0">
      <w:pPr>
        <w:pStyle w:val="NoSpacing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 BONNI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1C" w:rsidRDefault="00293C8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DB" w:rsidRDefault="00FD1CB9" w:rsidP="00E26590">
    <w:pPr>
      <w:pStyle w:val="Footer"/>
      <w:tabs>
        <w:tab w:val="clear" w:pos="4680"/>
        <w:tab w:val="clear" w:pos="9360"/>
        <w:tab w:val="left" w:pos="5909"/>
      </w:tabs>
    </w:pPr>
    <w:r>
      <w:rPr>
        <w:noProof/>
        <w:lang w:val="en-US"/>
      </w:rPr>
      <w:pict>
        <v:rect id="_x0000_s2061" style="position:absolute;margin-left:-7.5pt;margin-top:1.5pt;width:548.7pt;height:9pt;rotation:180;z-index:251657216" fillcolor="#31849b" strokecolor="#f2f2f2" strokeweight="1.5pt">
          <v:fill color2="#92cddc" rotate="t" focus="100%" type="gradient"/>
          <v:shadow on="t" color="#bfbfbf" offset="6pt,6pt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42" w:rsidRDefault="00FD1CB9">
    <w:pPr>
      <w:pStyle w:val="Footer"/>
    </w:pPr>
    <w:r>
      <w:rPr>
        <w:noProof/>
        <w:lang w:val="en-US"/>
      </w:rPr>
      <w:pict>
        <v:rect id="_x0000_s2064" style="position:absolute;margin-left:-9.1pt;margin-top:.75pt;width:548.7pt;height:9pt;rotation:180;z-index:251659264" fillcolor="#31849b" strokecolor="#f2f2f2" strokeweight="1.5pt">
          <v:fill color2="#92cddc" rotate="t" focus="100%" type="gradient"/>
          <v:shadow on="t" color="#bfbfbf" offset="6pt,6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EBC" w:rsidRDefault="00AC2EBC" w:rsidP="00D97BE0">
      <w:pPr>
        <w:pStyle w:val="NoSpacing1"/>
      </w:pPr>
      <w:r>
        <w:separator/>
      </w:r>
    </w:p>
  </w:footnote>
  <w:footnote w:type="continuationSeparator" w:id="0">
    <w:p w:rsidR="00AC2EBC" w:rsidRDefault="00AC2EBC" w:rsidP="00D97BE0">
      <w:pPr>
        <w:pStyle w:val="NoSpacing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42" w:rsidRDefault="00FD1CB9" w:rsidP="00F03142">
    <w:pPr>
      <w:pStyle w:val="DefaultText"/>
      <w:tabs>
        <w:tab w:val="left" w:pos="4830"/>
      </w:tabs>
      <w:ind w:left="2880" w:firstLine="270"/>
      <w:rPr>
        <w:rFonts w:ascii="AR BONNIE" w:hAnsi="AR BONNIE"/>
        <w:iCs/>
        <w:color w:val="FFFFFF"/>
        <w:sz w:val="28"/>
        <w:szCs w:val="28"/>
      </w:rPr>
    </w:pPr>
    <w:r w:rsidRPr="00FD1CB9">
      <w:rPr>
        <w:lang w:val="en-PH" w:eastAsia="en-PH"/>
      </w:rPr>
      <w:pict>
        <v:rect id="_x0000_s2050" style="position:absolute;left:0;text-align:left;margin-left:55.6pt;margin-top:11.7pt;width:496.95pt;height:16.15pt;flip:x;z-index:251656192;mso-wrap-distance-top:7.2pt;mso-wrap-distance-bottom:10.8pt;mso-position-horizontal-relative:page;mso-position-vertical-relative:page" o:allowincell="f" fillcolor="#31849b" strokecolor="#f2f2f2" strokeweight="2pt">
          <v:fill color2="#92cddc" focusposition="1" focussize="" focus="50%" type="gradient"/>
          <v:shadow on="t" type="perspective" color="#bfbfbf" origin=".5,.5" offset="-6pt,-7pt" offset2=",-2pt" matrix="1.25,,,1.25"/>
          <v:textbox style="mso-next-textbox:#_x0000_s2050" inset="36pt,0,10.8pt,0">
            <w:txbxContent>
              <w:p w:rsidR="00DD21F5" w:rsidRDefault="001E5794" w:rsidP="00BB77EC">
                <w:pPr>
                  <w:spacing w:line="240" w:lineRule="auto"/>
                  <w:ind w:left="-180"/>
                  <w:jc w:val="center"/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</w:pPr>
                <w:bookmarkStart w:id="0" w:name="OLE_LINK3"/>
                <w:bookmarkStart w:id="1" w:name="OLE_LINK4"/>
                <w:bookmarkStart w:id="2" w:name="OLE_LINK1"/>
                <w:r w:rsidRPr="00C47336"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  <w:t>Yemesratch “Yemi” Kidane</w:t>
                </w:r>
                <w:r w:rsidR="00F03142" w:rsidRPr="00C47336"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  <w:t xml:space="preserve"> </w:t>
                </w:r>
                <w:r w:rsidR="00F03142" w:rsidRPr="00C47336"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  <w:sym w:font="Wingdings" w:char="F0A7"/>
                </w:r>
                <w:r w:rsidR="00F03142" w:rsidRPr="00C47336"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  <w:t xml:space="preserve"> Page Two</w:t>
                </w:r>
              </w:p>
              <w:p w:rsidR="00386DBA" w:rsidRDefault="00386DBA" w:rsidP="00BB77EC">
                <w:pPr>
                  <w:spacing w:line="240" w:lineRule="auto"/>
                  <w:ind w:left="-180"/>
                  <w:jc w:val="center"/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</w:pPr>
              </w:p>
              <w:p w:rsidR="00386DBA" w:rsidRPr="00C47336" w:rsidRDefault="00386DBA" w:rsidP="00BB77EC">
                <w:pPr>
                  <w:spacing w:line="240" w:lineRule="auto"/>
                  <w:ind w:left="-180"/>
                  <w:jc w:val="center"/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24"/>
                    <w:szCs w:val="20"/>
                    <w:lang w:val="en-US"/>
                  </w:rPr>
                </w:pPr>
              </w:p>
              <w:bookmarkEnd w:id="0"/>
              <w:bookmarkEnd w:id="1"/>
              <w:bookmarkEnd w:id="2"/>
              <w:p w:rsidR="00D46DF9" w:rsidRPr="00C47336" w:rsidRDefault="00D46DF9" w:rsidP="00BB77EC">
                <w:pPr>
                  <w:pStyle w:val="DefaultText"/>
                  <w:tabs>
                    <w:tab w:val="left" w:pos="3330"/>
                  </w:tabs>
                  <w:ind w:left="-180"/>
                  <w:jc w:val="center"/>
                  <w:rPr>
                    <w:rFonts w:ascii="Cambria" w:hAnsi="Cambria"/>
                    <w:iCs/>
                    <w:color w:val="404040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</w:p>
  <w:p w:rsidR="00D97BE0" w:rsidRPr="0097184A" w:rsidRDefault="00D97BE0" w:rsidP="00921FF0">
    <w:pPr>
      <w:pStyle w:val="DefaultText"/>
      <w:tabs>
        <w:tab w:val="left" w:pos="3330"/>
      </w:tabs>
      <w:ind w:left="2880" w:firstLine="270"/>
      <w:rPr>
        <w:sz w:val="6"/>
        <w:szCs w:val="6"/>
      </w:rPr>
    </w:pPr>
    <w:r w:rsidRPr="005A280C">
      <w:rPr>
        <w:rFonts w:ascii="AR BONNIE" w:hAnsi="AR BONNIE"/>
        <w:iCs/>
        <w:color w:val="FFFFFF"/>
        <w:sz w:val="28"/>
        <w:szCs w:val="28"/>
      </w:rPr>
      <w:t>ile  +</w:t>
    </w:r>
    <w:r w:rsidR="00F03142">
      <w:rPr>
        <w:rFonts w:ascii="AR BONNIE" w:hAnsi="AR BONNIE"/>
        <w:iCs/>
        <w:color w:val="FFFFFF"/>
        <w:sz w:val="28"/>
        <w:szCs w:val="28"/>
      </w:rPr>
      <w:t>1</w:t>
    </w:r>
    <w:r w:rsidRPr="005A280C">
      <w:rPr>
        <w:rFonts w:ascii="AR BONNIE" w:hAnsi="AR BONNIE"/>
        <w:iCs/>
        <w:color w:val="FFFFFF"/>
        <w:sz w:val="28"/>
        <w:szCs w:val="28"/>
      </w:rPr>
      <w:t xml:space="preserve">.3073                 725 Lawton Bridge Drive , Smyrna,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42" w:rsidRDefault="00FD1CB9">
    <w:pPr>
      <w:pStyle w:val="Header"/>
    </w:pPr>
    <w:r>
      <w:rPr>
        <w:noProof/>
        <w:lang w:val="en-US"/>
      </w:rPr>
      <w:pict>
        <v:rect id="_x0000_s2063" style="position:absolute;margin-left:54.85pt;margin-top:21.4pt;width:496.95pt;height:61.5pt;flip:x;z-index:251658240;mso-wrap-distance-top:7.2pt;mso-wrap-distance-bottom:10.8pt;mso-position-horizontal-relative:page;mso-position-vertical-relative:page" o:allowincell="f" fillcolor="#31849b" strokecolor="#f2f2f2" strokeweight="5.25pt">
          <v:fill color2="#92cddc" focusposition="1" focussize="" focus="50%" type="gradient"/>
          <v:shadow on="t" type="perspective" color="#bfbfbf" origin=".5,.5" offset="-6pt,-7pt" offset2=",-2pt" matrix="1.25,,,1.25"/>
          <v:textbox style="mso-next-textbox:#_x0000_s2063" inset="36pt,0,10.8pt,0">
            <w:txbxContent>
              <w:p w:rsidR="00F03142" w:rsidRPr="00F03142" w:rsidRDefault="00BF66F2" w:rsidP="00723E6D">
                <w:pPr>
                  <w:spacing w:line="240" w:lineRule="auto"/>
                  <w:ind w:left="-180"/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48"/>
                    <w:szCs w:val="20"/>
                    <w:lang w:val="en-US"/>
                  </w:rPr>
                </w:pPr>
                <w:bookmarkStart w:id="3" w:name="OLE_LINK2"/>
                <w:bookmarkStart w:id="4" w:name="OLE_LINK5"/>
                <w:r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48"/>
                    <w:szCs w:val="20"/>
                    <w:lang w:val="en-US"/>
                  </w:rPr>
                  <w:t xml:space="preserve"> </w:t>
                </w:r>
                <w:r w:rsidR="00F03142" w:rsidRPr="00F03142">
                  <w:rPr>
                    <w:rFonts w:ascii="Cambria" w:eastAsia="Times New Roman" w:hAnsi="Cambria"/>
                    <w:b/>
                    <w:smallCaps/>
                    <w:noProof/>
                    <w:color w:val="404040"/>
                    <w:sz w:val="48"/>
                    <w:szCs w:val="20"/>
                    <w:lang w:val="en-US"/>
                  </w:rPr>
                  <w:t>Yemesratch “Yemi” Kidane</w:t>
                </w:r>
              </w:p>
              <w:bookmarkEnd w:id="3"/>
              <w:bookmarkEnd w:id="4"/>
              <w:p w:rsidR="00F03142" w:rsidRPr="00F03142" w:rsidRDefault="00BF66F2" w:rsidP="00723E6D">
                <w:pPr>
                  <w:pStyle w:val="DefaultText"/>
                  <w:tabs>
                    <w:tab w:val="left" w:pos="3330"/>
                  </w:tabs>
                  <w:ind w:left="-180"/>
                  <w:rPr>
                    <w:rFonts w:ascii="Cambria" w:hAnsi="Cambria"/>
                    <w:iCs/>
                    <w:color w:val="404040"/>
                    <w:sz w:val="20"/>
                  </w:rPr>
                </w:pPr>
                <w:r>
                  <w:rPr>
                    <w:rFonts w:ascii="Cambria" w:hAnsi="Cambria"/>
                    <w:iCs/>
                    <w:color w:val="404040"/>
                    <w:sz w:val="20"/>
                  </w:rPr>
                  <w:t xml:space="preserve">  </w:t>
                </w:r>
                <w:r w:rsidR="00F03142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>4237 West 111 Circle, Westminster, Colorado 80031</w:t>
                </w:r>
              </w:p>
              <w:p w:rsidR="00F03142" w:rsidRPr="00F03142" w:rsidRDefault="00BF66F2" w:rsidP="00723E6D">
                <w:pPr>
                  <w:pStyle w:val="DefaultText"/>
                  <w:tabs>
                    <w:tab w:val="left" w:pos="3330"/>
                  </w:tabs>
                  <w:ind w:left="-180"/>
                  <w:rPr>
                    <w:rFonts w:ascii="Cambria" w:hAnsi="Cambria"/>
                    <w:iCs/>
                    <w:color w:val="404040"/>
                    <w:sz w:val="20"/>
                  </w:rPr>
                </w:pPr>
                <w:r>
                  <w:rPr>
                    <w:rFonts w:ascii="Cambria" w:hAnsi="Cambria"/>
                    <w:b/>
                    <w:iCs/>
                    <w:color w:val="404040"/>
                    <w:sz w:val="20"/>
                  </w:rPr>
                  <w:t xml:space="preserve">  </w:t>
                </w:r>
                <w:r w:rsidR="00F03142" w:rsidRPr="00F03142">
                  <w:rPr>
                    <w:rFonts w:ascii="Cambria" w:hAnsi="Cambria"/>
                    <w:b/>
                    <w:iCs/>
                    <w:color w:val="404040"/>
                    <w:sz w:val="20"/>
                  </w:rPr>
                  <w:t xml:space="preserve">Phone: </w:t>
                </w:r>
                <w:r w:rsidR="00F03142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>303.469.</w:t>
                </w:r>
                <w:r w:rsidR="00642F6E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>4</w:t>
                </w:r>
                <w:r w:rsidR="00642F6E">
                  <w:rPr>
                    <w:rFonts w:ascii="Cambria" w:hAnsi="Cambria"/>
                    <w:iCs/>
                    <w:color w:val="404040"/>
                    <w:sz w:val="20"/>
                  </w:rPr>
                  <w:t>42</w:t>
                </w:r>
                <w:r w:rsidR="00642F6E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>1</w:t>
                </w:r>
                <w:r w:rsidR="00642F6E" w:rsidRPr="00F03142">
                  <w:rPr>
                    <w:rFonts w:ascii="Cambria" w:hAnsi="Cambria"/>
                    <w:b/>
                    <w:color w:val="404040"/>
                    <w:sz w:val="20"/>
                  </w:rPr>
                  <w:t xml:space="preserve"> </w:t>
                </w:r>
                <w:r w:rsidR="00F03142" w:rsidRPr="00F03142">
                  <w:rPr>
                    <w:rFonts w:ascii="Cambria" w:hAnsi="Cambria"/>
                    <w:b/>
                    <w:color w:val="404040"/>
                    <w:sz w:val="20"/>
                  </w:rPr>
                  <w:sym w:font="Wingdings" w:char="F0A7"/>
                </w:r>
                <w:r w:rsidR="00F03142" w:rsidRPr="00F03142">
                  <w:rPr>
                    <w:rFonts w:ascii="Cambria" w:hAnsi="Cambria"/>
                    <w:b/>
                    <w:color w:val="404040"/>
                    <w:sz w:val="20"/>
                  </w:rPr>
                  <w:t xml:space="preserve"> </w:t>
                </w:r>
                <w:r w:rsidR="00F81088">
                  <w:rPr>
                    <w:rFonts w:ascii="Cambria" w:hAnsi="Cambria"/>
                    <w:b/>
                    <w:color w:val="404040"/>
                    <w:sz w:val="20"/>
                  </w:rPr>
                  <w:t>Mobi</w:t>
                </w:r>
                <w:r w:rsidR="00F81088" w:rsidRPr="00F03142">
                  <w:rPr>
                    <w:rFonts w:ascii="Cambria" w:hAnsi="Cambria"/>
                    <w:b/>
                    <w:color w:val="404040"/>
                    <w:sz w:val="20"/>
                  </w:rPr>
                  <w:t>l</w:t>
                </w:r>
                <w:r w:rsidR="00F81088">
                  <w:rPr>
                    <w:rFonts w:ascii="Cambria" w:hAnsi="Cambria"/>
                    <w:b/>
                    <w:color w:val="404040"/>
                    <w:sz w:val="20"/>
                  </w:rPr>
                  <w:t>e</w:t>
                </w:r>
                <w:r w:rsidR="00F81088" w:rsidRPr="00F03142">
                  <w:rPr>
                    <w:rFonts w:ascii="Cambria" w:hAnsi="Cambria"/>
                    <w:b/>
                    <w:color w:val="404040"/>
                    <w:sz w:val="20"/>
                  </w:rPr>
                  <w:t xml:space="preserve">: </w:t>
                </w:r>
                <w:r w:rsidR="00F03142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 xml:space="preserve">303.883.4958 </w:t>
                </w:r>
                <w:r w:rsidR="00F03142" w:rsidRPr="00F03142">
                  <w:rPr>
                    <w:rFonts w:ascii="Cambria" w:hAnsi="Cambria"/>
                    <w:b/>
                    <w:color w:val="404040"/>
                    <w:sz w:val="20"/>
                  </w:rPr>
                  <w:t>Email</w:t>
                </w:r>
                <w:r w:rsidR="00F03142" w:rsidRPr="00F03142">
                  <w:rPr>
                    <w:rFonts w:ascii="Cambria" w:hAnsi="Cambria"/>
                    <w:iCs/>
                    <w:color w:val="404040"/>
                    <w:sz w:val="20"/>
                  </w:rPr>
                  <w:t>: Yemikidane@gmail.com</w:t>
                </w:r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578_"/>
      </v:shape>
    </w:pict>
  </w:numPicBullet>
  <w:numPicBullet w:numPicBulletId="1">
    <w:pict>
      <v:shape id="_x0000_i1029" type="#_x0000_t75" style="width:11.5pt;height:11.5pt" o:bullet="t">
        <v:imagedata r:id="rId2" o:title="msoCB51"/>
      </v:shape>
    </w:pict>
  </w:numPicBullet>
  <w:abstractNum w:abstractNumId="0">
    <w:nsid w:val="03C554B3"/>
    <w:multiLevelType w:val="hybridMultilevel"/>
    <w:tmpl w:val="20DACB1E"/>
    <w:lvl w:ilvl="0" w:tplc="DD1E6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D325E"/>
    <w:multiLevelType w:val="hybridMultilevel"/>
    <w:tmpl w:val="D8E42BA8"/>
    <w:lvl w:ilvl="0" w:tplc="3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C43FF"/>
    <w:multiLevelType w:val="hybridMultilevel"/>
    <w:tmpl w:val="1E805F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0271A"/>
    <w:multiLevelType w:val="hybridMultilevel"/>
    <w:tmpl w:val="80F48D30"/>
    <w:lvl w:ilvl="0" w:tplc="0E32D6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04A8"/>
    <w:multiLevelType w:val="hybridMultilevel"/>
    <w:tmpl w:val="88EEAC96"/>
    <w:lvl w:ilvl="0" w:tplc="3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162C4"/>
    <w:multiLevelType w:val="hybridMultilevel"/>
    <w:tmpl w:val="B5F86F60"/>
    <w:lvl w:ilvl="0" w:tplc="45F4289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70B4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9E72EF4"/>
    <w:multiLevelType w:val="hybridMultilevel"/>
    <w:tmpl w:val="2BF24994"/>
    <w:lvl w:ilvl="0" w:tplc="B4C8D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C14E1"/>
    <w:multiLevelType w:val="hybridMultilevel"/>
    <w:tmpl w:val="78084B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605FD5"/>
    <w:multiLevelType w:val="hybridMultilevel"/>
    <w:tmpl w:val="899E1BE0"/>
    <w:lvl w:ilvl="0" w:tplc="24DEBCB8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1443B68"/>
    <w:multiLevelType w:val="hybridMultilevel"/>
    <w:tmpl w:val="6A268E8C"/>
    <w:lvl w:ilvl="0" w:tplc="FFFFFFFF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4C05939"/>
    <w:multiLevelType w:val="hybridMultilevel"/>
    <w:tmpl w:val="CD9A2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914F0"/>
    <w:multiLevelType w:val="hybridMultilevel"/>
    <w:tmpl w:val="E9749D42"/>
    <w:lvl w:ilvl="0" w:tplc="0E32D6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45B85"/>
    <w:multiLevelType w:val="hybridMultilevel"/>
    <w:tmpl w:val="447A6D9A"/>
    <w:lvl w:ilvl="0" w:tplc="FF805660">
      <w:numFmt w:val="bullet"/>
      <w:lvlText w:val=""/>
      <w:lvlJc w:val="left"/>
      <w:pPr>
        <w:tabs>
          <w:tab w:val="num" w:pos="1620"/>
        </w:tabs>
        <w:ind w:left="1620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ED4C45"/>
    <w:multiLevelType w:val="hybridMultilevel"/>
    <w:tmpl w:val="9064B2AC"/>
    <w:lvl w:ilvl="0" w:tplc="3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4C0392"/>
    <w:multiLevelType w:val="hybridMultilevel"/>
    <w:tmpl w:val="F40295FC"/>
    <w:lvl w:ilvl="0" w:tplc="4AFC1F4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1211F"/>
    <w:multiLevelType w:val="hybridMultilevel"/>
    <w:tmpl w:val="AB8A7E1C"/>
    <w:lvl w:ilvl="0" w:tplc="3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4ADB"/>
    <w:multiLevelType w:val="hybridMultilevel"/>
    <w:tmpl w:val="E04C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94F8A"/>
    <w:multiLevelType w:val="hybridMultilevel"/>
    <w:tmpl w:val="5B6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52B3E"/>
    <w:multiLevelType w:val="hybridMultilevel"/>
    <w:tmpl w:val="3EE43D50"/>
    <w:lvl w:ilvl="0" w:tplc="FCCA9E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B63D8"/>
    <w:multiLevelType w:val="hybridMultilevel"/>
    <w:tmpl w:val="2B84EA60"/>
    <w:lvl w:ilvl="0" w:tplc="3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854B4"/>
    <w:multiLevelType w:val="hybridMultilevel"/>
    <w:tmpl w:val="9E942AF2"/>
    <w:lvl w:ilvl="0" w:tplc="68143FC2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054FC"/>
    <w:multiLevelType w:val="hybridMultilevel"/>
    <w:tmpl w:val="496665EC"/>
    <w:lvl w:ilvl="0" w:tplc="4AFC1F4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E7214C"/>
    <w:multiLevelType w:val="hybridMultilevel"/>
    <w:tmpl w:val="914236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516312"/>
    <w:multiLevelType w:val="hybridMultilevel"/>
    <w:tmpl w:val="E9645C04"/>
    <w:lvl w:ilvl="0" w:tplc="3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D6464"/>
    <w:multiLevelType w:val="hybridMultilevel"/>
    <w:tmpl w:val="2A96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87558F"/>
    <w:multiLevelType w:val="hybridMultilevel"/>
    <w:tmpl w:val="C0A063A0"/>
    <w:lvl w:ilvl="0" w:tplc="B4C8D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3F5A22"/>
    <w:multiLevelType w:val="hybridMultilevel"/>
    <w:tmpl w:val="B908E8E6"/>
    <w:lvl w:ilvl="0" w:tplc="4AFC1F4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3132189"/>
    <w:multiLevelType w:val="hybridMultilevel"/>
    <w:tmpl w:val="3F0E80BC"/>
    <w:lvl w:ilvl="0" w:tplc="4F68A69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3655CC1"/>
    <w:multiLevelType w:val="hybridMultilevel"/>
    <w:tmpl w:val="660A19A6"/>
    <w:lvl w:ilvl="0" w:tplc="DD1E6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AA1530"/>
    <w:multiLevelType w:val="hybridMultilevel"/>
    <w:tmpl w:val="331896DA"/>
    <w:lvl w:ilvl="0" w:tplc="0E32D6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37B84"/>
    <w:multiLevelType w:val="hybridMultilevel"/>
    <w:tmpl w:val="A48C0D4C"/>
    <w:lvl w:ilvl="0" w:tplc="C870FCE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D6E07"/>
    <w:multiLevelType w:val="hybridMultilevel"/>
    <w:tmpl w:val="BF7A4F58"/>
    <w:lvl w:ilvl="0" w:tplc="0E32D6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94D55"/>
    <w:multiLevelType w:val="hybridMultilevel"/>
    <w:tmpl w:val="DCDC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153C2"/>
    <w:multiLevelType w:val="hybridMultilevel"/>
    <w:tmpl w:val="0B10BC2C"/>
    <w:lvl w:ilvl="0" w:tplc="68143FC2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82673"/>
    <w:multiLevelType w:val="hybridMultilevel"/>
    <w:tmpl w:val="92F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26447"/>
    <w:multiLevelType w:val="hybridMultilevel"/>
    <w:tmpl w:val="77A68DF4"/>
    <w:lvl w:ilvl="0" w:tplc="34090007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E240138"/>
    <w:multiLevelType w:val="hybridMultilevel"/>
    <w:tmpl w:val="E43C8E80"/>
    <w:lvl w:ilvl="0" w:tplc="0E32D61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749D2"/>
    <w:multiLevelType w:val="hybridMultilevel"/>
    <w:tmpl w:val="C846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4"/>
  </w:num>
  <w:num w:numId="4">
    <w:abstractNumId w:val="20"/>
  </w:num>
  <w:num w:numId="5">
    <w:abstractNumId w:val="4"/>
  </w:num>
  <w:num w:numId="6">
    <w:abstractNumId w:val="14"/>
  </w:num>
  <w:num w:numId="7">
    <w:abstractNumId w:val="1"/>
  </w:num>
  <w:num w:numId="8">
    <w:abstractNumId w:val="16"/>
  </w:num>
  <w:num w:numId="9">
    <w:abstractNumId w:val="35"/>
  </w:num>
  <w:num w:numId="10">
    <w:abstractNumId w:val="28"/>
  </w:num>
  <w:num w:numId="11">
    <w:abstractNumId w:val="33"/>
  </w:num>
  <w:num w:numId="12">
    <w:abstractNumId w:val="18"/>
  </w:num>
  <w:num w:numId="13">
    <w:abstractNumId w:val="9"/>
  </w:num>
  <w:num w:numId="14">
    <w:abstractNumId w:val="5"/>
  </w:num>
  <w:num w:numId="15">
    <w:abstractNumId w:val="34"/>
  </w:num>
  <w:num w:numId="16">
    <w:abstractNumId w:val="21"/>
  </w:num>
  <w:num w:numId="17">
    <w:abstractNumId w:val="37"/>
  </w:num>
  <w:num w:numId="18">
    <w:abstractNumId w:val="6"/>
  </w:num>
  <w:num w:numId="19">
    <w:abstractNumId w:val="1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"/>
  </w:num>
  <w:num w:numId="25">
    <w:abstractNumId w:val="23"/>
  </w:num>
  <w:num w:numId="26">
    <w:abstractNumId w:val="8"/>
  </w:num>
  <w:num w:numId="27">
    <w:abstractNumId w:val="32"/>
  </w:num>
  <w:num w:numId="28">
    <w:abstractNumId w:val="27"/>
  </w:num>
  <w:num w:numId="29">
    <w:abstractNumId w:val="22"/>
  </w:num>
  <w:num w:numId="30">
    <w:abstractNumId w:val="13"/>
  </w:num>
  <w:num w:numId="31">
    <w:abstractNumId w:val="15"/>
  </w:num>
  <w:num w:numId="32">
    <w:abstractNumId w:val="12"/>
  </w:num>
  <w:num w:numId="33">
    <w:abstractNumId w:val="3"/>
  </w:num>
  <w:num w:numId="34">
    <w:abstractNumId w:val="17"/>
  </w:num>
  <w:num w:numId="35">
    <w:abstractNumId w:val="31"/>
  </w:num>
  <w:num w:numId="36">
    <w:abstractNumId w:val="25"/>
  </w:num>
  <w:num w:numId="37">
    <w:abstractNumId w:val="38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>
      <o:colormenu v:ext="edit" shadowcolor="none [2412]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5E6A"/>
    <w:rsid w:val="000123F6"/>
    <w:rsid w:val="000165B8"/>
    <w:rsid w:val="000308F7"/>
    <w:rsid w:val="000370AB"/>
    <w:rsid w:val="00043590"/>
    <w:rsid w:val="00063461"/>
    <w:rsid w:val="00083BB3"/>
    <w:rsid w:val="00092D5E"/>
    <w:rsid w:val="000C2B55"/>
    <w:rsid w:val="000C670E"/>
    <w:rsid w:val="000C7862"/>
    <w:rsid w:val="000D3ADE"/>
    <w:rsid w:val="001145C6"/>
    <w:rsid w:val="001247F6"/>
    <w:rsid w:val="00125642"/>
    <w:rsid w:val="0014365F"/>
    <w:rsid w:val="001525F2"/>
    <w:rsid w:val="00153D87"/>
    <w:rsid w:val="00176E7C"/>
    <w:rsid w:val="0017751C"/>
    <w:rsid w:val="00183B6C"/>
    <w:rsid w:val="00194C22"/>
    <w:rsid w:val="0019606D"/>
    <w:rsid w:val="001A62F3"/>
    <w:rsid w:val="001A77F7"/>
    <w:rsid w:val="001A79EA"/>
    <w:rsid w:val="001B38C9"/>
    <w:rsid w:val="001B410F"/>
    <w:rsid w:val="001B64B0"/>
    <w:rsid w:val="001C6EA7"/>
    <w:rsid w:val="001D2E67"/>
    <w:rsid w:val="001D561F"/>
    <w:rsid w:val="001E2F40"/>
    <w:rsid w:val="001E4085"/>
    <w:rsid w:val="001E5794"/>
    <w:rsid w:val="00200878"/>
    <w:rsid w:val="00202293"/>
    <w:rsid w:val="00205E6A"/>
    <w:rsid w:val="00205F04"/>
    <w:rsid w:val="0022123B"/>
    <w:rsid w:val="002235C9"/>
    <w:rsid w:val="002246F6"/>
    <w:rsid w:val="002309A9"/>
    <w:rsid w:val="002416C3"/>
    <w:rsid w:val="00242622"/>
    <w:rsid w:val="002906B4"/>
    <w:rsid w:val="002915AB"/>
    <w:rsid w:val="0029295C"/>
    <w:rsid w:val="00293C82"/>
    <w:rsid w:val="002958EA"/>
    <w:rsid w:val="002A5C55"/>
    <w:rsid w:val="002B054A"/>
    <w:rsid w:val="002B09B9"/>
    <w:rsid w:val="002E660D"/>
    <w:rsid w:val="002F2233"/>
    <w:rsid w:val="002F556A"/>
    <w:rsid w:val="003066A5"/>
    <w:rsid w:val="00311389"/>
    <w:rsid w:val="00324DAF"/>
    <w:rsid w:val="003335D4"/>
    <w:rsid w:val="0034489E"/>
    <w:rsid w:val="00346C80"/>
    <w:rsid w:val="0036439A"/>
    <w:rsid w:val="00377FB2"/>
    <w:rsid w:val="00383917"/>
    <w:rsid w:val="00384925"/>
    <w:rsid w:val="003866DF"/>
    <w:rsid w:val="00386DBA"/>
    <w:rsid w:val="0039066C"/>
    <w:rsid w:val="003A153A"/>
    <w:rsid w:val="003A6964"/>
    <w:rsid w:val="003B5137"/>
    <w:rsid w:val="003C78DA"/>
    <w:rsid w:val="003D0F52"/>
    <w:rsid w:val="003D4398"/>
    <w:rsid w:val="00400507"/>
    <w:rsid w:val="00422108"/>
    <w:rsid w:val="00437E8A"/>
    <w:rsid w:val="004417B2"/>
    <w:rsid w:val="004568D9"/>
    <w:rsid w:val="0046479F"/>
    <w:rsid w:val="00464FF8"/>
    <w:rsid w:val="00476347"/>
    <w:rsid w:val="00484FC5"/>
    <w:rsid w:val="00485117"/>
    <w:rsid w:val="00487C8F"/>
    <w:rsid w:val="0049196C"/>
    <w:rsid w:val="00495A07"/>
    <w:rsid w:val="004A0281"/>
    <w:rsid w:val="004A114C"/>
    <w:rsid w:val="004B2844"/>
    <w:rsid w:val="004B36CF"/>
    <w:rsid w:val="004B3A67"/>
    <w:rsid w:val="004D077B"/>
    <w:rsid w:val="004D0DA0"/>
    <w:rsid w:val="004D1050"/>
    <w:rsid w:val="004D5559"/>
    <w:rsid w:val="004D5577"/>
    <w:rsid w:val="004F168C"/>
    <w:rsid w:val="004F4918"/>
    <w:rsid w:val="0050197F"/>
    <w:rsid w:val="0051093A"/>
    <w:rsid w:val="00512DE9"/>
    <w:rsid w:val="0053527C"/>
    <w:rsid w:val="00542951"/>
    <w:rsid w:val="00550CC5"/>
    <w:rsid w:val="005623A8"/>
    <w:rsid w:val="00575D2A"/>
    <w:rsid w:val="00581AD5"/>
    <w:rsid w:val="00597194"/>
    <w:rsid w:val="005A5D98"/>
    <w:rsid w:val="005C14FD"/>
    <w:rsid w:val="005C3779"/>
    <w:rsid w:val="005C6969"/>
    <w:rsid w:val="005D367E"/>
    <w:rsid w:val="005D5C29"/>
    <w:rsid w:val="005E51C1"/>
    <w:rsid w:val="005E7EC4"/>
    <w:rsid w:val="005F08D8"/>
    <w:rsid w:val="005F4A1A"/>
    <w:rsid w:val="006135E0"/>
    <w:rsid w:val="00613C0F"/>
    <w:rsid w:val="0063447B"/>
    <w:rsid w:val="006352AF"/>
    <w:rsid w:val="00642F6E"/>
    <w:rsid w:val="00645456"/>
    <w:rsid w:val="00662552"/>
    <w:rsid w:val="006626BA"/>
    <w:rsid w:val="0066577C"/>
    <w:rsid w:val="00672985"/>
    <w:rsid w:val="006734AA"/>
    <w:rsid w:val="00674AE9"/>
    <w:rsid w:val="0067594D"/>
    <w:rsid w:val="00683920"/>
    <w:rsid w:val="00691640"/>
    <w:rsid w:val="006A5536"/>
    <w:rsid w:val="006A649F"/>
    <w:rsid w:val="006B2999"/>
    <w:rsid w:val="006B47BD"/>
    <w:rsid w:val="006E09F5"/>
    <w:rsid w:val="006E0E32"/>
    <w:rsid w:val="006E2EFF"/>
    <w:rsid w:val="006F3EA1"/>
    <w:rsid w:val="00701656"/>
    <w:rsid w:val="00707058"/>
    <w:rsid w:val="00712B5D"/>
    <w:rsid w:val="007231E6"/>
    <w:rsid w:val="00723E6D"/>
    <w:rsid w:val="00724593"/>
    <w:rsid w:val="00730FB3"/>
    <w:rsid w:val="007439B7"/>
    <w:rsid w:val="00752B2C"/>
    <w:rsid w:val="0075601B"/>
    <w:rsid w:val="0077750B"/>
    <w:rsid w:val="00780D89"/>
    <w:rsid w:val="0078100B"/>
    <w:rsid w:val="007865D4"/>
    <w:rsid w:val="00787349"/>
    <w:rsid w:val="00794C8D"/>
    <w:rsid w:val="00796BA5"/>
    <w:rsid w:val="00796C94"/>
    <w:rsid w:val="00797E77"/>
    <w:rsid w:val="007A0DE6"/>
    <w:rsid w:val="007B0A57"/>
    <w:rsid w:val="007B1A62"/>
    <w:rsid w:val="007B2DAB"/>
    <w:rsid w:val="007D046A"/>
    <w:rsid w:val="007E428A"/>
    <w:rsid w:val="007E5828"/>
    <w:rsid w:val="007F7B60"/>
    <w:rsid w:val="00803FEC"/>
    <w:rsid w:val="00810E2D"/>
    <w:rsid w:val="00811741"/>
    <w:rsid w:val="00811D4E"/>
    <w:rsid w:val="00820E6B"/>
    <w:rsid w:val="0083336E"/>
    <w:rsid w:val="00837388"/>
    <w:rsid w:val="00844418"/>
    <w:rsid w:val="008638C6"/>
    <w:rsid w:val="00864344"/>
    <w:rsid w:val="00864ADD"/>
    <w:rsid w:val="0087346C"/>
    <w:rsid w:val="00882E0F"/>
    <w:rsid w:val="0089356B"/>
    <w:rsid w:val="00896505"/>
    <w:rsid w:val="008A2826"/>
    <w:rsid w:val="008A32DF"/>
    <w:rsid w:val="008A4C45"/>
    <w:rsid w:val="008B24CC"/>
    <w:rsid w:val="008B2E2A"/>
    <w:rsid w:val="008B54FE"/>
    <w:rsid w:val="008C2434"/>
    <w:rsid w:val="008C7293"/>
    <w:rsid w:val="00921FF0"/>
    <w:rsid w:val="00927138"/>
    <w:rsid w:val="00955172"/>
    <w:rsid w:val="00967A01"/>
    <w:rsid w:val="0097184A"/>
    <w:rsid w:val="00990483"/>
    <w:rsid w:val="00992B16"/>
    <w:rsid w:val="009A47E8"/>
    <w:rsid w:val="009B1CCD"/>
    <w:rsid w:val="009B2A24"/>
    <w:rsid w:val="009B51AA"/>
    <w:rsid w:val="009C30E5"/>
    <w:rsid w:val="009C35C5"/>
    <w:rsid w:val="009C4F78"/>
    <w:rsid w:val="009D7AAC"/>
    <w:rsid w:val="009E55C7"/>
    <w:rsid w:val="00A05EBC"/>
    <w:rsid w:val="00A133AB"/>
    <w:rsid w:val="00A278BE"/>
    <w:rsid w:val="00A3254E"/>
    <w:rsid w:val="00A34B29"/>
    <w:rsid w:val="00A4202A"/>
    <w:rsid w:val="00A45F47"/>
    <w:rsid w:val="00A616A6"/>
    <w:rsid w:val="00A65394"/>
    <w:rsid w:val="00A75373"/>
    <w:rsid w:val="00A852D9"/>
    <w:rsid w:val="00A85DBD"/>
    <w:rsid w:val="00A8772A"/>
    <w:rsid w:val="00AA2AFA"/>
    <w:rsid w:val="00AC1C9B"/>
    <w:rsid w:val="00AC2EBC"/>
    <w:rsid w:val="00AE2625"/>
    <w:rsid w:val="00AE2C9C"/>
    <w:rsid w:val="00AE6AF6"/>
    <w:rsid w:val="00AF02FA"/>
    <w:rsid w:val="00B038E6"/>
    <w:rsid w:val="00B32FFC"/>
    <w:rsid w:val="00B3417C"/>
    <w:rsid w:val="00B4629F"/>
    <w:rsid w:val="00B60CB7"/>
    <w:rsid w:val="00B76625"/>
    <w:rsid w:val="00B77EB9"/>
    <w:rsid w:val="00BB14DB"/>
    <w:rsid w:val="00BB61E7"/>
    <w:rsid w:val="00BB74D6"/>
    <w:rsid w:val="00BB77EC"/>
    <w:rsid w:val="00BD32DB"/>
    <w:rsid w:val="00BD729C"/>
    <w:rsid w:val="00BD78CE"/>
    <w:rsid w:val="00BE40C8"/>
    <w:rsid w:val="00BF0FCD"/>
    <w:rsid w:val="00BF4D6E"/>
    <w:rsid w:val="00BF66F2"/>
    <w:rsid w:val="00C11C93"/>
    <w:rsid w:val="00C12459"/>
    <w:rsid w:val="00C17A72"/>
    <w:rsid w:val="00C33F57"/>
    <w:rsid w:val="00C47336"/>
    <w:rsid w:val="00C64F37"/>
    <w:rsid w:val="00C6718C"/>
    <w:rsid w:val="00CB5BAB"/>
    <w:rsid w:val="00CB70AF"/>
    <w:rsid w:val="00CD1B46"/>
    <w:rsid w:val="00CD62D2"/>
    <w:rsid w:val="00CE5723"/>
    <w:rsid w:val="00CF1AC4"/>
    <w:rsid w:val="00CF5677"/>
    <w:rsid w:val="00D03330"/>
    <w:rsid w:val="00D04D8B"/>
    <w:rsid w:val="00D15724"/>
    <w:rsid w:val="00D16709"/>
    <w:rsid w:val="00D258B9"/>
    <w:rsid w:val="00D349CB"/>
    <w:rsid w:val="00D46A2C"/>
    <w:rsid w:val="00D46DF9"/>
    <w:rsid w:val="00D64196"/>
    <w:rsid w:val="00D76568"/>
    <w:rsid w:val="00D867C7"/>
    <w:rsid w:val="00D90271"/>
    <w:rsid w:val="00D90E58"/>
    <w:rsid w:val="00D957F9"/>
    <w:rsid w:val="00D97BE0"/>
    <w:rsid w:val="00DA0F68"/>
    <w:rsid w:val="00DA31D9"/>
    <w:rsid w:val="00DA3479"/>
    <w:rsid w:val="00DA414D"/>
    <w:rsid w:val="00DA65CE"/>
    <w:rsid w:val="00DB2470"/>
    <w:rsid w:val="00DB560E"/>
    <w:rsid w:val="00DD21F5"/>
    <w:rsid w:val="00DE3060"/>
    <w:rsid w:val="00DF33FB"/>
    <w:rsid w:val="00DF5B08"/>
    <w:rsid w:val="00E13566"/>
    <w:rsid w:val="00E26590"/>
    <w:rsid w:val="00E401F4"/>
    <w:rsid w:val="00E42BDF"/>
    <w:rsid w:val="00E4383C"/>
    <w:rsid w:val="00E45664"/>
    <w:rsid w:val="00E75F6B"/>
    <w:rsid w:val="00E76CA5"/>
    <w:rsid w:val="00E77F85"/>
    <w:rsid w:val="00E87BC4"/>
    <w:rsid w:val="00E95767"/>
    <w:rsid w:val="00E9712C"/>
    <w:rsid w:val="00EA13D4"/>
    <w:rsid w:val="00EA184C"/>
    <w:rsid w:val="00EB37EF"/>
    <w:rsid w:val="00EC0AD6"/>
    <w:rsid w:val="00EC3DBE"/>
    <w:rsid w:val="00EC47AC"/>
    <w:rsid w:val="00ED1F79"/>
    <w:rsid w:val="00ED2525"/>
    <w:rsid w:val="00ED2BF4"/>
    <w:rsid w:val="00ED53FC"/>
    <w:rsid w:val="00ED788D"/>
    <w:rsid w:val="00EE24DA"/>
    <w:rsid w:val="00EE5536"/>
    <w:rsid w:val="00F0208E"/>
    <w:rsid w:val="00F03142"/>
    <w:rsid w:val="00F0410D"/>
    <w:rsid w:val="00F11598"/>
    <w:rsid w:val="00F1213C"/>
    <w:rsid w:val="00F15C99"/>
    <w:rsid w:val="00F15F8D"/>
    <w:rsid w:val="00F420AA"/>
    <w:rsid w:val="00F437D8"/>
    <w:rsid w:val="00F44854"/>
    <w:rsid w:val="00F44EA1"/>
    <w:rsid w:val="00F46115"/>
    <w:rsid w:val="00F81088"/>
    <w:rsid w:val="00F81154"/>
    <w:rsid w:val="00F8621B"/>
    <w:rsid w:val="00F86D9F"/>
    <w:rsid w:val="00F9682E"/>
    <w:rsid w:val="00FA1B48"/>
    <w:rsid w:val="00FA6853"/>
    <w:rsid w:val="00FC6B95"/>
    <w:rsid w:val="00FD1CB9"/>
    <w:rsid w:val="00FD6855"/>
    <w:rsid w:val="00FE18C3"/>
    <w:rsid w:val="00FE1EDD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 [2412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2C"/>
    <w:pPr>
      <w:spacing w:line="276" w:lineRule="auto"/>
    </w:pPr>
    <w:rPr>
      <w:sz w:val="22"/>
      <w:szCs w:val="22"/>
      <w:lang w:val="en-P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CF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1702C"/>
    <w:rPr>
      <w:sz w:val="22"/>
      <w:szCs w:val="22"/>
      <w:lang w:val="en-PH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B1702C"/>
    <w:pPr>
      <w:ind w:left="720"/>
      <w:contextualSpacing/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B1702C"/>
  </w:style>
  <w:style w:type="character" w:customStyle="1" w:styleId="SubtleReference1">
    <w:name w:val="Subtle Reference1"/>
    <w:uiPriority w:val="31"/>
    <w:qFormat/>
    <w:rsid w:val="00B1702C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B1702C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B1702C"/>
    <w:rPr>
      <w:b/>
      <w:bCs/>
      <w:smallCaps/>
      <w:spacing w:val="5"/>
    </w:rPr>
  </w:style>
  <w:style w:type="paragraph" w:customStyle="1" w:styleId="Style1">
    <w:name w:val="Style1"/>
    <w:basedOn w:val="ColorfulList-Accent11"/>
    <w:link w:val="Style1Char"/>
    <w:qFormat/>
    <w:rsid w:val="00B1702C"/>
  </w:style>
  <w:style w:type="character" w:customStyle="1" w:styleId="Style1Char">
    <w:name w:val="Style1 Char"/>
    <w:basedOn w:val="ColorfulList-Accent1Char"/>
    <w:link w:val="Style1"/>
    <w:rsid w:val="00B1702C"/>
  </w:style>
  <w:style w:type="paragraph" w:styleId="BalloonText">
    <w:name w:val="Balloon Text"/>
    <w:basedOn w:val="Normal"/>
    <w:link w:val="BalloonTextChar"/>
    <w:uiPriority w:val="99"/>
    <w:semiHidden/>
    <w:unhideWhenUsed/>
    <w:rsid w:val="002229B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B0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2229B0"/>
    <w:pPr>
      <w:spacing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styleId="Hyperlink">
    <w:name w:val="Hyperlink"/>
    <w:rsid w:val="002229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6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674"/>
  </w:style>
  <w:style w:type="paragraph" w:styleId="Footer">
    <w:name w:val="footer"/>
    <w:basedOn w:val="Normal"/>
    <w:link w:val="FooterChar"/>
    <w:uiPriority w:val="99"/>
    <w:unhideWhenUsed/>
    <w:rsid w:val="00EB26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674"/>
  </w:style>
  <w:style w:type="character" w:styleId="CommentReference">
    <w:name w:val="annotation reference"/>
    <w:uiPriority w:val="99"/>
    <w:semiHidden/>
    <w:unhideWhenUsed/>
    <w:rsid w:val="00351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1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1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1148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6A4CED"/>
    <w:rPr>
      <w:color w:val="800080"/>
      <w:u w:val="single"/>
    </w:rPr>
  </w:style>
  <w:style w:type="paragraph" w:customStyle="1" w:styleId="Body">
    <w:name w:val="Body"/>
    <w:rsid w:val="002E660D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rsid w:val="002E6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AE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AE6AF6"/>
    <w:rPr>
      <w:rFonts w:ascii="Courier New" w:eastAsia="Times New Roman" w:hAnsi="Courier New" w:cs="Arial Bold"/>
    </w:rPr>
  </w:style>
  <w:style w:type="table" w:styleId="TableGrid">
    <w:name w:val="Table Grid"/>
    <w:basedOn w:val="TableNormal"/>
    <w:uiPriority w:val="59"/>
    <w:rsid w:val="00BD78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uiPriority w:val="9"/>
    <w:semiHidden/>
    <w:rsid w:val="004B36CF"/>
    <w:rPr>
      <w:rFonts w:ascii="Cambria" w:eastAsia="Times New Roman" w:hAnsi="Cambria"/>
      <w:sz w:val="22"/>
      <w:szCs w:val="22"/>
    </w:rPr>
  </w:style>
  <w:style w:type="character" w:styleId="Emphasis">
    <w:name w:val="Emphasis"/>
    <w:basedOn w:val="DefaultParagraphFont"/>
    <w:qFormat/>
    <w:rsid w:val="00125642"/>
    <w:rPr>
      <w:i/>
      <w:iCs/>
    </w:rPr>
  </w:style>
  <w:style w:type="paragraph" w:styleId="ListParagraph">
    <w:name w:val="List Paragraph"/>
    <w:basedOn w:val="Normal"/>
    <w:uiPriority w:val="34"/>
    <w:qFormat/>
    <w:rsid w:val="00752B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6107-953D-4709-84E1-C7B8805E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Yemesratch “Yemi” Kidane</dc:creator>
  <cp:lastModifiedBy>owner</cp:lastModifiedBy>
  <cp:revision>3</cp:revision>
  <cp:lastPrinted>2011-01-03T18:53:00Z</cp:lastPrinted>
  <dcterms:created xsi:type="dcterms:W3CDTF">2011-06-28T02:46:00Z</dcterms:created>
  <dcterms:modified xsi:type="dcterms:W3CDTF">2011-09-17T03:02:00Z</dcterms:modified>
</cp:coreProperties>
</file>