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8A96" w14:textId="77777777" w:rsidR="007B033C" w:rsidRDefault="007B033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899" w:type="dxa"/>
        <w:tblLayout w:type="fixed"/>
        <w:tblLook w:val="0400" w:firstRow="0" w:lastRow="0" w:firstColumn="0" w:lastColumn="0" w:noHBand="0" w:noVBand="1"/>
      </w:tblPr>
      <w:tblGrid>
        <w:gridCol w:w="3236"/>
        <w:gridCol w:w="6663"/>
      </w:tblGrid>
      <w:tr w:rsidR="007B033C" w14:paraId="395B06EF" w14:textId="77777777" w:rsidTr="0038604B">
        <w:trPr>
          <w:trHeight w:val="1080"/>
        </w:trPr>
        <w:tc>
          <w:tcPr>
            <w:tcW w:w="3236" w:type="dxa"/>
            <w:vAlign w:val="bottom"/>
          </w:tcPr>
          <w:p w14:paraId="6F6F73B5" w14:textId="77777777" w:rsidR="007B033C" w:rsidRPr="0038604B" w:rsidRDefault="00FA1E26">
            <w:pPr>
              <w:pStyle w:val="Title"/>
              <w:rPr>
                <w:b/>
                <w:bCs/>
              </w:rPr>
            </w:pPr>
            <w:r w:rsidRPr="0038604B">
              <w:rPr>
                <w:b/>
                <w:bCs/>
                <w:sz w:val="40"/>
                <w:szCs w:val="40"/>
              </w:rPr>
              <w:t xml:space="preserve">Kevin </w:t>
            </w:r>
            <w:r w:rsidRPr="0038604B">
              <w:rPr>
                <w:b/>
                <w:bCs/>
                <w:sz w:val="40"/>
                <w:szCs w:val="40"/>
              </w:rPr>
              <w:br/>
              <w:t>Goff</w:t>
            </w:r>
          </w:p>
        </w:tc>
        <w:tc>
          <w:tcPr>
            <w:tcW w:w="6663" w:type="dxa"/>
            <w:vAlign w:val="bottom"/>
          </w:tcPr>
          <w:p w14:paraId="21B6D114" w14:textId="77777777" w:rsidR="007B033C" w:rsidRDefault="007B033C">
            <w:pPr>
              <w:widowControl w:val="0"/>
              <w:pBdr>
                <w:top w:val="nil"/>
                <w:left w:val="nil"/>
                <w:bottom w:val="nil"/>
                <w:right w:val="nil"/>
                <w:between w:val="nil"/>
              </w:pBdr>
              <w:spacing w:line="276" w:lineRule="auto"/>
            </w:pPr>
          </w:p>
          <w:tbl>
            <w:tblPr>
              <w:tblStyle w:val="a0"/>
              <w:tblW w:w="7495" w:type="dxa"/>
              <w:tblLayout w:type="fixed"/>
              <w:tblLook w:val="0400" w:firstRow="0" w:lastRow="0" w:firstColumn="0" w:lastColumn="0" w:noHBand="0" w:noVBand="1"/>
            </w:tblPr>
            <w:tblGrid>
              <w:gridCol w:w="6296"/>
              <w:gridCol w:w="1199"/>
            </w:tblGrid>
            <w:tr w:rsidR="007B033C" w14:paraId="66591537" w14:textId="77777777" w:rsidTr="0038604B">
              <w:trPr>
                <w:trHeight w:val="69"/>
              </w:trPr>
              <w:tc>
                <w:tcPr>
                  <w:tcW w:w="6296" w:type="dxa"/>
                  <w:tcMar>
                    <w:left w:w="720" w:type="dxa"/>
                    <w:right w:w="29" w:type="dxa"/>
                  </w:tcMar>
                </w:tcPr>
                <w:p w14:paraId="7D7FBC83" w14:textId="77777777" w:rsidR="007B033C" w:rsidRDefault="007B033C">
                  <w:pPr>
                    <w:pBdr>
                      <w:top w:val="nil"/>
                      <w:left w:val="nil"/>
                      <w:bottom w:val="nil"/>
                      <w:right w:val="nil"/>
                      <w:between w:val="nil"/>
                    </w:pBdr>
                    <w:spacing w:before="40"/>
                    <w:jc w:val="right"/>
                    <w:rPr>
                      <w:rFonts w:ascii="Calibri" w:eastAsia="Calibri" w:hAnsi="Calibri" w:cs="Calibri"/>
                      <w:b w:val="0"/>
                      <w:sz w:val="20"/>
                      <w:szCs w:val="20"/>
                    </w:rPr>
                  </w:pPr>
                </w:p>
              </w:tc>
              <w:tc>
                <w:tcPr>
                  <w:tcW w:w="1199" w:type="dxa"/>
                  <w:tcMar>
                    <w:left w:w="0" w:type="dxa"/>
                    <w:right w:w="0" w:type="dxa"/>
                  </w:tcMar>
                </w:tcPr>
                <w:p w14:paraId="286FDC09" w14:textId="77777777" w:rsidR="007B033C" w:rsidRDefault="007B033C">
                  <w:pPr>
                    <w:pBdr>
                      <w:top w:val="nil"/>
                      <w:left w:val="nil"/>
                      <w:bottom w:val="nil"/>
                      <w:right w:val="nil"/>
                      <w:between w:val="nil"/>
                    </w:pBdr>
                    <w:spacing w:after="40"/>
                    <w:jc w:val="center"/>
                    <w:rPr>
                      <w:rFonts w:ascii="Calibri" w:eastAsia="Calibri" w:hAnsi="Calibri" w:cs="Calibri"/>
                      <w:b w:val="0"/>
                      <w:color w:val="4C4C4C"/>
                    </w:rPr>
                  </w:pPr>
                </w:p>
              </w:tc>
            </w:tr>
            <w:tr w:rsidR="007B033C" w14:paraId="36F35C63" w14:textId="77777777" w:rsidTr="0038604B">
              <w:trPr>
                <w:trHeight w:val="69"/>
              </w:trPr>
              <w:tc>
                <w:tcPr>
                  <w:tcW w:w="6296" w:type="dxa"/>
                  <w:tcMar>
                    <w:left w:w="720" w:type="dxa"/>
                    <w:right w:w="29" w:type="dxa"/>
                  </w:tcMar>
                </w:tcPr>
                <w:p w14:paraId="028FD7EB" w14:textId="3F58E802" w:rsidR="007B033C" w:rsidRDefault="00892DDF">
                  <w:pPr>
                    <w:pBdr>
                      <w:top w:val="nil"/>
                      <w:left w:val="nil"/>
                      <w:bottom w:val="nil"/>
                      <w:right w:val="nil"/>
                      <w:between w:val="nil"/>
                    </w:pBdr>
                    <w:spacing w:before="40"/>
                    <w:jc w:val="right"/>
                    <w:rPr>
                      <w:rFonts w:ascii="Calibri" w:eastAsia="Calibri" w:hAnsi="Calibri" w:cs="Calibri"/>
                      <w:b w:val="0"/>
                      <w:sz w:val="20"/>
                      <w:szCs w:val="20"/>
                    </w:rPr>
                  </w:pPr>
                  <w:r>
                    <w:rPr>
                      <w:rFonts w:ascii="Calibri" w:eastAsia="Calibri" w:hAnsi="Calibri" w:cs="Calibri"/>
                      <w:b w:val="0"/>
                      <w:sz w:val="20"/>
                      <w:szCs w:val="20"/>
                    </w:rPr>
                    <w:t>2544 Raintree Drive</w:t>
                  </w:r>
                  <w:r w:rsidR="006722B6">
                    <w:rPr>
                      <w:rFonts w:ascii="Calibri" w:eastAsia="Calibri" w:hAnsi="Calibri" w:cs="Calibri"/>
                      <w:b w:val="0"/>
                      <w:sz w:val="20"/>
                      <w:szCs w:val="20"/>
                    </w:rPr>
                    <w:t xml:space="preserve">, </w:t>
                  </w:r>
                  <w:r w:rsidR="006D2E00">
                    <w:rPr>
                      <w:rFonts w:ascii="Calibri" w:eastAsia="Calibri" w:hAnsi="Calibri" w:cs="Calibri"/>
                      <w:b w:val="0"/>
                      <w:sz w:val="20"/>
                      <w:szCs w:val="20"/>
                    </w:rPr>
                    <w:t>Apt. O</w:t>
                  </w:r>
                  <w:r>
                    <w:rPr>
                      <w:rFonts w:ascii="Calibri" w:eastAsia="Calibri" w:hAnsi="Calibri" w:cs="Calibri"/>
                      <w:b w:val="0"/>
                      <w:sz w:val="20"/>
                      <w:szCs w:val="20"/>
                    </w:rPr>
                    <w:t>279</w:t>
                  </w:r>
                  <w:r w:rsidR="006722B6">
                    <w:rPr>
                      <w:rFonts w:ascii="Calibri" w:eastAsia="Calibri" w:hAnsi="Calibri" w:cs="Calibri"/>
                      <w:b w:val="0"/>
                      <w:sz w:val="20"/>
                      <w:szCs w:val="20"/>
                    </w:rPr>
                    <w:t xml:space="preserve">, </w:t>
                  </w:r>
                  <w:r>
                    <w:rPr>
                      <w:rFonts w:ascii="Calibri" w:eastAsia="Calibri" w:hAnsi="Calibri" w:cs="Calibri"/>
                      <w:b w:val="0"/>
                      <w:sz w:val="20"/>
                      <w:szCs w:val="20"/>
                    </w:rPr>
                    <w:t>Fort Collins</w:t>
                  </w:r>
                  <w:r w:rsidR="006722B6">
                    <w:rPr>
                      <w:rFonts w:ascii="Calibri" w:eastAsia="Calibri" w:hAnsi="Calibri" w:cs="Calibri"/>
                      <w:b w:val="0"/>
                      <w:sz w:val="20"/>
                      <w:szCs w:val="20"/>
                    </w:rPr>
                    <w:t>, C</w:t>
                  </w:r>
                  <w:r>
                    <w:rPr>
                      <w:rFonts w:ascii="Calibri" w:eastAsia="Calibri" w:hAnsi="Calibri" w:cs="Calibri"/>
                      <w:b w:val="0"/>
                      <w:sz w:val="20"/>
                      <w:szCs w:val="20"/>
                    </w:rPr>
                    <w:t>O</w:t>
                  </w:r>
                  <w:r w:rsidR="006722B6">
                    <w:rPr>
                      <w:rFonts w:ascii="Calibri" w:eastAsia="Calibri" w:hAnsi="Calibri" w:cs="Calibri"/>
                      <w:b w:val="0"/>
                      <w:sz w:val="20"/>
                      <w:szCs w:val="20"/>
                    </w:rPr>
                    <w:t xml:space="preserve"> </w:t>
                  </w:r>
                  <w:r>
                    <w:rPr>
                      <w:rFonts w:ascii="Calibri" w:eastAsia="Calibri" w:hAnsi="Calibri" w:cs="Calibri"/>
                      <w:b w:val="0"/>
                      <w:sz w:val="20"/>
                      <w:szCs w:val="20"/>
                    </w:rPr>
                    <w:t>8</w:t>
                  </w:r>
                  <w:r w:rsidR="0030324C">
                    <w:rPr>
                      <w:rFonts w:ascii="Calibri" w:eastAsia="Calibri" w:hAnsi="Calibri" w:cs="Calibri"/>
                      <w:b w:val="0"/>
                      <w:sz w:val="20"/>
                      <w:szCs w:val="20"/>
                    </w:rPr>
                    <w:t>052</w:t>
                  </w:r>
                  <w:r>
                    <w:rPr>
                      <w:rFonts w:ascii="Calibri" w:eastAsia="Calibri" w:hAnsi="Calibri" w:cs="Calibri"/>
                      <w:b w:val="0"/>
                      <w:sz w:val="20"/>
                      <w:szCs w:val="20"/>
                    </w:rPr>
                    <w:t>6</w:t>
                  </w:r>
                  <w:r w:rsidR="00FA1E26">
                    <w:rPr>
                      <w:rFonts w:ascii="Calibri" w:eastAsia="Calibri" w:hAnsi="Calibri" w:cs="Calibri"/>
                      <w:b w:val="0"/>
                      <w:sz w:val="20"/>
                      <w:szCs w:val="20"/>
                    </w:rPr>
                    <w:t xml:space="preserve"> </w:t>
                  </w:r>
                </w:p>
              </w:tc>
              <w:tc>
                <w:tcPr>
                  <w:tcW w:w="1199" w:type="dxa"/>
                  <w:tcMar>
                    <w:left w:w="0" w:type="dxa"/>
                    <w:right w:w="0" w:type="dxa"/>
                  </w:tcMar>
                </w:tcPr>
                <w:p w14:paraId="635B0C4A" w14:textId="77777777" w:rsidR="007B033C" w:rsidRDefault="007B033C">
                  <w:pPr>
                    <w:pBdr>
                      <w:top w:val="nil"/>
                      <w:left w:val="nil"/>
                      <w:bottom w:val="nil"/>
                      <w:right w:val="nil"/>
                      <w:between w:val="nil"/>
                    </w:pBdr>
                    <w:spacing w:after="40"/>
                    <w:jc w:val="center"/>
                    <w:rPr>
                      <w:rFonts w:ascii="Calibri" w:eastAsia="Calibri" w:hAnsi="Calibri" w:cs="Calibri"/>
                      <w:b w:val="0"/>
                      <w:color w:val="4C4C4C"/>
                    </w:rPr>
                  </w:pPr>
                </w:p>
              </w:tc>
            </w:tr>
            <w:tr w:rsidR="007B033C" w14:paraId="5517BA06" w14:textId="77777777" w:rsidTr="0038604B">
              <w:trPr>
                <w:trHeight w:val="69"/>
              </w:trPr>
              <w:tc>
                <w:tcPr>
                  <w:tcW w:w="6296" w:type="dxa"/>
                  <w:tcMar>
                    <w:left w:w="720" w:type="dxa"/>
                    <w:right w:w="29" w:type="dxa"/>
                  </w:tcMar>
                </w:tcPr>
                <w:p w14:paraId="312C02DB" w14:textId="77777777" w:rsidR="007B033C" w:rsidRDefault="00FA1E26">
                  <w:pPr>
                    <w:pBdr>
                      <w:top w:val="nil"/>
                      <w:left w:val="nil"/>
                      <w:bottom w:val="nil"/>
                      <w:right w:val="nil"/>
                      <w:between w:val="nil"/>
                    </w:pBdr>
                    <w:spacing w:before="40"/>
                    <w:jc w:val="right"/>
                    <w:rPr>
                      <w:rFonts w:ascii="Calibri" w:eastAsia="Calibri" w:hAnsi="Calibri" w:cs="Calibri"/>
                      <w:b w:val="0"/>
                      <w:sz w:val="20"/>
                      <w:szCs w:val="20"/>
                    </w:rPr>
                  </w:pPr>
                  <w:r>
                    <w:rPr>
                      <w:rFonts w:ascii="Calibri" w:eastAsia="Calibri" w:hAnsi="Calibri" w:cs="Calibri"/>
                      <w:b w:val="0"/>
                      <w:sz w:val="20"/>
                      <w:szCs w:val="20"/>
                    </w:rPr>
                    <w:t>(323) 308-7718</w:t>
                  </w:r>
                </w:p>
              </w:tc>
              <w:tc>
                <w:tcPr>
                  <w:tcW w:w="1199" w:type="dxa"/>
                  <w:tcMar>
                    <w:left w:w="0" w:type="dxa"/>
                    <w:right w:w="0" w:type="dxa"/>
                  </w:tcMar>
                </w:tcPr>
                <w:p w14:paraId="00764A94" w14:textId="77777777" w:rsidR="007B033C" w:rsidRDefault="007B033C">
                  <w:pPr>
                    <w:pBdr>
                      <w:top w:val="nil"/>
                      <w:left w:val="nil"/>
                      <w:bottom w:val="nil"/>
                      <w:right w:val="nil"/>
                      <w:between w:val="nil"/>
                    </w:pBdr>
                    <w:spacing w:after="40"/>
                    <w:jc w:val="center"/>
                    <w:rPr>
                      <w:rFonts w:ascii="Calibri" w:eastAsia="Calibri" w:hAnsi="Calibri" w:cs="Calibri"/>
                      <w:b w:val="0"/>
                      <w:color w:val="4C4C4C"/>
                    </w:rPr>
                  </w:pPr>
                </w:p>
              </w:tc>
            </w:tr>
            <w:tr w:rsidR="007B033C" w14:paraId="5053BF15" w14:textId="77777777" w:rsidTr="0038604B">
              <w:trPr>
                <w:trHeight w:val="69"/>
              </w:trPr>
              <w:tc>
                <w:tcPr>
                  <w:tcW w:w="6296" w:type="dxa"/>
                  <w:tcMar>
                    <w:left w:w="720" w:type="dxa"/>
                    <w:right w:w="29" w:type="dxa"/>
                  </w:tcMar>
                </w:tcPr>
                <w:p w14:paraId="0A48631B" w14:textId="77777777" w:rsidR="007B033C" w:rsidRDefault="00FA1E26">
                  <w:pPr>
                    <w:pBdr>
                      <w:top w:val="nil"/>
                      <w:left w:val="nil"/>
                      <w:bottom w:val="nil"/>
                      <w:right w:val="nil"/>
                      <w:between w:val="nil"/>
                    </w:pBdr>
                    <w:spacing w:before="40"/>
                    <w:jc w:val="right"/>
                    <w:rPr>
                      <w:rFonts w:ascii="Calibri" w:eastAsia="Calibri" w:hAnsi="Calibri" w:cs="Calibri"/>
                      <w:b w:val="0"/>
                      <w:sz w:val="20"/>
                      <w:szCs w:val="20"/>
                    </w:rPr>
                  </w:pPr>
                  <w:r>
                    <w:rPr>
                      <w:rFonts w:ascii="Calibri" w:eastAsia="Calibri" w:hAnsi="Calibri" w:cs="Calibri"/>
                      <w:b w:val="0"/>
                      <w:sz w:val="20"/>
                      <w:szCs w:val="20"/>
                    </w:rPr>
                    <w:t>thegoffproject@gmail.com</w:t>
                  </w:r>
                </w:p>
              </w:tc>
              <w:tc>
                <w:tcPr>
                  <w:tcW w:w="1199" w:type="dxa"/>
                  <w:tcMar>
                    <w:left w:w="0" w:type="dxa"/>
                    <w:right w:w="0" w:type="dxa"/>
                  </w:tcMar>
                </w:tcPr>
                <w:p w14:paraId="160EC978" w14:textId="77777777" w:rsidR="007B033C" w:rsidRDefault="007B033C">
                  <w:pPr>
                    <w:pBdr>
                      <w:top w:val="nil"/>
                      <w:left w:val="nil"/>
                      <w:bottom w:val="nil"/>
                      <w:right w:val="nil"/>
                      <w:between w:val="nil"/>
                    </w:pBdr>
                    <w:spacing w:after="40"/>
                    <w:jc w:val="center"/>
                    <w:rPr>
                      <w:rFonts w:ascii="Calibri" w:eastAsia="Calibri" w:hAnsi="Calibri" w:cs="Calibri"/>
                      <w:b w:val="0"/>
                      <w:color w:val="4C4C4C"/>
                    </w:rPr>
                  </w:pPr>
                </w:p>
              </w:tc>
            </w:tr>
          </w:tbl>
          <w:p w14:paraId="37D67533" w14:textId="77777777" w:rsidR="007B033C" w:rsidRDefault="007B033C">
            <w:pPr>
              <w:pBdr>
                <w:top w:val="nil"/>
                <w:left w:val="nil"/>
                <w:bottom w:val="nil"/>
                <w:right w:val="nil"/>
                <w:between w:val="nil"/>
              </w:pBdr>
              <w:rPr>
                <w:rFonts w:ascii="Calibri" w:eastAsia="Calibri" w:hAnsi="Calibri" w:cs="Calibri"/>
                <w:b w:val="0"/>
                <w:color w:val="595959"/>
              </w:rPr>
            </w:pPr>
          </w:p>
        </w:tc>
      </w:tr>
    </w:tbl>
    <w:p w14:paraId="7425DDC1" w14:textId="392AECF2" w:rsidR="007B033C" w:rsidRDefault="00FA1E26" w:rsidP="000710D0">
      <w:pPr>
        <w:widowControl w:val="0"/>
        <w:pBdr>
          <w:top w:val="nil"/>
          <w:left w:val="nil"/>
          <w:bottom w:val="nil"/>
          <w:right w:val="nil"/>
          <w:between w:val="nil"/>
        </w:pBdr>
        <w:spacing w:before="84" w:after="0"/>
        <w:rPr>
          <w:color w:val="000000"/>
          <w:sz w:val="20"/>
          <w:szCs w:val="20"/>
        </w:rPr>
      </w:pPr>
      <w:r>
        <w:rPr>
          <w:rFonts w:ascii="Rockwell" w:eastAsia="Rockwell" w:hAnsi="Rockwell" w:cs="Rockwell"/>
          <w:b/>
          <w:color w:val="000000"/>
          <w:sz w:val="20"/>
          <w:szCs w:val="20"/>
        </w:rPr>
        <w:t xml:space="preserve">OBJECTIVE </w:t>
      </w:r>
      <w:r>
        <w:rPr>
          <w:rFonts w:ascii="Rockwell" w:eastAsia="Rockwell" w:hAnsi="Rockwell" w:cs="Rockwell"/>
          <w:b/>
          <w:color w:val="000000"/>
          <w:sz w:val="20"/>
          <w:szCs w:val="20"/>
        </w:rPr>
        <w:br/>
      </w:r>
      <w:r>
        <w:rPr>
          <w:rFonts w:ascii="Rockwell" w:eastAsia="Rockwell" w:hAnsi="Rockwell" w:cs="Rockwell"/>
          <w:b/>
          <w:color w:val="000000"/>
          <w:sz w:val="20"/>
          <w:szCs w:val="20"/>
        </w:rPr>
        <w:br/>
      </w:r>
      <w:r>
        <w:rPr>
          <w:color w:val="000000"/>
          <w:sz w:val="20"/>
          <w:szCs w:val="20"/>
        </w:rPr>
        <w:t>To provide professional service</w:t>
      </w:r>
      <w:r w:rsidR="00D95281">
        <w:rPr>
          <w:color w:val="000000"/>
          <w:sz w:val="20"/>
          <w:szCs w:val="20"/>
        </w:rPr>
        <w:t xml:space="preserve"> to clients</w:t>
      </w:r>
      <w:r>
        <w:rPr>
          <w:color w:val="000000"/>
          <w:sz w:val="20"/>
          <w:szCs w:val="20"/>
        </w:rPr>
        <w:t xml:space="preserve"> </w:t>
      </w:r>
      <w:r w:rsidR="00D830E0">
        <w:rPr>
          <w:color w:val="000000"/>
          <w:sz w:val="20"/>
          <w:szCs w:val="20"/>
        </w:rPr>
        <w:t xml:space="preserve">by utilizing </w:t>
      </w:r>
      <w:r>
        <w:rPr>
          <w:color w:val="000000"/>
          <w:sz w:val="20"/>
          <w:szCs w:val="20"/>
        </w:rPr>
        <w:t xml:space="preserve">great communication </w:t>
      </w:r>
      <w:r w:rsidR="004762FF">
        <w:rPr>
          <w:color w:val="000000"/>
          <w:sz w:val="20"/>
          <w:szCs w:val="20"/>
        </w:rPr>
        <w:t>(verbal and written)</w:t>
      </w:r>
      <w:r>
        <w:rPr>
          <w:color w:val="000000"/>
          <w:sz w:val="20"/>
          <w:szCs w:val="20"/>
        </w:rPr>
        <w:t xml:space="preserve">, </w:t>
      </w:r>
      <w:r w:rsidR="00C80EF4">
        <w:rPr>
          <w:color w:val="000000"/>
          <w:sz w:val="20"/>
          <w:szCs w:val="20"/>
        </w:rPr>
        <w:t xml:space="preserve">a </w:t>
      </w:r>
      <w:r>
        <w:rPr>
          <w:color w:val="000000"/>
          <w:sz w:val="20"/>
          <w:szCs w:val="20"/>
        </w:rPr>
        <w:t>positive attitude, strong organization, and the ability to work exceptionally well with others.</w:t>
      </w:r>
    </w:p>
    <w:p w14:paraId="6BB93AA2" w14:textId="77777777" w:rsidR="007B033C" w:rsidRDefault="00FA1E26">
      <w:pPr>
        <w:widowControl w:val="0"/>
        <w:pBdr>
          <w:top w:val="nil"/>
          <w:left w:val="nil"/>
          <w:bottom w:val="nil"/>
          <w:right w:val="nil"/>
          <w:between w:val="nil"/>
        </w:pBdr>
        <w:tabs>
          <w:tab w:val="left" w:pos="9540"/>
        </w:tabs>
        <w:spacing w:after="0" w:line="269" w:lineRule="auto"/>
        <w:ind w:right="-270"/>
        <w:rPr>
          <w:color w:val="000000"/>
          <w:sz w:val="20"/>
          <w:szCs w:val="20"/>
        </w:rPr>
      </w:pPr>
      <w:r>
        <w:rPr>
          <w:rFonts w:ascii="Rockwell" w:eastAsia="Rockwell" w:hAnsi="Rockwell" w:cs="Rockwell"/>
          <w:b/>
          <w:color w:val="000000"/>
          <w:sz w:val="20"/>
          <w:szCs w:val="20"/>
        </w:rPr>
        <w:br/>
        <w:t>SUMMARY OF</w:t>
      </w:r>
      <w:r>
        <w:rPr>
          <w:rFonts w:ascii="Rockwell" w:eastAsia="Rockwell" w:hAnsi="Rockwell" w:cs="Rockwell"/>
          <w:b/>
          <w:color w:val="000000"/>
          <w:sz w:val="18"/>
          <w:szCs w:val="18"/>
        </w:rPr>
        <w:t xml:space="preserve"> </w:t>
      </w:r>
      <w:r>
        <w:rPr>
          <w:rFonts w:ascii="Rockwell" w:eastAsia="Rockwell" w:hAnsi="Rockwell" w:cs="Rockwell"/>
          <w:b/>
          <w:color w:val="000000"/>
          <w:sz w:val="20"/>
          <w:szCs w:val="20"/>
        </w:rPr>
        <w:t>QUALIFICATIONS</w:t>
      </w:r>
      <w:r>
        <w:rPr>
          <w:rFonts w:ascii="Rockwell" w:eastAsia="Rockwell" w:hAnsi="Rockwell" w:cs="Rockwell"/>
          <w:b/>
          <w:color w:val="000000"/>
          <w:sz w:val="20"/>
          <w:szCs w:val="20"/>
        </w:rPr>
        <w:br/>
      </w:r>
      <w:r>
        <w:rPr>
          <w:rFonts w:ascii="Rockwell" w:eastAsia="Rockwell" w:hAnsi="Rockwell" w:cs="Rockwell"/>
          <w:b/>
          <w:color w:val="000000"/>
          <w:sz w:val="20"/>
          <w:szCs w:val="20"/>
        </w:rPr>
        <w:br/>
      </w:r>
      <w:r>
        <w:rPr>
          <w:b/>
          <w:color w:val="000000"/>
          <w:sz w:val="20"/>
          <w:szCs w:val="20"/>
        </w:rPr>
        <w:t>.</w:t>
      </w:r>
      <w:r>
        <w:rPr>
          <w:color w:val="000000"/>
          <w:sz w:val="20"/>
          <w:szCs w:val="20"/>
        </w:rPr>
        <w:t xml:space="preserve"> 20+ years of customer service/client relations experience coupled with integrity, reliability, and flexibility </w:t>
      </w:r>
    </w:p>
    <w:p w14:paraId="3C0B4D11"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w:t>
      </w:r>
      <w:r>
        <w:rPr>
          <w:color w:val="000000"/>
          <w:sz w:val="20"/>
          <w:szCs w:val="20"/>
        </w:rPr>
        <w:t xml:space="preserve"> Supervisory/management experience (1 to 100 employees)</w:t>
      </w:r>
    </w:p>
    <w:p w14:paraId="18985487" w14:textId="77777777" w:rsidR="007B033C" w:rsidRDefault="00FA1E26">
      <w:pPr>
        <w:widowControl w:val="0"/>
        <w:pBdr>
          <w:top w:val="nil"/>
          <w:left w:val="nil"/>
          <w:bottom w:val="nil"/>
          <w:right w:val="nil"/>
          <w:between w:val="nil"/>
        </w:pBdr>
        <w:tabs>
          <w:tab w:val="left" w:pos="8640"/>
        </w:tabs>
        <w:spacing w:after="0"/>
        <w:ind w:right="180"/>
        <w:rPr>
          <w:color w:val="000000"/>
          <w:sz w:val="20"/>
          <w:szCs w:val="20"/>
        </w:rPr>
      </w:pPr>
      <w:r>
        <w:rPr>
          <w:b/>
          <w:color w:val="000000"/>
          <w:sz w:val="20"/>
          <w:szCs w:val="20"/>
        </w:rPr>
        <w:t>.</w:t>
      </w:r>
      <w:r>
        <w:rPr>
          <w:color w:val="000000"/>
          <w:sz w:val="20"/>
          <w:szCs w:val="20"/>
        </w:rPr>
        <w:t xml:space="preserve"> Knowledge of business principles and core competencies. Adept at meeting quality standards for service, </w:t>
      </w:r>
      <w:r>
        <w:rPr>
          <w:color w:val="000000"/>
          <w:sz w:val="20"/>
          <w:szCs w:val="20"/>
        </w:rPr>
        <w:br/>
        <w:t xml:space="preserve">  evaluation of customer satisfaction, and due diligence</w:t>
      </w:r>
    </w:p>
    <w:p w14:paraId="26EF803C"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w:t>
      </w:r>
      <w:r>
        <w:rPr>
          <w:color w:val="000000"/>
          <w:sz w:val="20"/>
          <w:szCs w:val="20"/>
        </w:rPr>
        <w:t xml:space="preserve"> Outstanding communication/listening skills with emphasis on conveying information effectively</w:t>
      </w:r>
    </w:p>
    <w:p w14:paraId="4D173252" w14:textId="77777777" w:rsidR="007B033C" w:rsidRDefault="00FA1E26">
      <w:pPr>
        <w:tabs>
          <w:tab w:val="left" w:pos="5130"/>
        </w:tabs>
        <w:ind w:right="-630"/>
        <w:rPr>
          <w:rFonts w:ascii="Rockwell" w:eastAsia="Rockwell" w:hAnsi="Rockwell" w:cs="Rockwell"/>
          <w:b/>
          <w:color w:val="000000"/>
          <w:sz w:val="20"/>
          <w:szCs w:val="20"/>
        </w:rPr>
      </w:pPr>
      <w:r>
        <w:rPr>
          <w:color w:val="000000"/>
          <w:sz w:val="20"/>
          <w:szCs w:val="20"/>
        </w:rPr>
        <w:br/>
      </w:r>
      <w:r>
        <w:rPr>
          <w:rFonts w:ascii="Rockwell" w:eastAsia="Rockwell" w:hAnsi="Rockwell" w:cs="Rockwell"/>
          <w:b/>
          <w:color w:val="000000"/>
          <w:sz w:val="20"/>
          <w:szCs w:val="20"/>
        </w:rPr>
        <w:t>WORK EXPERIENCE</w:t>
      </w:r>
    </w:p>
    <w:p w14:paraId="5943BDCA" w14:textId="22DE8A26" w:rsidR="009F6A13" w:rsidRDefault="009F6A13" w:rsidP="009F6A13">
      <w:pPr>
        <w:widowControl w:val="0"/>
        <w:pBdr>
          <w:top w:val="nil"/>
          <w:left w:val="nil"/>
          <w:bottom w:val="nil"/>
          <w:right w:val="nil"/>
          <w:between w:val="nil"/>
        </w:pBdr>
        <w:spacing w:after="0"/>
        <w:rPr>
          <w:color w:val="000000"/>
          <w:sz w:val="20"/>
          <w:szCs w:val="20"/>
        </w:rPr>
      </w:pPr>
      <w:r>
        <w:rPr>
          <w:color w:val="000000"/>
          <w:sz w:val="20"/>
          <w:szCs w:val="20"/>
        </w:rPr>
        <w:t xml:space="preserve">OCT 2003 – </w:t>
      </w:r>
      <w:r w:rsidR="00313CB6">
        <w:rPr>
          <w:color w:val="000000"/>
          <w:sz w:val="20"/>
          <w:szCs w:val="20"/>
        </w:rPr>
        <w:t>P</w:t>
      </w:r>
      <w:r>
        <w:rPr>
          <w:color w:val="000000"/>
          <w:sz w:val="20"/>
          <w:szCs w:val="20"/>
        </w:rPr>
        <w:t xml:space="preserve">resent   </w:t>
      </w:r>
      <w:r>
        <w:rPr>
          <w:b/>
          <w:color w:val="007FAB"/>
          <w:sz w:val="20"/>
          <w:szCs w:val="20"/>
        </w:rPr>
        <w:t>Project Founder/Producer</w:t>
      </w:r>
      <w:r>
        <w:rPr>
          <w:b/>
          <w:sz w:val="20"/>
          <w:szCs w:val="20"/>
        </w:rPr>
        <w:t xml:space="preserve"> – HattieMcDaniel.c</w:t>
      </w:r>
      <w:r w:rsidR="0021059B">
        <w:rPr>
          <w:b/>
          <w:sz w:val="20"/>
          <w:szCs w:val="20"/>
        </w:rPr>
        <w:t>om</w:t>
      </w:r>
    </w:p>
    <w:p w14:paraId="16D4DC3B" w14:textId="77777777" w:rsidR="009F6A13" w:rsidRDefault="009F6A13" w:rsidP="009F6A13">
      <w:pPr>
        <w:widowControl w:val="0"/>
        <w:pBdr>
          <w:top w:val="nil"/>
          <w:left w:val="nil"/>
          <w:bottom w:val="nil"/>
          <w:right w:val="nil"/>
          <w:between w:val="nil"/>
        </w:pBdr>
        <w:spacing w:before="37" w:after="0" w:line="273" w:lineRule="auto"/>
        <w:ind w:right="-90"/>
        <w:rPr>
          <w:color w:val="000000"/>
          <w:sz w:val="20"/>
          <w:szCs w:val="20"/>
        </w:rPr>
      </w:pPr>
      <w:r>
        <w:rPr>
          <w:b/>
          <w:color w:val="000000"/>
          <w:sz w:val="20"/>
          <w:szCs w:val="20"/>
        </w:rPr>
        <w:t>.</w:t>
      </w:r>
      <w:r>
        <w:rPr>
          <w:color w:val="000000"/>
          <w:sz w:val="20"/>
          <w:szCs w:val="20"/>
        </w:rPr>
        <w:t xml:space="preserve"> Proud partnership with the Young Artists Academy to honor performer Hattie McDaniel during Black History Month and to create meaningful discussions about how young performers can encourage respect and kindness for all</w:t>
      </w:r>
      <w:r>
        <w:rPr>
          <w:color w:val="000000"/>
          <w:sz w:val="20"/>
          <w:szCs w:val="20"/>
        </w:rPr>
        <w:br/>
      </w:r>
      <w:r>
        <w:rPr>
          <w:b/>
          <w:color w:val="000000"/>
          <w:sz w:val="20"/>
          <w:szCs w:val="20"/>
        </w:rPr>
        <w:t>.</w:t>
      </w:r>
      <w:r>
        <w:rPr>
          <w:color w:val="000000"/>
          <w:sz w:val="20"/>
          <w:szCs w:val="20"/>
        </w:rPr>
        <w:t xml:space="preserve"> Coordination with the web development team (1HappyPlace, LLC) in the creation of the project website, marketing direction, and updates relating to website content</w:t>
      </w:r>
    </w:p>
    <w:p w14:paraId="7F1181D8" w14:textId="77777777" w:rsidR="009F6A13" w:rsidRDefault="009F6A13" w:rsidP="009F6A13">
      <w:pPr>
        <w:widowControl w:val="0"/>
        <w:pBdr>
          <w:top w:val="nil"/>
          <w:left w:val="nil"/>
          <w:bottom w:val="nil"/>
          <w:right w:val="nil"/>
          <w:between w:val="nil"/>
        </w:pBdr>
        <w:spacing w:before="4" w:after="0"/>
        <w:rPr>
          <w:color w:val="000000"/>
          <w:sz w:val="20"/>
          <w:szCs w:val="20"/>
        </w:rPr>
      </w:pPr>
      <w:r>
        <w:rPr>
          <w:b/>
          <w:color w:val="000000"/>
          <w:sz w:val="20"/>
          <w:szCs w:val="20"/>
        </w:rPr>
        <w:t>.</w:t>
      </w:r>
      <w:r>
        <w:rPr>
          <w:color w:val="000000"/>
          <w:sz w:val="20"/>
          <w:szCs w:val="20"/>
        </w:rPr>
        <w:t xml:space="preserve"> Weekly meetings with public relations team (AMB Publicity) to discuss new developments related to project visibility and new project development (i.e., docu-series, podcast, and illustrative book) </w:t>
      </w:r>
    </w:p>
    <w:p w14:paraId="17A27347" w14:textId="77777777" w:rsidR="00F935FE" w:rsidRDefault="00F935FE" w:rsidP="009F6A13">
      <w:pPr>
        <w:widowControl w:val="0"/>
        <w:pBdr>
          <w:top w:val="nil"/>
          <w:left w:val="nil"/>
          <w:bottom w:val="nil"/>
          <w:right w:val="nil"/>
          <w:between w:val="nil"/>
        </w:pBdr>
        <w:spacing w:before="4" w:after="0"/>
        <w:rPr>
          <w:color w:val="000000"/>
          <w:sz w:val="20"/>
          <w:szCs w:val="20"/>
        </w:rPr>
      </w:pPr>
    </w:p>
    <w:p w14:paraId="6879457C" w14:textId="18485CC1" w:rsidR="009A24D6" w:rsidRDefault="009A24D6" w:rsidP="009A24D6">
      <w:pPr>
        <w:widowControl w:val="0"/>
        <w:pBdr>
          <w:top w:val="nil"/>
          <w:left w:val="nil"/>
          <w:bottom w:val="nil"/>
          <w:right w:val="nil"/>
          <w:between w:val="nil"/>
        </w:pBdr>
        <w:spacing w:after="0"/>
        <w:rPr>
          <w:color w:val="000000"/>
          <w:sz w:val="20"/>
          <w:szCs w:val="20"/>
        </w:rPr>
      </w:pPr>
      <w:r>
        <w:rPr>
          <w:color w:val="000000"/>
          <w:sz w:val="20"/>
          <w:szCs w:val="20"/>
        </w:rPr>
        <w:t>SEPT 2019 –</w:t>
      </w:r>
      <w:r w:rsidR="00313CB6">
        <w:rPr>
          <w:color w:val="000000"/>
          <w:sz w:val="20"/>
          <w:szCs w:val="20"/>
        </w:rPr>
        <w:t xml:space="preserve"> Present  </w:t>
      </w:r>
      <w:r>
        <w:rPr>
          <w:color w:val="000000"/>
          <w:sz w:val="20"/>
          <w:szCs w:val="20"/>
        </w:rPr>
        <w:t xml:space="preserve"> </w:t>
      </w:r>
      <w:r w:rsidR="00932666">
        <w:rPr>
          <w:b/>
          <w:color w:val="007FAB"/>
          <w:sz w:val="20"/>
          <w:szCs w:val="20"/>
        </w:rPr>
        <w:t>Stock Support</w:t>
      </w:r>
      <w:r>
        <w:rPr>
          <w:b/>
          <w:smallCaps/>
          <w:color w:val="007FAB"/>
          <w:sz w:val="20"/>
          <w:szCs w:val="20"/>
        </w:rPr>
        <w:t xml:space="preserve"> </w:t>
      </w:r>
      <w:r w:rsidR="00A02B15">
        <w:rPr>
          <w:b/>
          <w:smallCaps/>
          <w:color w:val="007FAB"/>
          <w:sz w:val="20"/>
          <w:szCs w:val="20"/>
        </w:rPr>
        <w:t>–</w:t>
      </w:r>
      <w:r>
        <w:rPr>
          <w:b/>
          <w:sz w:val="20"/>
          <w:szCs w:val="20"/>
        </w:rPr>
        <w:t xml:space="preserve"> </w:t>
      </w:r>
      <w:r w:rsidR="00A02B15">
        <w:rPr>
          <w:b/>
          <w:sz w:val="20"/>
          <w:szCs w:val="20"/>
        </w:rPr>
        <w:t>24 Seven</w:t>
      </w:r>
      <w:r>
        <w:rPr>
          <w:b/>
          <w:color w:val="000000"/>
          <w:sz w:val="20"/>
          <w:szCs w:val="20"/>
        </w:rPr>
        <w:t>, Inc.</w:t>
      </w:r>
      <w:r>
        <w:rPr>
          <w:b/>
          <w:smallCaps/>
          <w:color w:val="000000"/>
          <w:sz w:val="20"/>
          <w:szCs w:val="20"/>
        </w:rPr>
        <w:br/>
      </w:r>
      <w:r>
        <w:rPr>
          <w:b/>
          <w:color w:val="000000"/>
          <w:sz w:val="20"/>
          <w:szCs w:val="20"/>
        </w:rPr>
        <w:t>.</w:t>
      </w:r>
      <w:r>
        <w:rPr>
          <w:color w:val="000000"/>
          <w:sz w:val="20"/>
          <w:szCs w:val="20"/>
        </w:rPr>
        <w:t xml:space="preserve"> </w:t>
      </w:r>
      <w:r w:rsidR="0033634D">
        <w:rPr>
          <w:color w:val="000000"/>
          <w:sz w:val="20"/>
          <w:szCs w:val="20"/>
        </w:rPr>
        <w:t>Transporting merchandise to the sales floor</w:t>
      </w:r>
    </w:p>
    <w:p w14:paraId="0F6B9BEA" w14:textId="3BFB7A1D" w:rsidR="009A24D6" w:rsidRDefault="009A24D6" w:rsidP="009A24D6">
      <w:pPr>
        <w:widowControl w:val="0"/>
        <w:pBdr>
          <w:top w:val="nil"/>
          <w:left w:val="nil"/>
          <w:bottom w:val="nil"/>
          <w:right w:val="nil"/>
          <w:between w:val="nil"/>
        </w:pBdr>
        <w:spacing w:before="37" w:after="0" w:line="273" w:lineRule="auto"/>
        <w:ind w:right="-90"/>
        <w:rPr>
          <w:color w:val="000000"/>
          <w:sz w:val="20"/>
          <w:szCs w:val="20"/>
        </w:rPr>
      </w:pPr>
      <w:r>
        <w:rPr>
          <w:b/>
          <w:color w:val="000000"/>
          <w:sz w:val="20"/>
          <w:szCs w:val="20"/>
        </w:rPr>
        <w:t>.</w:t>
      </w:r>
      <w:r>
        <w:rPr>
          <w:color w:val="000000"/>
          <w:sz w:val="20"/>
          <w:szCs w:val="20"/>
        </w:rPr>
        <w:t xml:space="preserve"> </w:t>
      </w:r>
      <w:r w:rsidR="00035F57">
        <w:rPr>
          <w:color w:val="000000"/>
          <w:sz w:val="20"/>
          <w:szCs w:val="20"/>
        </w:rPr>
        <w:t>A</w:t>
      </w:r>
      <w:r w:rsidR="0033634D">
        <w:rPr>
          <w:color w:val="000000"/>
          <w:sz w:val="20"/>
          <w:szCs w:val="20"/>
        </w:rPr>
        <w:t xml:space="preserve">cceptance of </w:t>
      </w:r>
      <w:r w:rsidR="00035F57">
        <w:rPr>
          <w:color w:val="000000"/>
          <w:sz w:val="20"/>
          <w:szCs w:val="20"/>
        </w:rPr>
        <w:t xml:space="preserve">product </w:t>
      </w:r>
      <w:r w:rsidR="001B1683">
        <w:rPr>
          <w:color w:val="000000"/>
          <w:sz w:val="20"/>
          <w:szCs w:val="20"/>
        </w:rPr>
        <w:t>deliveries from carriers (UPS, other vendors)</w:t>
      </w:r>
    </w:p>
    <w:p w14:paraId="366D3207" w14:textId="02DB7885" w:rsidR="00F935FE" w:rsidRDefault="009A24D6" w:rsidP="009A24D6">
      <w:pPr>
        <w:widowControl w:val="0"/>
        <w:pBdr>
          <w:top w:val="nil"/>
          <w:left w:val="nil"/>
          <w:bottom w:val="nil"/>
          <w:right w:val="nil"/>
          <w:between w:val="nil"/>
        </w:pBdr>
        <w:spacing w:after="0"/>
        <w:rPr>
          <w:color w:val="000000"/>
          <w:sz w:val="20"/>
          <w:szCs w:val="20"/>
        </w:rPr>
      </w:pPr>
      <w:r>
        <w:rPr>
          <w:b/>
          <w:color w:val="000000"/>
          <w:sz w:val="20"/>
          <w:szCs w:val="20"/>
        </w:rPr>
        <w:t>.</w:t>
      </w:r>
      <w:r>
        <w:rPr>
          <w:color w:val="000000"/>
          <w:sz w:val="20"/>
          <w:szCs w:val="20"/>
        </w:rPr>
        <w:t xml:space="preserve"> </w:t>
      </w:r>
      <w:r w:rsidR="00E82DCA">
        <w:rPr>
          <w:color w:val="000000"/>
          <w:sz w:val="20"/>
          <w:szCs w:val="20"/>
        </w:rPr>
        <w:t xml:space="preserve">Unpacking of stock and placement on </w:t>
      </w:r>
      <w:r w:rsidR="00802A61">
        <w:rPr>
          <w:color w:val="000000"/>
          <w:sz w:val="20"/>
          <w:szCs w:val="20"/>
        </w:rPr>
        <w:t>warehouse shelves</w:t>
      </w:r>
    </w:p>
    <w:p w14:paraId="19EBEFA6" w14:textId="0F6025A7" w:rsidR="006C78E4" w:rsidRDefault="006C78E4" w:rsidP="009A24D6">
      <w:pPr>
        <w:widowControl w:val="0"/>
        <w:pBdr>
          <w:top w:val="nil"/>
          <w:left w:val="nil"/>
          <w:bottom w:val="nil"/>
          <w:right w:val="nil"/>
          <w:between w:val="nil"/>
        </w:pBdr>
        <w:spacing w:after="0"/>
        <w:rPr>
          <w:color w:val="000000"/>
          <w:sz w:val="20"/>
          <w:szCs w:val="20"/>
        </w:rPr>
      </w:pPr>
      <w:r>
        <w:rPr>
          <w:b/>
          <w:color w:val="000000"/>
          <w:sz w:val="20"/>
          <w:szCs w:val="20"/>
        </w:rPr>
        <w:t>.</w:t>
      </w:r>
      <w:r>
        <w:rPr>
          <w:color w:val="000000"/>
          <w:sz w:val="20"/>
          <w:szCs w:val="20"/>
        </w:rPr>
        <w:t xml:space="preserve"> </w:t>
      </w:r>
      <w:r w:rsidR="008D6A1C">
        <w:rPr>
          <w:color w:val="000000"/>
          <w:sz w:val="20"/>
          <w:szCs w:val="20"/>
        </w:rPr>
        <w:t xml:space="preserve">Labeling of product codes and batch codes (and </w:t>
      </w:r>
      <w:r w:rsidR="00493F39">
        <w:rPr>
          <w:color w:val="000000"/>
          <w:sz w:val="20"/>
          <w:szCs w:val="20"/>
        </w:rPr>
        <w:t xml:space="preserve">the </w:t>
      </w:r>
      <w:r w:rsidR="008D6A1C">
        <w:rPr>
          <w:color w:val="000000"/>
          <w:sz w:val="20"/>
          <w:szCs w:val="20"/>
        </w:rPr>
        <w:t>arrang</w:t>
      </w:r>
      <w:r w:rsidR="00181D59">
        <w:rPr>
          <w:color w:val="000000"/>
          <w:sz w:val="20"/>
          <w:szCs w:val="20"/>
        </w:rPr>
        <w:t xml:space="preserve">ement </w:t>
      </w:r>
      <w:r w:rsidR="00493F39">
        <w:rPr>
          <w:color w:val="000000"/>
          <w:sz w:val="20"/>
          <w:szCs w:val="20"/>
        </w:rPr>
        <w:t>of</w:t>
      </w:r>
      <w:r w:rsidR="00181D59">
        <w:rPr>
          <w:color w:val="000000"/>
          <w:sz w:val="20"/>
          <w:szCs w:val="20"/>
        </w:rPr>
        <w:t xml:space="preserve"> expired product to be prepared for </w:t>
      </w:r>
      <w:r w:rsidR="002523A9">
        <w:rPr>
          <w:color w:val="000000"/>
          <w:sz w:val="20"/>
          <w:szCs w:val="20"/>
        </w:rPr>
        <w:t>disposal)</w:t>
      </w:r>
    </w:p>
    <w:p w14:paraId="5E294C6F" w14:textId="77777777" w:rsidR="00153C73" w:rsidRDefault="00153C73">
      <w:pPr>
        <w:widowControl w:val="0"/>
        <w:pBdr>
          <w:top w:val="nil"/>
          <w:left w:val="nil"/>
          <w:bottom w:val="nil"/>
          <w:right w:val="nil"/>
          <w:between w:val="nil"/>
        </w:pBdr>
        <w:spacing w:after="0"/>
        <w:rPr>
          <w:sz w:val="28"/>
          <w:szCs w:val="28"/>
        </w:rPr>
      </w:pPr>
    </w:p>
    <w:p w14:paraId="0DF25A4B" w14:textId="75E54D41" w:rsidR="007B033C" w:rsidRDefault="00647137">
      <w:pPr>
        <w:widowControl w:val="0"/>
        <w:pBdr>
          <w:top w:val="nil"/>
          <w:left w:val="nil"/>
          <w:bottom w:val="nil"/>
          <w:right w:val="nil"/>
          <w:between w:val="nil"/>
        </w:pBdr>
        <w:spacing w:after="0"/>
        <w:rPr>
          <w:color w:val="000000"/>
          <w:sz w:val="20"/>
          <w:szCs w:val="20"/>
        </w:rPr>
      </w:pPr>
      <w:r>
        <w:rPr>
          <w:color w:val="000000"/>
          <w:sz w:val="20"/>
          <w:szCs w:val="20"/>
        </w:rPr>
        <w:t xml:space="preserve">NOV </w:t>
      </w:r>
      <w:r w:rsidR="00FA1E26">
        <w:rPr>
          <w:color w:val="000000"/>
          <w:sz w:val="20"/>
          <w:szCs w:val="20"/>
        </w:rPr>
        <w:t>2020 –</w:t>
      </w:r>
      <w:r w:rsidR="00313CB6">
        <w:rPr>
          <w:color w:val="000000"/>
          <w:sz w:val="20"/>
          <w:szCs w:val="20"/>
        </w:rPr>
        <w:t xml:space="preserve"> </w:t>
      </w:r>
      <w:r>
        <w:rPr>
          <w:color w:val="000000"/>
          <w:sz w:val="20"/>
          <w:szCs w:val="20"/>
        </w:rPr>
        <w:t>FEB</w:t>
      </w:r>
      <w:r w:rsidR="00FA1E26">
        <w:rPr>
          <w:color w:val="000000"/>
          <w:sz w:val="20"/>
          <w:szCs w:val="20"/>
        </w:rPr>
        <w:t xml:space="preserve"> 2021 </w:t>
      </w:r>
      <w:r w:rsidR="00FA1E26">
        <w:rPr>
          <w:b/>
          <w:color w:val="007FAB"/>
          <w:sz w:val="20"/>
          <w:szCs w:val="20"/>
        </w:rPr>
        <w:t>Customer Advisor (Remote)</w:t>
      </w:r>
      <w:r w:rsidR="00FA1E26">
        <w:rPr>
          <w:b/>
          <w:smallCaps/>
          <w:color w:val="007FAB"/>
          <w:sz w:val="20"/>
          <w:szCs w:val="20"/>
        </w:rPr>
        <w:t xml:space="preserve"> -</w:t>
      </w:r>
      <w:r w:rsidR="00FA1E26">
        <w:rPr>
          <w:b/>
          <w:sz w:val="20"/>
          <w:szCs w:val="20"/>
        </w:rPr>
        <w:t xml:space="preserve"> S</w:t>
      </w:r>
      <w:r w:rsidR="00FA1E26">
        <w:rPr>
          <w:b/>
          <w:color w:val="000000"/>
          <w:sz w:val="20"/>
          <w:szCs w:val="20"/>
        </w:rPr>
        <w:t>undae, Inc.</w:t>
      </w:r>
      <w:r w:rsidR="00FA1E26">
        <w:rPr>
          <w:b/>
          <w:smallCaps/>
          <w:color w:val="000000"/>
          <w:sz w:val="20"/>
          <w:szCs w:val="20"/>
        </w:rPr>
        <w:br/>
      </w:r>
      <w:r w:rsidR="00FA1E26">
        <w:rPr>
          <w:b/>
          <w:color w:val="000000"/>
          <w:sz w:val="20"/>
          <w:szCs w:val="20"/>
        </w:rPr>
        <w:t>.</w:t>
      </w:r>
      <w:r w:rsidR="00FA1E26">
        <w:rPr>
          <w:color w:val="000000"/>
          <w:sz w:val="20"/>
          <w:szCs w:val="20"/>
        </w:rPr>
        <w:t xml:space="preserve"> Develop and refine phone scripts that adapt to different customer personas</w:t>
      </w:r>
    </w:p>
    <w:p w14:paraId="257EB54E" w14:textId="77777777" w:rsidR="007B033C" w:rsidRDefault="00FA1E26">
      <w:pPr>
        <w:widowControl w:val="0"/>
        <w:pBdr>
          <w:top w:val="nil"/>
          <w:left w:val="nil"/>
          <w:bottom w:val="nil"/>
          <w:right w:val="nil"/>
          <w:between w:val="nil"/>
        </w:pBdr>
        <w:spacing w:before="37" w:after="0" w:line="273" w:lineRule="auto"/>
        <w:ind w:right="-90"/>
        <w:rPr>
          <w:color w:val="000000"/>
          <w:sz w:val="20"/>
          <w:szCs w:val="20"/>
        </w:rPr>
      </w:pPr>
      <w:r>
        <w:rPr>
          <w:b/>
          <w:color w:val="000000"/>
          <w:sz w:val="20"/>
          <w:szCs w:val="20"/>
        </w:rPr>
        <w:t>.</w:t>
      </w:r>
      <w:r>
        <w:rPr>
          <w:color w:val="000000"/>
          <w:sz w:val="20"/>
          <w:szCs w:val="20"/>
        </w:rPr>
        <w:t xml:space="preserve"> Manage a comprehensive lifecycle pipeline ranging from customers performing initial research to sellers who have presented an offer in writing</w:t>
      </w:r>
    </w:p>
    <w:p w14:paraId="08FE44CF" w14:textId="77777777" w:rsidR="007B033C" w:rsidRDefault="00FA1E26">
      <w:pPr>
        <w:widowControl w:val="0"/>
        <w:pBdr>
          <w:top w:val="nil"/>
          <w:left w:val="nil"/>
          <w:bottom w:val="nil"/>
          <w:right w:val="nil"/>
          <w:between w:val="nil"/>
        </w:pBdr>
        <w:spacing w:after="0"/>
        <w:rPr>
          <w:color w:val="000000"/>
          <w:sz w:val="20"/>
          <w:szCs w:val="20"/>
        </w:rPr>
      </w:pPr>
      <w:r>
        <w:rPr>
          <w:b/>
          <w:color w:val="000000"/>
          <w:sz w:val="20"/>
          <w:szCs w:val="20"/>
        </w:rPr>
        <w:t>.</w:t>
      </w:r>
      <w:r>
        <w:rPr>
          <w:color w:val="000000"/>
          <w:sz w:val="20"/>
          <w:szCs w:val="20"/>
        </w:rPr>
        <w:t xml:space="preserve"> Work directly with management to package learnings from customer interaction into actionable feature expansion and new product development</w:t>
      </w:r>
    </w:p>
    <w:p w14:paraId="27A03A3F" w14:textId="62E98BFE" w:rsidR="007B033C" w:rsidRDefault="00922453" w:rsidP="009F6A13">
      <w:pPr>
        <w:widowControl w:val="0"/>
        <w:pBdr>
          <w:top w:val="nil"/>
          <w:left w:val="nil"/>
          <w:bottom w:val="nil"/>
          <w:right w:val="nil"/>
          <w:between w:val="nil"/>
        </w:pBdr>
        <w:spacing w:after="0"/>
        <w:rPr>
          <w:color w:val="000000"/>
          <w:sz w:val="20"/>
          <w:szCs w:val="20"/>
        </w:rPr>
      </w:pPr>
      <w:r>
        <w:rPr>
          <w:b/>
          <w:color w:val="000000"/>
          <w:sz w:val="20"/>
          <w:szCs w:val="20"/>
        </w:rPr>
        <w:t>.</w:t>
      </w:r>
      <w:r>
        <w:rPr>
          <w:color w:val="000000"/>
          <w:sz w:val="20"/>
          <w:szCs w:val="20"/>
        </w:rPr>
        <w:t xml:space="preserve"> </w:t>
      </w:r>
      <w:r w:rsidR="00FA1E26">
        <w:rPr>
          <w:color w:val="000000"/>
          <w:sz w:val="20"/>
          <w:szCs w:val="20"/>
        </w:rPr>
        <w:t>Documenting processes, implementing learnings, and recommendations for updates to Salesforce</w:t>
      </w:r>
    </w:p>
    <w:p w14:paraId="48E74725" w14:textId="674D19C1" w:rsidR="007B033C" w:rsidRDefault="00FA1E26">
      <w:pPr>
        <w:pStyle w:val="Heading3"/>
        <w:ind w:right="-720"/>
        <w:rPr>
          <w:sz w:val="20"/>
          <w:szCs w:val="20"/>
        </w:rPr>
      </w:pPr>
      <w:r>
        <w:rPr>
          <w:color w:val="000000"/>
          <w:sz w:val="20"/>
          <w:szCs w:val="20"/>
        </w:rPr>
        <w:br/>
      </w:r>
      <w:r w:rsidR="00CD7289">
        <w:rPr>
          <w:color w:val="000000"/>
          <w:sz w:val="20"/>
          <w:szCs w:val="20"/>
        </w:rPr>
        <w:t xml:space="preserve">JAN </w:t>
      </w:r>
      <w:r>
        <w:rPr>
          <w:color w:val="000000"/>
          <w:sz w:val="20"/>
          <w:szCs w:val="20"/>
        </w:rPr>
        <w:t xml:space="preserve">2006 – </w:t>
      </w:r>
      <w:r w:rsidR="00CD7289">
        <w:rPr>
          <w:color w:val="000000"/>
          <w:sz w:val="20"/>
          <w:szCs w:val="20"/>
        </w:rPr>
        <w:t xml:space="preserve">NOV </w:t>
      </w:r>
      <w:r>
        <w:rPr>
          <w:color w:val="000000"/>
          <w:sz w:val="20"/>
          <w:szCs w:val="20"/>
        </w:rPr>
        <w:t xml:space="preserve">2008   </w:t>
      </w:r>
      <w:r w:rsidR="0038604B">
        <w:rPr>
          <w:b/>
          <w:caps w:val="0"/>
          <w:color w:val="007FAB"/>
          <w:sz w:val="20"/>
          <w:szCs w:val="20"/>
        </w:rPr>
        <w:t>Ecommerce</w:t>
      </w:r>
      <w:r>
        <w:rPr>
          <w:b/>
          <w:color w:val="007FAB"/>
          <w:sz w:val="20"/>
          <w:szCs w:val="20"/>
        </w:rPr>
        <w:t xml:space="preserve"> </w:t>
      </w:r>
      <w:r w:rsidR="0038604B">
        <w:rPr>
          <w:b/>
          <w:caps w:val="0"/>
          <w:color w:val="007FAB"/>
          <w:sz w:val="20"/>
          <w:szCs w:val="20"/>
        </w:rPr>
        <w:t>Floor</w:t>
      </w:r>
      <w:r>
        <w:rPr>
          <w:b/>
          <w:color w:val="007FAB"/>
          <w:sz w:val="20"/>
          <w:szCs w:val="20"/>
        </w:rPr>
        <w:t xml:space="preserve"> </w:t>
      </w:r>
      <w:r w:rsidR="0038604B">
        <w:rPr>
          <w:b/>
          <w:caps w:val="0"/>
          <w:color w:val="007FAB"/>
          <w:sz w:val="20"/>
          <w:szCs w:val="20"/>
        </w:rPr>
        <w:t>Supervisor</w:t>
      </w:r>
      <w:r>
        <w:rPr>
          <w:b/>
          <w:color w:val="007FAB"/>
          <w:sz w:val="20"/>
          <w:szCs w:val="20"/>
        </w:rPr>
        <w:t xml:space="preserve"> </w:t>
      </w:r>
      <w:r>
        <w:rPr>
          <w:b/>
          <w:sz w:val="20"/>
          <w:szCs w:val="20"/>
        </w:rPr>
        <w:t xml:space="preserve">- </w:t>
      </w:r>
      <w:r w:rsidR="0038604B">
        <w:rPr>
          <w:b/>
          <w:caps w:val="0"/>
          <w:color w:val="000000"/>
          <w:sz w:val="20"/>
          <w:szCs w:val="20"/>
        </w:rPr>
        <w:t>Aerotek</w:t>
      </w:r>
      <w:r>
        <w:rPr>
          <w:b/>
          <w:color w:val="000000"/>
          <w:sz w:val="20"/>
          <w:szCs w:val="20"/>
        </w:rPr>
        <w:t xml:space="preserve"> </w:t>
      </w:r>
      <w:r w:rsidR="0038604B">
        <w:rPr>
          <w:b/>
          <w:caps w:val="0"/>
          <w:color w:val="000000"/>
          <w:sz w:val="20"/>
          <w:szCs w:val="20"/>
        </w:rPr>
        <w:t>Staffing</w:t>
      </w:r>
      <w:r>
        <w:rPr>
          <w:b/>
          <w:color w:val="000000"/>
          <w:sz w:val="20"/>
          <w:szCs w:val="20"/>
        </w:rPr>
        <w:t xml:space="preserve"> </w:t>
      </w:r>
      <w:r w:rsidR="0038604B">
        <w:rPr>
          <w:b/>
          <w:caps w:val="0"/>
          <w:color w:val="000000"/>
          <w:sz w:val="20"/>
          <w:szCs w:val="20"/>
        </w:rPr>
        <w:t>Services</w:t>
      </w:r>
    </w:p>
    <w:p w14:paraId="6BA1427C"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Supervision of 50+ call center agents</w:t>
      </w:r>
    </w:p>
    <w:p w14:paraId="24808C67"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Monitoring, attendance, and employee assessments</w:t>
      </w:r>
    </w:p>
    <w:p w14:paraId="729720E9"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CRM reporting and administrative tasks to track employee productivity</w:t>
      </w:r>
    </w:p>
    <w:p w14:paraId="345B53A5" w14:textId="77777777" w:rsidR="00C773E4" w:rsidRDefault="00FA1E26">
      <w:pPr>
        <w:spacing w:line="269" w:lineRule="auto"/>
        <w:rPr>
          <w:color w:val="000000"/>
          <w:sz w:val="20"/>
          <w:szCs w:val="20"/>
        </w:rPr>
      </w:pPr>
      <w:r>
        <w:rPr>
          <w:b/>
          <w:color w:val="000000"/>
          <w:sz w:val="20"/>
          <w:szCs w:val="20"/>
        </w:rPr>
        <w:t xml:space="preserve">. </w:t>
      </w:r>
      <w:r>
        <w:rPr>
          <w:color w:val="000000"/>
          <w:sz w:val="20"/>
          <w:szCs w:val="20"/>
        </w:rPr>
        <w:t>Account Executive code creation for loan officers and bi-monthly agent reporting</w:t>
      </w:r>
      <w:r>
        <w:rPr>
          <w:color w:val="000000"/>
          <w:sz w:val="20"/>
          <w:szCs w:val="20"/>
        </w:rPr>
        <w:br/>
      </w:r>
      <w:r>
        <w:rPr>
          <w:color w:val="000000"/>
          <w:sz w:val="20"/>
          <w:szCs w:val="20"/>
        </w:rPr>
        <w:br/>
      </w:r>
    </w:p>
    <w:p w14:paraId="464104DB" w14:textId="77777777" w:rsidR="00C773E4" w:rsidRDefault="00C773E4">
      <w:pPr>
        <w:spacing w:line="269" w:lineRule="auto"/>
        <w:rPr>
          <w:color w:val="000000"/>
          <w:sz w:val="20"/>
          <w:szCs w:val="20"/>
        </w:rPr>
      </w:pPr>
    </w:p>
    <w:p w14:paraId="2AD66E27" w14:textId="42515BF1" w:rsidR="007B033C" w:rsidRDefault="007639E9">
      <w:pPr>
        <w:spacing w:line="269" w:lineRule="auto"/>
        <w:rPr>
          <w:color w:val="000000"/>
          <w:sz w:val="20"/>
          <w:szCs w:val="20"/>
        </w:rPr>
      </w:pPr>
      <w:r>
        <w:rPr>
          <w:color w:val="000000"/>
          <w:sz w:val="20"/>
          <w:szCs w:val="20"/>
        </w:rPr>
        <w:t xml:space="preserve">OCT </w:t>
      </w:r>
      <w:r w:rsidR="00FA1E26">
        <w:rPr>
          <w:color w:val="000000"/>
          <w:sz w:val="20"/>
          <w:szCs w:val="20"/>
        </w:rPr>
        <w:t xml:space="preserve">2002 – </w:t>
      </w:r>
      <w:r>
        <w:rPr>
          <w:color w:val="000000"/>
          <w:sz w:val="20"/>
          <w:szCs w:val="20"/>
        </w:rPr>
        <w:t xml:space="preserve">DEC </w:t>
      </w:r>
      <w:r w:rsidR="00FA1E26">
        <w:rPr>
          <w:color w:val="000000"/>
          <w:sz w:val="20"/>
          <w:szCs w:val="20"/>
        </w:rPr>
        <w:t>2005</w:t>
      </w:r>
      <w:r w:rsidR="00313CB6">
        <w:rPr>
          <w:color w:val="000000"/>
          <w:sz w:val="20"/>
          <w:szCs w:val="20"/>
        </w:rPr>
        <w:t xml:space="preserve"> </w:t>
      </w:r>
      <w:r w:rsidR="00FA1E26">
        <w:rPr>
          <w:color w:val="000000"/>
          <w:sz w:val="20"/>
          <w:szCs w:val="20"/>
        </w:rPr>
        <w:t xml:space="preserve">  </w:t>
      </w:r>
      <w:r w:rsidR="00FA1E26">
        <w:rPr>
          <w:b/>
          <w:color w:val="007FAB"/>
          <w:sz w:val="20"/>
          <w:szCs w:val="20"/>
        </w:rPr>
        <w:t>A</w:t>
      </w:r>
      <w:r w:rsidR="0038604B">
        <w:rPr>
          <w:b/>
          <w:color w:val="007FAB"/>
          <w:sz w:val="20"/>
          <w:szCs w:val="20"/>
        </w:rPr>
        <w:t>ctor</w:t>
      </w:r>
      <w:r w:rsidR="00FA1E26">
        <w:rPr>
          <w:b/>
          <w:color w:val="007FAB"/>
          <w:sz w:val="20"/>
          <w:szCs w:val="20"/>
        </w:rPr>
        <w:t xml:space="preserve"> -</w:t>
      </w:r>
      <w:r w:rsidR="00FA1E26">
        <w:rPr>
          <w:b/>
          <w:color w:val="000000"/>
          <w:sz w:val="20"/>
          <w:szCs w:val="20"/>
        </w:rPr>
        <w:t xml:space="preserve"> Entertainment Partners</w:t>
      </w:r>
      <w:r w:rsidR="00FA1E26">
        <w:rPr>
          <w:b/>
          <w:color w:val="000000"/>
          <w:sz w:val="20"/>
          <w:szCs w:val="20"/>
        </w:rPr>
        <w:tab/>
      </w:r>
      <w:r w:rsidR="00FA1E26">
        <w:rPr>
          <w:b/>
          <w:color w:val="000000"/>
          <w:sz w:val="20"/>
          <w:szCs w:val="20"/>
        </w:rPr>
        <w:tab/>
      </w:r>
      <w:r w:rsidR="00FA1E26">
        <w:rPr>
          <w:b/>
          <w:color w:val="000000"/>
          <w:sz w:val="20"/>
          <w:szCs w:val="20"/>
        </w:rPr>
        <w:tab/>
      </w:r>
      <w:r w:rsidR="00FA1E26">
        <w:rPr>
          <w:b/>
          <w:color w:val="000000"/>
          <w:sz w:val="20"/>
          <w:szCs w:val="20"/>
        </w:rPr>
        <w:tab/>
      </w:r>
      <w:r w:rsidR="00FA1E26">
        <w:rPr>
          <w:b/>
          <w:color w:val="000000"/>
          <w:sz w:val="20"/>
          <w:szCs w:val="20"/>
        </w:rPr>
        <w:tab/>
      </w:r>
      <w:r w:rsidR="00FA1E26">
        <w:rPr>
          <w:b/>
          <w:color w:val="000000"/>
          <w:sz w:val="20"/>
          <w:szCs w:val="20"/>
        </w:rPr>
        <w:tab/>
      </w:r>
      <w:r w:rsidR="00FA1E26">
        <w:rPr>
          <w:b/>
          <w:color w:val="000000"/>
          <w:sz w:val="20"/>
          <w:szCs w:val="20"/>
        </w:rPr>
        <w:tab/>
      </w:r>
      <w:r w:rsidR="00FA1E26">
        <w:rPr>
          <w:b/>
          <w:color w:val="000000"/>
          <w:sz w:val="20"/>
          <w:szCs w:val="20"/>
        </w:rPr>
        <w:br/>
        <w:t xml:space="preserve">. </w:t>
      </w:r>
      <w:r w:rsidR="00FA1E26">
        <w:rPr>
          <w:color w:val="000000"/>
          <w:sz w:val="20"/>
          <w:szCs w:val="20"/>
        </w:rPr>
        <w:t>Performance in film, television, and music videos</w:t>
      </w:r>
      <w:r w:rsidR="00FA1E26">
        <w:rPr>
          <w:color w:val="000000"/>
          <w:sz w:val="20"/>
          <w:szCs w:val="20"/>
        </w:rPr>
        <w:br/>
      </w:r>
      <w:r w:rsidR="00FA1E26">
        <w:rPr>
          <w:b/>
          <w:color w:val="000000"/>
          <w:sz w:val="20"/>
          <w:szCs w:val="20"/>
        </w:rPr>
        <w:t xml:space="preserve">. </w:t>
      </w:r>
      <w:r w:rsidR="00FA1E26">
        <w:rPr>
          <w:color w:val="000000"/>
          <w:sz w:val="20"/>
          <w:szCs w:val="20"/>
        </w:rPr>
        <w:t>Stand-in for starring/</w:t>
      </w:r>
      <w:r w:rsidR="0038604B">
        <w:rPr>
          <w:color w:val="000000"/>
          <w:sz w:val="20"/>
          <w:szCs w:val="20"/>
        </w:rPr>
        <w:t>principal</w:t>
      </w:r>
      <w:r w:rsidR="00FA1E26">
        <w:rPr>
          <w:color w:val="000000"/>
          <w:sz w:val="20"/>
          <w:szCs w:val="20"/>
        </w:rPr>
        <w:t xml:space="preserve"> performers</w:t>
      </w:r>
      <w:r w:rsidR="00FA1E26">
        <w:rPr>
          <w:color w:val="000000"/>
          <w:sz w:val="20"/>
          <w:szCs w:val="20"/>
        </w:rPr>
        <w:br/>
      </w:r>
      <w:r w:rsidR="00FA1E26">
        <w:rPr>
          <w:b/>
          <w:color w:val="000000"/>
          <w:sz w:val="20"/>
          <w:szCs w:val="20"/>
        </w:rPr>
        <w:t xml:space="preserve">. </w:t>
      </w:r>
      <w:r w:rsidR="00FA1E26">
        <w:rPr>
          <w:color w:val="000000"/>
          <w:sz w:val="20"/>
          <w:szCs w:val="20"/>
        </w:rPr>
        <w:t>Minor stunt work (on-set and in the field)</w:t>
      </w:r>
    </w:p>
    <w:p w14:paraId="7F4C8A08" w14:textId="319D52CC" w:rsidR="007B033C" w:rsidRDefault="00305214">
      <w:pPr>
        <w:pStyle w:val="Heading3"/>
        <w:rPr>
          <w:color w:val="000000"/>
          <w:sz w:val="20"/>
          <w:szCs w:val="20"/>
        </w:rPr>
      </w:pPr>
      <w:r>
        <w:rPr>
          <w:color w:val="000000"/>
          <w:sz w:val="20"/>
          <w:szCs w:val="20"/>
        </w:rPr>
        <w:t>S</w:t>
      </w:r>
      <w:r w:rsidR="00F603C0">
        <w:rPr>
          <w:color w:val="000000"/>
          <w:sz w:val="20"/>
          <w:szCs w:val="20"/>
        </w:rPr>
        <w:t>EPT</w:t>
      </w:r>
      <w:r>
        <w:rPr>
          <w:color w:val="000000"/>
          <w:sz w:val="20"/>
          <w:szCs w:val="20"/>
        </w:rPr>
        <w:t xml:space="preserve"> </w:t>
      </w:r>
      <w:r w:rsidR="00FA1E26">
        <w:rPr>
          <w:color w:val="000000"/>
          <w:sz w:val="20"/>
          <w:szCs w:val="20"/>
        </w:rPr>
        <w:t xml:space="preserve">2001 – </w:t>
      </w:r>
      <w:r w:rsidR="00EF1031">
        <w:rPr>
          <w:color w:val="000000"/>
          <w:sz w:val="20"/>
          <w:szCs w:val="20"/>
        </w:rPr>
        <w:t>SEPT</w:t>
      </w:r>
      <w:r w:rsidR="00F603C0">
        <w:rPr>
          <w:color w:val="000000"/>
          <w:sz w:val="20"/>
          <w:szCs w:val="20"/>
        </w:rPr>
        <w:t xml:space="preserve"> </w:t>
      </w:r>
      <w:r w:rsidR="00FA1E26">
        <w:rPr>
          <w:color w:val="000000"/>
          <w:sz w:val="20"/>
          <w:szCs w:val="20"/>
        </w:rPr>
        <w:t xml:space="preserve">2002   </w:t>
      </w:r>
      <w:r w:rsidR="0038604B">
        <w:rPr>
          <w:b/>
          <w:caps w:val="0"/>
          <w:color w:val="007FAB"/>
          <w:sz w:val="20"/>
          <w:szCs w:val="20"/>
        </w:rPr>
        <w:t>Call Center Representative/Quality Assurance</w:t>
      </w:r>
      <w:r w:rsidR="00FA1E26">
        <w:rPr>
          <w:b/>
          <w:color w:val="007FAB"/>
          <w:sz w:val="20"/>
          <w:szCs w:val="20"/>
        </w:rPr>
        <w:t xml:space="preserve"> </w:t>
      </w:r>
      <w:r w:rsidR="0038604B">
        <w:rPr>
          <w:b/>
          <w:caps w:val="0"/>
          <w:color w:val="007FAB"/>
          <w:sz w:val="20"/>
          <w:szCs w:val="20"/>
        </w:rPr>
        <w:t>Representative</w:t>
      </w:r>
      <w:r w:rsidR="00FA1E26">
        <w:rPr>
          <w:b/>
          <w:color w:val="007FAB"/>
          <w:sz w:val="20"/>
          <w:szCs w:val="20"/>
        </w:rPr>
        <w:t xml:space="preserve"> - </w:t>
      </w:r>
      <w:r w:rsidR="0038604B">
        <w:rPr>
          <w:b/>
          <w:caps w:val="0"/>
          <w:color w:val="000000"/>
          <w:sz w:val="20"/>
          <w:szCs w:val="20"/>
        </w:rPr>
        <w:t>HealthAllies, Inc</w:t>
      </w:r>
      <w:r w:rsidR="00FA1E26">
        <w:rPr>
          <w:b/>
          <w:color w:val="000000"/>
          <w:sz w:val="20"/>
          <w:szCs w:val="20"/>
        </w:rPr>
        <w:t>.</w:t>
      </w:r>
      <w:r w:rsidR="00FA1E26">
        <w:rPr>
          <w:b/>
          <w:color w:val="000000"/>
          <w:sz w:val="20"/>
          <w:szCs w:val="20"/>
        </w:rPr>
        <w:br/>
      </w:r>
      <w:r w:rsidR="00FA1E26">
        <w:rPr>
          <w:rFonts w:eastAsia="Calibri" w:cs="Calibri"/>
          <w:b/>
          <w:color w:val="000000"/>
          <w:sz w:val="20"/>
          <w:szCs w:val="20"/>
        </w:rPr>
        <w:t xml:space="preserve">. </w:t>
      </w:r>
      <w:r w:rsidR="0038604B">
        <w:rPr>
          <w:caps w:val="0"/>
          <w:color w:val="000000"/>
          <w:sz w:val="20"/>
          <w:szCs w:val="20"/>
        </w:rPr>
        <w:t>Provided customer service to members of the HealthAllies</w:t>
      </w:r>
      <w:r w:rsidR="00FA1E26">
        <w:rPr>
          <w:color w:val="000000"/>
          <w:sz w:val="20"/>
          <w:szCs w:val="20"/>
        </w:rPr>
        <w:t xml:space="preserve"> </w:t>
      </w:r>
      <w:r w:rsidR="0038604B">
        <w:rPr>
          <w:caps w:val="0"/>
          <w:color w:val="000000"/>
          <w:sz w:val="20"/>
          <w:szCs w:val="20"/>
        </w:rPr>
        <w:t>Network</w:t>
      </w:r>
    </w:p>
    <w:p w14:paraId="36585A21"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Provider sign-up (doctors, dentists, etc.) to the HealthAllies Network</w:t>
      </w:r>
    </w:p>
    <w:p w14:paraId="76867C53"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Performed enrollment processing of new members with recognition of HIPAA compliance</w:t>
      </w:r>
    </w:p>
    <w:p w14:paraId="205C8247"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Performed testing of network for quality assurance purposes</w:t>
      </w:r>
    </w:p>
    <w:p w14:paraId="17FE96AB" w14:textId="324BEA39" w:rsidR="007B033C" w:rsidRDefault="00FA1E26">
      <w:pPr>
        <w:widowControl w:val="0"/>
        <w:pBdr>
          <w:top w:val="nil"/>
          <w:left w:val="nil"/>
          <w:bottom w:val="nil"/>
          <w:right w:val="nil"/>
          <w:between w:val="nil"/>
        </w:pBdr>
        <w:tabs>
          <w:tab w:val="left" w:pos="3732"/>
          <w:tab w:val="left" w:pos="8773"/>
        </w:tabs>
        <w:spacing w:after="0"/>
        <w:ind w:right="223"/>
        <w:rPr>
          <w:rFonts w:ascii="Times New Roman" w:eastAsia="Times New Roman" w:hAnsi="Times New Roman" w:cs="Times New Roman"/>
          <w:color w:val="000000"/>
          <w:sz w:val="21"/>
          <w:szCs w:val="21"/>
        </w:rPr>
      </w:pPr>
      <w:r>
        <w:rPr>
          <w:b/>
          <w:color w:val="000000"/>
          <w:sz w:val="20"/>
          <w:szCs w:val="20"/>
        </w:rPr>
        <w:t>.</w:t>
      </w:r>
      <w:r>
        <w:rPr>
          <w:color w:val="000000"/>
          <w:sz w:val="20"/>
          <w:szCs w:val="20"/>
        </w:rPr>
        <w:t xml:space="preserve"> Tracking of all transactions/inquiries regarding memberships, billing codes, enrollments, and call center activities</w:t>
      </w:r>
      <w:r>
        <w:rPr>
          <w:rFonts w:ascii="Times New Roman" w:eastAsia="Times New Roman" w:hAnsi="Times New Roman" w:cs="Times New Roman"/>
          <w:b/>
          <w:color w:val="000000"/>
          <w:sz w:val="20"/>
          <w:szCs w:val="20"/>
        </w:rPr>
        <w:br/>
      </w:r>
      <w:r>
        <w:rPr>
          <w:rFonts w:ascii="Times New Roman" w:eastAsia="Times New Roman" w:hAnsi="Times New Roman" w:cs="Times New Roman"/>
          <w:b/>
          <w:color w:val="000000"/>
          <w:sz w:val="20"/>
          <w:szCs w:val="20"/>
        </w:rPr>
        <w:br/>
      </w:r>
      <w:r w:rsidR="00EB7AF3">
        <w:rPr>
          <w:color w:val="000000"/>
          <w:sz w:val="20"/>
          <w:szCs w:val="20"/>
        </w:rPr>
        <w:t>J</w:t>
      </w:r>
      <w:r w:rsidR="00F603C0">
        <w:rPr>
          <w:color w:val="000000"/>
          <w:sz w:val="20"/>
          <w:szCs w:val="20"/>
        </w:rPr>
        <w:t>AN</w:t>
      </w:r>
      <w:r w:rsidR="00EB7AF3">
        <w:rPr>
          <w:color w:val="000000"/>
          <w:sz w:val="20"/>
          <w:szCs w:val="20"/>
        </w:rPr>
        <w:t xml:space="preserve"> </w:t>
      </w:r>
      <w:r>
        <w:rPr>
          <w:color w:val="000000"/>
          <w:sz w:val="20"/>
          <w:szCs w:val="20"/>
        </w:rPr>
        <w:t xml:space="preserve">1999 – </w:t>
      </w:r>
      <w:r w:rsidR="00EB7AF3">
        <w:rPr>
          <w:color w:val="000000"/>
          <w:sz w:val="20"/>
          <w:szCs w:val="20"/>
        </w:rPr>
        <w:t>J</w:t>
      </w:r>
      <w:r w:rsidR="00F603C0">
        <w:rPr>
          <w:color w:val="000000"/>
          <w:sz w:val="20"/>
          <w:szCs w:val="20"/>
        </w:rPr>
        <w:t>AN</w:t>
      </w:r>
      <w:r w:rsidR="00EB7AF3">
        <w:rPr>
          <w:color w:val="000000"/>
          <w:sz w:val="20"/>
          <w:szCs w:val="20"/>
        </w:rPr>
        <w:t xml:space="preserve"> </w:t>
      </w:r>
      <w:r>
        <w:rPr>
          <w:color w:val="000000"/>
          <w:sz w:val="20"/>
          <w:szCs w:val="20"/>
        </w:rPr>
        <w:t xml:space="preserve">2000   </w:t>
      </w:r>
      <w:r>
        <w:rPr>
          <w:b/>
          <w:color w:val="007FAB"/>
          <w:sz w:val="20"/>
          <w:szCs w:val="20"/>
        </w:rPr>
        <w:t xml:space="preserve">Call Center Supervisor - </w:t>
      </w:r>
      <w:r>
        <w:rPr>
          <w:b/>
          <w:color w:val="000000"/>
          <w:sz w:val="20"/>
          <w:szCs w:val="20"/>
        </w:rPr>
        <w:t>On-Line Administrators, Inc.</w:t>
      </w:r>
      <w:r>
        <w:rPr>
          <w:b/>
          <w:color w:val="000000"/>
          <w:sz w:val="20"/>
          <w:szCs w:val="20"/>
        </w:rPr>
        <w:tab/>
      </w:r>
    </w:p>
    <w:p w14:paraId="1CE6CC6E"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w:t>
      </w:r>
      <w:r>
        <w:rPr>
          <w:color w:val="000000"/>
          <w:sz w:val="20"/>
          <w:szCs w:val="20"/>
        </w:rPr>
        <w:t xml:space="preserve"> Promoted to supervisor and instrumental in building call center team to 20 agents within 12 months</w:t>
      </w:r>
    </w:p>
    <w:p w14:paraId="5D3D552D" w14:textId="77777777" w:rsidR="007B033C" w:rsidRDefault="00FA1E26">
      <w:pPr>
        <w:widowControl w:val="0"/>
        <w:pBdr>
          <w:top w:val="nil"/>
          <w:left w:val="nil"/>
          <w:bottom w:val="nil"/>
          <w:right w:val="nil"/>
          <w:between w:val="nil"/>
        </w:pBdr>
        <w:spacing w:after="0" w:line="269" w:lineRule="auto"/>
        <w:rPr>
          <w:rFonts w:ascii="Times New Roman" w:eastAsia="Times New Roman" w:hAnsi="Times New Roman" w:cs="Times New Roman"/>
          <w:b/>
          <w:sz w:val="21"/>
          <w:szCs w:val="21"/>
        </w:rPr>
      </w:pPr>
      <w:r>
        <w:rPr>
          <w:b/>
          <w:color w:val="000000"/>
          <w:sz w:val="20"/>
          <w:szCs w:val="20"/>
        </w:rPr>
        <w:t xml:space="preserve">. </w:t>
      </w:r>
      <w:r>
        <w:rPr>
          <w:color w:val="000000"/>
          <w:sz w:val="20"/>
          <w:szCs w:val="20"/>
        </w:rPr>
        <w:t>Assisted in management of dealership databases</w:t>
      </w:r>
    </w:p>
    <w:p w14:paraId="14F9888D" w14:textId="77777777" w:rsidR="007B033C" w:rsidRDefault="00FA1E26">
      <w:pPr>
        <w:widowControl w:val="0"/>
        <w:pBdr>
          <w:top w:val="nil"/>
          <w:left w:val="nil"/>
          <w:bottom w:val="nil"/>
          <w:right w:val="nil"/>
          <w:between w:val="nil"/>
        </w:pBdr>
        <w:spacing w:after="0" w:line="269" w:lineRule="auto"/>
        <w:rPr>
          <w:rFonts w:ascii="Times New Roman" w:eastAsia="Times New Roman" w:hAnsi="Times New Roman" w:cs="Times New Roman"/>
          <w:b/>
          <w:sz w:val="21"/>
          <w:szCs w:val="21"/>
        </w:rPr>
      </w:pPr>
      <w:r>
        <w:rPr>
          <w:b/>
          <w:color w:val="000000"/>
          <w:sz w:val="20"/>
          <w:szCs w:val="20"/>
        </w:rPr>
        <w:t xml:space="preserve">. </w:t>
      </w:r>
      <w:r>
        <w:rPr>
          <w:color w:val="000000"/>
          <w:sz w:val="20"/>
          <w:szCs w:val="20"/>
        </w:rPr>
        <w:t>Performed new account set-up for dealerships</w:t>
      </w:r>
    </w:p>
    <w:p w14:paraId="43F83D99" w14:textId="77777777" w:rsidR="007B033C" w:rsidRDefault="00FA1E26">
      <w:pPr>
        <w:widowControl w:val="0"/>
        <w:pBdr>
          <w:top w:val="nil"/>
          <w:left w:val="nil"/>
          <w:bottom w:val="nil"/>
          <w:right w:val="nil"/>
          <w:between w:val="nil"/>
        </w:pBdr>
        <w:spacing w:after="0" w:line="269" w:lineRule="auto"/>
        <w:rPr>
          <w:rFonts w:ascii="Times New Roman" w:eastAsia="Times New Roman" w:hAnsi="Times New Roman" w:cs="Times New Roman"/>
          <w:b/>
          <w:sz w:val="21"/>
          <w:szCs w:val="21"/>
        </w:rPr>
      </w:pPr>
      <w:r>
        <w:rPr>
          <w:b/>
          <w:color w:val="000000"/>
          <w:sz w:val="20"/>
          <w:szCs w:val="20"/>
        </w:rPr>
        <w:t xml:space="preserve">. </w:t>
      </w:r>
      <w:r>
        <w:rPr>
          <w:color w:val="000000"/>
          <w:sz w:val="20"/>
          <w:szCs w:val="20"/>
        </w:rPr>
        <w:t>Maintained dealer relationships with service managers to provide desired program features</w:t>
      </w:r>
    </w:p>
    <w:p w14:paraId="255FEF26" w14:textId="77777777"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Coordinator for new business telemarketing program</w:t>
      </w:r>
    </w:p>
    <w:p w14:paraId="2C8F0588" w14:textId="77777777" w:rsidR="007B033C" w:rsidRDefault="00FA1E26">
      <w:pPr>
        <w:rPr>
          <w:rFonts w:ascii="Rockwell" w:eastAsia="Rockwell" w:hAnsi="Rockwell" w:cs="Rockwell"/>
          <w:b/>
          <w:color w:val="000000"/>
          <w:sz w:val="20"/>
          <w:szCs w:val="20"/>
        </w:rPr>
      </w:pPr>
      <w:r>
        <w:rPr>
          <w:rFonts w:ascii="Rockwell" w:eastAsia="Rockwell" w:hAnsi="Rockwell" w:cs="Rockwell"/>
          <w:b/>
          <w:color w:val="000000"/>
          <w:sz w:val="20"/>
          <w:szCs w:val="20"/>
        </w:rPr>
        <w:br/>
      </w:r>
      <w:r>
        <w:rPr>
          <w:rFonts w:ascii="Rockwell" w:eastAsia="Rockwell" w:hAnsi="Rockwell" w:cs="Rockwell"/>
          <w:b/>
          <w:color w:val="000000"/>
          <w:sz w:val="20"/>
          <w:szCs w:val="20"/>
        </w:rPr>
        <w:br/>
        <w:t>PROGRAM AND SOFTWARE EXPOSURE</w:t>
      </w:r>
    </w:p>
    <w:p w14:paraId="05D3FA44" w14:textId="77777777" w:rsidR="007B033C" w:rsidRDefault="00FA1E26">
      <w:pPr>
        <w:widowControl w:val="0"/>
        <w:pBdr>
          <w:top w:val="nil"/>
          <w:left w:val="nil"/>
          <w:bottom w:val="nil"/>
          <w:right w:val="nil"/>
          <w:between w:val="nil"/>
        </w:pBdr>
        <w:spacing w:after="0" w:line="269" w:lineRule="auto"/>
        <w:rPr>
          <w:color w:val="000000"/>
          <w:sz w:val="20"/>
          <w:szCs w:val="20"/>
        </w:rPr>
      </w:pPr>
      <w:bookmarkStart w:id="0" w:name="_heading=h.gjdgxs" w:colFirst="0" w:colLast="0"/>
      <w:bookmarkEnd w:id="0"/>
      <w:r>
        <w:rPr>
          <w:b/>
          <w:color w:val="000000"/>
          <w:sz w:val="20"/>
          <w:szCs w:val="20"/>
        </w:rPr>
        <w:t xml:space="preserve">. </w:t>
      </w:r>
      <w:r>
        <w:rPr>
          <w:color w:val="000000"/>
          <w:sz w:val="20"/>
          <w:szCs w:val="20"/>
        </w:rPr>
        <w:t xml:space="preserve">Slack </w:t>
      </w:r>
    </w:p>
    <w:p w14:paraId="3034BD99" w14:textId="77777777" w:rsidR="007B033C" w:rsidRDefault="00FA1E26">
      <w:pPr>
        <w:widowControl w:val="0"/>
        <w:tabs>
          <w:tab w:val="left" w:pos="853"/>
        </w:tabs>
        <w:spacing w:after="0" w:line="269" w:lineRule="auto"/>
        <w:rPr>
          <w:color w:val="000000"/>
          <w:sz w:val="20"/>
          <w:szCs w:val="20"/>
        </w:rPr>
      </w:pPr>
      <w:r>
        <w:rPr>
          <w:b/>
          <w:color w:val="000000"/>
          <w:sz w:val="20"/>
          <w:szCs w:val="20"/>
        </w:rPr>
        <w:t xml:space="preserve">. </w:t>
      </w:r>
      <w:r>
        <w:rPr>
          <w:color w:val="000000"/>
          <w:sz w:val="20"/>
          <w:szCs w:val="20"/>
        </w:rPr>
        <w:t>Salesforce</w:t>
      </w:r>
    </w:p>
    <w:p w14:paraId="725A6794" w14:textId="77777777" w:rsidR="007B033C" w:rsidRDefault="00FA1E26">
      <w:pPr>
        <w:widowControl w:val="0"/>
        <w:pBdr>
          <w:top w:val="nil"/>
          <w:left w:val="nil"/>
          <w:bottom w:val="nil"/>
          <w:right w:val="nil"/>
          <w:between w:val="nil"/>
        </w:pBdr>
        <w:spacing w:after="0" w:line="269" w:lineRule="auto"/>
        <w:rPr>
          <w:b/>
          <w:color w:val="000000"/>
          <w:sz w:val="20"/>
          <w:szCs w:val="20"/>
        </w:rPr>
      </w:pPr>
      <w:bookmarkStart w:id="1" w:name="_heading=h.sne9dfnpb921" w:colFirst="0" w:colLast="0"/>
      <w:bookmarkEnd w:id="1"/>
      <w:r>
        <w:rPr>
          <w:b/>
          <w:color w:val="000000"/>
          <w:sz w:val="20"/>
          <w:szCs w:val="20"/>
        </w:rPr>
        <w:t xml:space="preserve">. </w:t>
      </w:r>
      <w:r>
        <w:rPr>
          <w:color w:val="000000"/>
          <w:sz w:val="20"/>
          <w:szCs w:val="20"/>
        </w:rPr>
        <w:t>Google Suite</w:t>
      </w:r>
      <w:r>
        <w:rPr>
          <w:b/>
          <w:color w:val="000000"/>
          <w:sz w:val="20"/>
          <w:szCs w:val="20"/>
        </w:rPr>
        <w:t xml:space="preserve"> </w:t>
      </w:r>
    </w:p>
    <w:p w14:paraId="1144802B" w14:textId="77777777" w:rsidR="007B033C" w:rsidRDefault="00FA1E26">
      <w:pPr>
        <w:widowControl w:val="0"/>
        <w:pBdr>
          <w:top w:val="nil"/>
          <w:left w:val="nil"/>
          <w:bottom w:val="nil"/>
          <w:right w:val="nil"/>
          <w:between w:val="nil"/>
        </w:pBdr>
        <w:spacing w:after="0" w:line="269" w:lineRule="auto"/>
        <w:rPr>
          <w:color w:val="000000"/>
          <w:sz w:val="20"/>
          <w:szCs w:val="20"/>
        </w:rPr>
      </w:pPr>
      <w:bookmarkStart w:id="2" w:name="_heading=h.1fafr9rdiwj1" w:colFirst="0" w:colLast="0"/>
      <w:bookmarkEnd w:id="2"/>
      <w:r>
        <w:rPr>
          <w:b/>
          <w:color w:val="000000"/>
          <w:sz w:val="20"/>
          <w:szCs w:val="20"/>
        </w:rPr>
        <w:t xml:space="preserve">. </w:t>
      </w:r>
      <w:r>
        <w:rPr>
          <w:color w:val="000000"/>
          <w:sz w:val="20"/>
          <w:szCs w:val="20"/>
        </w:rPr>
        <w:t xml:space="preserve">Avaya CRM &amp; WebAdmin </w:t>
      </w:r>
    </w:p>
    <w:p w14:paraId="0BF5BE93" w14:textId="77777777" w:rsidR="007B033C" w:rsidRDefault="00FA1E26">
      <w:pPr>
        <w:widowControl w:val="0"/>
        <w:pBdr>
          <w:top w:val="nil"/>
          <w:left w:val="nil"/>
          <w:bottom w:val="nil"/>
          <w:right w:val="nil"/>
          <w:between w:val="nil"/>
        </w:pBdr>
        <w:tabs>
          <w:tab w:val="left" w:pos="853"/>
        </w:tabs>
        <w:spacing w:after="0" w:line="269" w:lineRule="auto"/>
        <w:rPr>
          <w:color w:val="000000"/>
          <w:sz w:val="20"/>
          <w:szCs w:val="20"/>
        </w:rPr>
      </w:pPr>
      <w:r>
        <w:rPr>
          <w:b/>
          <w:color w:val="000000"/>
          <w:sz w:val="20"/>
          <w:szCs w:val="20"/>
        </w:rPr>
        <w:t xml:space="preserve">. </w:t>
      </w:r>
      <w:r>
        <w:rPr>
          <w:color w:val="000000"/>
          <w:sz w:val="20"/>
          <w:szCs w:val="20"/>
        </w:rPr>
        <w:t>Automatic Call Distribution (ACD)</w:t>
      </w:r>
    </w:p>
    <w:p w14:paraId="6D9CD5C8" w14:textId="7FA9FB31" w:rsidR="007B033C" w:rsidRDefault="00FA1E26">
      <w:pPr>
        <w:widowControl w:val="0"/>
        <w:pBdr>
          <w:top w:val="nil"/>
          <w:left w:val="nil"/>
          <w:bottom w:val="nil"/>
          <w:right w:val="nil"/>
          <w:between w:val="nil"/>
        </w:pBdr>
        <w:spacing w:after="0" w:line="269" w:lineRule="auto"/>
        <w:rPr>
          <w:color w:val="000000"/>
          <w:sz w:val="20"/>
          <w:szCs w:val="20"/>
        </w:rPr>
      </w:pPr>
      <w:r>
        <w:rPr>
          <w:b/>
          <w:color w:val="000000"/>
          <w:sz w:val="20"/>
          <w:szCs w:val="20"/>
        </w:rPr>
        <w:t xml:space="preserve">. </w:t>
      </w:r>
      <w:r>
        <w:rPr>
          <w:color w:val="000000"/>
          <w:sz w:val="20"/>
          <w:szCs w:val="20"/>
        </w:rPr>
        <w:t xml:space="preserve">Microsoft </w:t>
      </w:r>
      <w:r w:rsidR="00280605">
        <w:rPr>
          <w:color w:val="000000"/>
          <w:sz w:val="20"/>
          <w:szCs w:val="20"/>
        </w:rPr>
        <w:t>Office</w:t>
      </w:r>
    </w:p>
    <w:p w14:paraId="34C24554" w14:textId="77777777" w:rsidR="007B033C" w:rsidRDefault="00FA1E26">
      <w:pPr>
        <w:widowControl w:val="0"/>
        <w:pBdr>
          <w:top w:val="nil"/>
          <w:left w:val="nil"/>
          <w:bottom w:val="nil"/>
          <w:right w:val="nil"/>
          <w:between w:val="nil"/>
        </w:pBdr>
        <w:tabs>
          <w:tab w:val="left" w:pos="853"/>
        </w:tabs>
        <w:spacing w:after="0" w:line="269" w:lineRule="auto"/>
        <w:rPr>
          <w:color w:val="000000"/>
          <w:sz w:val="20"/>
          <w:szCs w:val="20"/>
        </w:rPr>
      </w:pPr>
      <w:r>
        <w:rPr>
          <w:b/>
          <w:color w:val="000000"/>
          <w:sz w:val="20"/>
          <w:szCs w:val="20"/>
        </w:rPr>
        <w:t xml:space="preserve">. </w:t>
      </w:r>
      <w:r>
        <w:rPr>
          <w:color w:val="000000"/>
          <w:sz w:val="20"/>
          <w:szCs w:val="20"/>
        </w:rPr>
        <w:t>ZenDesk</w:t>
      </w:r>
    </w:p>
    <w:p w14:paraId="0E8E1071" w14:textId="77777777" w:rsidR="007B033C" w:rsidRDefault="007B033C"/>
    <w:p w14:paraId="0856C712" w14:textId="4E884C75" w:rsidR="000710D0" w:rsidRDefault="00FA1E26" w:rsidP="000710D0">
      <w:pPr>
        <w:widowControl w:val="0"/>
        <w:pBdr>
          <w:top w:val="nil"/>
          <w:left w:val="nil"/>
          <w:bottom w:val="nil"/>
          <w:right w:val="nil"/>
          <w:between w:val="nil"/>
        </w:pBdr>
        <w:spacing w:after="0"/>
        <w:rPr>
          <w:color w:val="000000"/>
          <w:sz w:val="20"/>
          <w:szCs w:val="20"/>
        </w:rPr>
      </w:pPr>
      <w:r>
        <w:rPr>
          <w:rFonts w:ascii="Rockwell" w:eastAsia="Rockwell" w:hAnsi="Rockwell" w:cs="Rockwell"/>
          <w:b/>
          <w:color w:val="000000"/>
          <w:sz w:val="20"/>
          <w:szCs w:val="20"/>
        </w:rPr>
        <w:t>EDUCATION</w:t>
      </w:r>
      <w:r>
        <w:rPr>
          <w:rFonts w:ascii="Rockwell" w:eastAsia="Rockwell" w:hAnsi="Rockwell" w:cs="Rockwell"/>
          <w:b/>
          <w:color w:val="000000"/>
          <w:sz w:val="20"/>
          <w:szCs w:val="20"/>
        </w:rPr>
        <w:br/>
      </w:r>
      <w:r>
        <w:rPr>
          <w:rFonts w:ascii="Rockwell" w:eastAsia="Rockwell" w:hAnsi="Rockwell" w:cs="Rockwell"/>
          <w:b/>
          <w:color w:val="000000"/>
        </w:rPr>
        <w:tab/>
      </w:r>
      <w:r>
        <w:rPr>
          <w:rFonts w:ascii="Rockwell" w:eastAsia="Rockwell" w:hAnsi="Rockwell" w:cs="Rockwell"/>
          <w:b/>
          <w:color w:val="000000"/>
        </w:rPr>
        <w:br/>
      </w:r>
      <w:r>
        <w:rPr>
          <w:b/>
          <w:color w:val="000000"/>
          <w:sz w:val="20"/>
          <w:szCs w:val="20"/>
        </w:rPr>
        <w:t xml:space="preserve">. </w:t>
      </w:r>
      <w:r w:rsidR="000710D0">
        <w:rPr>
          <w:color w:val="000000"/>
          <w:sz w:val="20"/>
          <w:szCs w:val="20"/>
        </w:rPr>
        <w:t>Southern New Hampshire University. Manchester, NH. Bachelors, Creative Writing &amp; English</w:t>
      </w:r>
      <w:r w:rsidR="00250521">
        <w:rPr>
          <w:color w:val="000000"/>
          <w:sz w:val="20"/>
          <w:szCs w:val="20"/>
        </w:rPr>
        <w:t xml:space="preserve">, </w:t>
      </w:r>
      <w:r w:rsidR="000710D0">
        <w:rPr>
          <w:color w:val="000000"/>
          <w:sz w:val="20"/>
          <w:szCs w:val="20"/>
        </w:rPr>
        <w:t>202</w:t>
      </w:r>
      <w:r w:rsidR="00280605">
        <w:rPr>
          <w:color w:val="000000"/>
          <w:sz w:val="20"/>
          <w:szCs w:val="20"/>
        </w:rPr>
        <w:t>2</w:t>
      </w:r>
      <w:r w:rsidR="000710D0">
        <w:rPr>
          <w:color w:val="000000"/>
          <w:sz w:val="20"/>
          <w:szCs w:val="20"/>
        </w:rPr>
        <w:t>-202</w:t>
      </w:r>
      <w:r w:rsidR="00225828">
        <w:rPr>
          <w:color w:val="000000"/>
          <w:sz w:val="20"/>
          <w:szCs w:val="20"/>
        </w:rPr>
        <w:t>4</w:t>
      </w:r>
    </w:p>
    <w:p w14:paraId="7B196F3A" w14:textId="0BB3EF6B" w:rsidR="007B033C" w:rsidRDefault="000710D0">
      <w:pPr>
        <w:widowControl w:val="0"/>
        <w:pBdr>
          <w:top w:val="nil"/>
          <w:left w:val="nil"/>
          <w:bottom w:val="nil"/>
          <w:right w:val="nil"/>
          <w:between w:val="nil"/>
        </w:pBdr>
        <w:spacing w:after="0"/>
        <w:rPr>
          <w:color w:val="000000"/>
          <w:sz w:val="20"/>
          <w:szCs w:val="20"/>
        </w:rPr>
      </w:pPr>
      <w:r>
        <w:rPr>
          <w:b/>
          <w:color w:val="000000"/>
          <w:sz w:val="20"/>
          <w:szCs w:val="20"/>
        </w:rPr>
        <w:t xml:space="preserve">. </w:t>
      </w:r>
      <w:r w:rsidR="00FA1E26">
        <w:rPr>
          <w:color w:val="000000"/>
          <w:sz w:val="20"/>
          <w:szCs w:val="20"/>
        </w:rPr>
        <w:t>University of La Verne. La Verne, CA. Business Administration</w:t>
      </w:r>
      <w:r w:rsidR="00250521">
        <w:rPr>
          <w:color w:val="000000"/>
          <w:sz w:val="20"/>
          <w:szCs w:val="20"/>
        </w:rPr>
        <w:t xml:space="preserve">, </w:t>
      </w:r>
      <w:r w:rsidR="00FA1E26">
        <w:rPr>
          <w:color w:val="000000"/>
          <w:sz w:val="20"/>
          <w:szCs w:val="20"/>
        </w:rPr>
        <w:t>1996</w:t>
      </w:r>
    </w:p>
    <w:p w14:paraId="19CCFC68" w14:textId="3069EDA9" w:rsidR="007B033C" w:rsidRDefault="00FA1E26">
      <w:pPr>
        <w:widowControl w:val="0"/>
        <w:pBdr>
          <w:top w:val="nil"/>
          <w:left w:val="nil"/>
          <w:bottom w:val="nil"/>
          <w:right w:val="nil"/>
          <w:between w:val="nil"/>
        </w:pBdr>
        <w:spacing w:after="0"/>
        <w:rPr>
          <w:color w:val="000000"/>
          <w:sz w:val="20"/>
          <w:szCs w:val="20"/>
        </w:rPr>
      </w:pPr>
      <w:r>
        <w:rPr>
          <w:b/>
          <w:color w:val="000000"/>
          <w:sz w:val="20"/>
          <w:szCs w:val="20"/>
        </w:rPr>
        <w:t xml:space="preserve">. </w:t>
      </w:r>
      <w:r>
        <w:rPr>
          <w:color w:val="000000"/>
          <w:sz w:val="20"/>
          <w:szCs w:val="20"/>
        </w:rPr>
        <w:t>West Los Angeles College. Culver City, CA. Engineering/Political Science</w:t>
      </w:r>
      <w:r w:rsidR="00250521">
        <w:rPr>
          <w:color w:val="000000"/>
          <w:sz w:val="20"/>
          <w:szCs w:val="20"/>
        </w:rPr>
        <w:t xml:space="preserve">, </w:t>
      </w:r>
      <w:r>
        <w:rPr>
          <w:color w:val="000000"/>
          <w:sz w:val="20"/>
          <w:szCs w:val="20"/>
        </w:rPr>
        <w:t>1990-1992</w:t>
      </w:r>
    </w:p>
    <w:p w14:paraId="1AF5C8E6" w14:textId="77777777" w:rsidR="00647137" w:rsidRDefault="00647137">
      <w:pPr>
        <w:widowControl w:val="0"/>
        <w:pBdr>
          <w:top w:val="nil"/>
          <w:left w:val="nil"/>
          <w:bottom w:val="nil"/>
          <w:right w:val="nil"/>
          <w:between w:val="nil"/>
        </w:pBdr>
        <w:spacing w:after="0"/>
        <w:rPr>
          <w:color w:val="000000"/>
          <w:sz w:val="20"/>
          <w:szCs w:val="20"/>
        </w:rPr>
      </w:pPr>
    </w:p>
    <w:p w14:paraId="573F7D05" w14:textId="5D545C99" w:rsidR="00647137" w:rsidRPr="00A50FD1" w:rsidRDefault="00932625">
      <w:pPr>
        <w:widowControl w:val="0"/>
        <w:pBdr>
          <w:top w:val="nil"/>
          <w:left w:val="nil"/>
          <w:bottom w:val="nil"/>
          <w:right w:val="nil"/>
          <w:between w:val="nil"/>
        </w:pBdr>
        <w:spacing w:after="0"/>
        <w:rPr>
          <w:b/>
          <w:bCs/>
          <w:color w:val="000000"/>
          <w:sz w:val="20"/>
          <w:szCs w:val="20"/>
        </w:rPr>
      </w:pPr>
      <w:r w:rsidRPr="00A50FD1">
        <w:rPr>
          <w:b/>
          <w:bCs/>
          <w:color w:val="000000"/>
          <w:sz w:val="20"/>
          <w:szCs w:val="20"/>
        </w:rPr>
        <w:t>VOLUNTEER WORK</w:t>
      </w:r>
    </w:p>
    <w:p w14:paraId="4F00FF4B" w14:textId="11147B3E" w:rsidR="00767E26" w:rsidRDefault="00767E26" w:rsidP="00767E26">
      <w:pPr>
        <w:widowControl w:val="0"/>
        <w:pBdr>
          <w:top w:val="nil"/>
          <w:left w:val="nil"/>
          <w:bottom w:val="nil"/>
          <w:right w:val="nil"/>
          <w:between w:val="nil"/>
        </w:pBdr>
        <w:spacing w:after="0"/>
        <w:rPr>
          <w:color w:val="000000"/>
          <w:sz w:val="20"/>
          <w:szCs w:val="20"/>
        </w:rPr>
      </w:pPr>
    </w:p>
    <w:p w14:paraId="588ACD29" w14:textId="7292F6E0" w:rsidR="00250521" w:rsidRDefault="00767E26" w:rsidP="00767E26">
      <w:pPr>
        <w:widowControl w:val="0"/>
        <w:pBdr>
          <w:top w:val="nil"/>
          <w:left w:val="nil"/>
          <w:bottom w:val="nil"/>
          <w:right w:val="nil"/>
          <w:between w:val="nil"/>
        </w:pBdr>
        <w:spacing w:after="0"/>
        <w:rPr>
          <w:color w:val="000000"/>
          <w:sz w:val="20"/>
          <w:szCs w:val="20"/>
        </w:rPr>
      </w:pPr>
      <w:r w:rsidRPr="004B75B7">
        <w:rPr>
          <w:b/>
          <w:bCs/>
          <w:color w:val="000000"/>
          <w:sz w:val="20"/>
          <w:szCs w:val="20"/>
        </w:rPr>
        <w:t>International Documentary Association (IDA)</w:t>
      </w:r>
      <w:r w:rsidR="00A50FD1" w:rsidRPr="004B75B7">
        <w:rPr>
          <w:b/>
          <w:bCs/>
          <w:color w:val="000000"/>
          <w:sz w:val="20"/>
          <w:szCs w:val="20"/>
        </w:rPr>
        <w:t>,</w:t>
      </w:r>
      <w:r w:rsidR="00A50FD1">
        <w:rPr>
          <w:color w:val="000000"/>
          <w:sz w:val="20"/>
          <w:szCs w:val="20"/>
        </w:rPr>
        <w:t xml:space="preserve"> </w:t>
      </w:r>
      <w:r w:rsidR="00A04A50">
        <w:rPr>
          <w:color w:val="000000"/>
          <w:sz w:val="20"/>
          <w:szCs w:val="20"/>
        </w:rPr>
        <w:t>J</w:t>
      </w:r>
      <w:r w:rsidR="00207EE5">
        <w:rPr>
          <w:color w:val="000000"/>
          <w:sz w:val="20"/>
          <w:szCs w:val="20"/>
        </w:rPr>
        <w:t>UL</w:t>
      </w:r>
      <w:r w:rsidR="00A04A50">
        <w:rPr>
          <w:color w:val="000000"/>
          <w:sz w:val="20"/>
          <w:szCs w:val="20"/>
        </w:rPr>
        <w:t xml:space="preserve"> </w:t>
      </w:r>
      <w:r w:rsidR="00670EA2">
        <w:rPr>
          <w:color w:val="000000"/>
          <w:sz w:val="20"/>
          <w:szCs w:val="20"/>
        </w:rPr>
        <w:t xml:space="preserve">2016 </w:t>
      </w:r>
      <w:r w:rsidR="00250521">
        <w:rPr>
          <w:color w:val="000000"/>
          <w:sz w:val="20"/>
          <w:szCs w:val="20"/>
        </w:rPr>
        <w:t>–</w:t>
      </w:r>
      <w:r w:rsidR="00670EA2">
        <w:rPr>
          <w:color w:val="000000"/>
          <w:sz w:val="20"/>
          <w:szCs w:val="20"/>
        </w:rPr>
        <w:t xml:space="preserve"> present</w:t>
      </w:r>
    </w:p>
    <w:p w14:paraId="462363DE" w14:textId="6906AFDA" w:rsidR="00E648A4" w:rsidRDefault="00E648A4" w:rsidP="00767E26">
      <w:pPr>
        <w:widowControl w:val="0"/>
        <w:pBdr>
          <w:top w:val="nil"/>
          <w:left w:val="nil"/>
          <w:bottom w:val="nil"/>
          <w:right w:val="nil"/>
          <w:between w:val="nil"/>
        </w:pBdr>
        <w:spacing w:after="0"/>
        <w:rPr>
          <w:color w:val="000000"/>
          <w:sz w:val="20"/>
          <w:szCs w:val="20"/>
        </w:rPr>
      </w:pPr>
      <w:r>
        <w:rPr>
          <w:color w:val="000000"/>
          <w:sz w:val="20"/>
          <w:szCs w:val="20"/>
        </w:rPr>
        <w:t xml:space="preserve">Past &amp; present roles: </w:t>
      </w:r>
      <w:r w:rsidR="00CC7ADF">
        <w:rPr>
          <w:color w:val="000000"/>
          <w:sz w:val="20"/>
          <w:szCs w:val="20"/>
        </w:rPr>
        <w:t>Volunteer Staff Assistance</w:t>
      </w:r>
    </w:p>
    <w:p w14:paraId="6289A8AB" w14:textId="3ADDAFA3" w:rsidR="00080BBA" w:rsidRDefault="0016666E" w:rsidP="00767E26">
      <w:pPr>
        <w:widowControl w:val="0"/>
        <w:pBdr>
          <w:top w:val="nil"/>
          <w:left w:val="nil"/>
          <w:bottom w:val="nil"/>
          <w:right w:val="nil"/>
          <w:between w:val="nil"/>
        </w:pBdr>
        <w:spacing w:after="0"/>
        <w:rPr>
          <w:color w:val="000000"/>
          <w:sz w:val="20"/>
          <w:szCs w:val="20"/>
        </w:rPr>
      </w:pPr>
      <w:r>
        <w:rPr>
          <w:color w:val="000000"/>
          <w:sz w:val="20"/>
          <w:szCs w:val="20"/>
        </w:rPr>
        <w:t xml:space="preserve">Mission: </w:t>
      </w:r>
      <w:r w:rsidR="00080BBA">
        <w:rPr>
          <w:color w:val="000000"/>
          <w:sz w:val="20"/>
          <w:szCs w:val="20"/>
        </w:rPr>
        <w:t>Th</w:t>
      </w:r>
      <w:r>
        <w:rPr>
          <w:color w:val="000000"/>
          <w:sz w:val="20"/>
          <w:szCs w:val="20"/>
        </w:rPr>
        <w:t>e</w:t>
      </w:r>
      <w:r w:rsidR="00080BBA">
        <w:rPr>
          <w:color w:val="000000"/>
          <w:sz w:val="20"/>
          <w:szCs w:val="20"/>
        </w:rPr>
        <w:t xml:space="preserve"> Inter</w:t>
      </w:r>
      <w:r w:rsidR="00F42A4F">
        <w:rPr>
          <w:color w:val="000000"/>
          <w:sz w:val="20"/>
          <w:szCs w:val="20"/>
        </w:rPr>
        <w:t xml:space="preserve">national Documentary Association supports the vital work of documentary storytellers and champions </w:t>
      </w:r>
      <w:r w:rsidR="002376D9">
        <w:rPr>
          <w:color w:val="000000"/>
          <w:sz w:val="20"/>
          <w:szCs w:val="20"/>
        </w:rPr>
        <w:t>a thriving</w:t>
      </w:r>
      <w:r>
        <w:rPr>
          <w:color w:val="000000"/>
          <w:sz w:val="20"/>
          <w:szCs w:val="20"/>
        </w:rPr>
        <w:t xml:space="preserve"> and inclusive documentary culture.</w:t>
      </w:r>
    </w:p>
    <w:p w14:paraId="1E749411" w14:textId="77777777" w:rsidR="0016666E" w:rsidRDefault="0016666E" w:rsidP="00767E26">
      <w:pPr>
        <w:widowControl w:val="0"/>
        <w:pBdr>
          <w:top w:val="nil"/>
          <w:left w:val="nil"/>
          <w:bottom w:val="nil"/>
          <w:right w:val="nil"/>
          <w:between w:val="nil"/>
        </w:pBdr>
        <w:spacing w:after="0"/>
        <w:rPr>
          <w:color w:val="000000"/>
          <w:sz w:val="20"/>
          <w:szCs w:val="20"/>
        </w:rPr>
      </w:pPr>
    </w:p>
    <w:p w14:paraId="28405CFF" w14:textId="5F3C647C" w:rsidR="00250521" w:rsidRDefault="00250521" w:rsidP="00250521">
      <w:pPr>
        <w:widowControl w:val="0"/>
        <w:pBdr>
          <w:top w:val="nil"/>
          <w:left w:val="nil"/>
          <w:bottom w:val="nil"/>
          <w:right w:val="nil"/>
          <w:between w:val="nil"/>
        </w:pBdr>
        <w:spacing w:after="0"/>
        <w:rPr>
          <w:color w:val="000000"/>
          <w:sz w:val="20"/>
          <w:szCs w:val="20"/>
        </w:rPr>
      </w:pPr>
      <w:r w:rsidRPr="004B75B7">
        <w:rPr>
          <w:b/>
          <w:bCs/>
          <w:color w:val="000000"/>
          <w:sz w:val="20"/>
          <w:szCs w:val="20"/>
        </w:rPr>
        <w:t>Motion Picture &amp; Television Fund (MPTF)</w:t>
      </w:r>
      <w:r>
        <w:rPr>
          <w:color w:val="000000"/>
          <w:sz w:val="20"/>
          <w:szCs w:val="20"/>
        </w:rPr>
        <w:t>, F</w:t>
      </w:r>
      <w:r w:rsidR="00207EE5">
        <w:rPr>
          <w:color w:val="000000"/>
          <w:sz w:val="20"/>
          <w:szCs w:val="20"/>
        </w:rPr>
        <w:t>EB</w:t>
      </w:r>
      <w:r>
        <w:rPr>
          <w:color w:val="000000"/>
          <w:sz w:val="20"/>
          <w:szCs w:val="20"/>
        </w:rPr>
        <w:t xml:space="preserve"> 2018 – present</w:t>
      </w:r>
    </w:p>
    <w:p w14:paraId="375F8E0C" w14:textId="082380B2" w:rsidR="00CC7ADF" w:rsidRDefault="00CC7ADF" w:rsidP="00250521">
      <w:pPr>
        <w:widowControl w:val="0"/>
        <w:pBdr>
          <w:top w:val="nil"/>
          <w:left w:val="nil"/>
          <w:bottom w:val="nil"/>
          <w:right w:val="nil"/>
          <w:between w:val="nil"/>
        </w:pBdr>
        <w:spacing w:after="0"/>
        <w:rPr>
          <w:color w:val="000000"/>
          <w:sz w:val="20"/>
          <w:szCs w:val="20"/>
        </w:rPr>
      </w:pPr>
      <w:r>
        <w:rPr>
          <w:color w:val="000000"/>
          <w:sz w:val="20"/>
          <w:szCs w:val="20"/>
        </w:rPr>
        <w:t xml:space="preserve">Past &amp; present roles: </w:t>
      </w:r>
      <w:r w:rsidR="004B75B7">
        <w:rPr>
          <w:color w:val="000000"/>
          <w:sz w:val="20"/>
          <w:szCs w:val="20"/>
        </w:rPr>
        <w:t>Documentary Curator and Angel Card Volunteer</w:t>
      </w:r>
    </w:p>
    <w:p w14:paraId="6A4EB23C" w14:textId="76904D67" w:rsidR="002D7784" w:rsidRDefault="0016666E" w:rsidP="00250521">
      <w:pPr>
        <w:widowControl w:val="0"/>
        <w:pBdr>
          <w:top w:val="nil"/>
          <w:left w:val="nil"/>
          <w:bottom w:val="nil"/>
          <w:right w:val="nil"/>
          <w:between w:val="nil"/>
        </w:pBdr>
        <w:spacing w:after="0"/>
        <w:rPr>
          <w:color w:val="000000"/>
          <w:sz w:val="20"/>
          <w:szCs w:val="20"/>
        </w:rPr>
      </w:pPr>
      <w:r>
        <w:rPr>
          <w:color w:val="000000"/>
          <w:sz w:val="20"/>
          <w:szCs w:val="20"/>
        </w:rPr>
        <w:t xml:space="preserve">Mission: </w:t>
      </w:r>
      <w:r w:rsidR="00342D56">
        <w:rPr>
          <w:color w:val="000000"/>
          <w:sz w:val="20"/>
          <w:szCs w:val="20"/>
        </w:rPr>
        <w:t xml:space="preserve">MPTF supports working and retired members of the entertainment community with a safety net of health services, including </w:t>
      </w:r>
      <w:r w:rsidR="00A52FC4">
        <w:rPr>
          <w:color w:val="000000"/>
          <w:sz w:val="20"/>
          <w:szCs w:val="20"/>
        </w:rPr>
        <w:t>temporary financial assistance, case management, and residential living.</w:t>
      </w:r>
    </w:p>
    <w:p w14:paraId="73EABF73" w14:textId="44150296" w:rsidR="00250521" w:rsidRDefault="00250521" w:rsidP="00767E26">
      <w:pPr>
        <w:widowControl w:val="0"/>
        <w:pBdr>
          <w:top w:val="nil"/>
          <w:left w:val="nil"/>
          <w:bottom w:val="nil"/>
          <w:right w:val="nil"/>
          <w:between w:val="nil"/>
        </w:pBdr>
        <w:spacing w:after="0"/>
        <w:rPr>
          <w:color w:val="000000"/>
          <w:sz w:val="20"/>
          <w:szCs w:val="20"/>
        </w:rPr>
      </w:pPr>
    </w:p>
    <w:p w14:paraId="0BDB28F1" w14:textId="3018FEF6" w:rsidR="00767E26" w:rsidRDefault="00767E26" w:rsidP="00767E26">
      <w:pPr>
        <w:widowControl w:val="0"/>
        <w:pBdr>
          <w:top w:val="nil"/>
          <w:left w:val="nil"/>
          <w:bottom w:val="nil"/>
          <w:right w:val="nil"/>
          <w:between w:val="nil"/>
        </w:pBdr>
        <w:spacing w:after="0"/>
        <w:rPr>
          <w:color w:val="000000"/>
          <w:sz w:val="20"/>
          <w:szCs w:val="20"/>
        </w:rPr>
      </w:pPr>
    </w:p>
    <w:p w14:paraId="3AFFDA5A" w14:textId="77777777" w:rsidR="00932625" w:rsidRDefault="00932625">
      <w:pPr>
        <w:widowControl w:val="0"/>
        <w:pBdr>
          <w:top w:val="nil"/>
          <w:left w:val="nil"/>
          <w:bottom w:val="nil"/>
          <w:right w:val="nil"/>
          <w:between w:val="nil"/>
        </w:pBdr>
        <w:spacing w:after="0"/>
        <w:rPr>
          <w:color w:val="000000"/>
          <w:sz w:val="20"/>
          <w:szCs w:val="20"/>
        </w:rPr>
      </w:pPr>
    </w:p>
    <w:p w14:paraId="38CF2701" w14:textId="5B0CDB5B" w:rsidR="00932625" w:rsidRDefault="00932625">
      <w:pPr>
        <w:widowControl w:val="0"/>
        <w:pBdr>
          <w:top w:val="nil"/>
          <w:left w:val="nil"/>
          <w:bottom w:val="nil"/>
          <w:right w:val="nil"/>
          <w:between w:val="nil"/>
        </w:pBdr>
        <w:spacing w:after="0"/>
        <w:rPr>
          <w:color w:val="000000"/>
          <w:sz w:val="20"/>
          <w:szCs w:val="20"/>
        </w:rPr>
      </w:pPr>
    </w:p>
    <w:sectPr w:rsidR="00932625" w:rsidSect="000710D0">
      <w:footerReference w:type="default" r:id="rId8"/>
      <w:pgSz w:w="12240" w:h="15840"/>
      <w:pgMar w:top="907" w:right="1260" w:bottom="990" w:left="1440" w:header="57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CAE7" w14:textId="77777777" w:rsidR="005A17A0" w:rsidRDefault="005A17A0">
      <w:pPr>
        <w:spacing w:after="0"/>
      </w:pPr>
      <w:r>
        <w:separator/>
      </w:r>
    </w:p>
  </w:endnote>
  <w:endnote w:type="continuationSeparator" w:id="0">
    <w:p w14:paraId="40B3EACF" w14:textId="77777777" w:rsidR="005A17A0" w:rsidRDefault="005A1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5B51" w14:textId="77777777" w:rsidR="007B033C" w:rsidRDefault="00FA1E26">
    <w:pPr>
      <w:pBdr>
        <w:top w:val="nil"/>
        <w:left w:val="nil"/>
        <w:bottom w:val="nil"/>
        <w:right w:val="nil"/>
        <w:between w:val="nil"/>
      </w:pBdr>
      <w:spacing w:after="0"/>
    </w:pPr>
    <w:r>
      <w:fldChar w:fldCharType="begin"/>
    </w:r>
    <w:r>
      <w:instrText>PAGE</w:instrText>
    </w:r>
    <w:r>
      <w:fldChar w:fldCharType="separate"/>
    </w:r>
    <w:r w:rsidR="003860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1E85" w14:textId="77777777" w:rsidR="005A17A0" w:rsidRDefault="005A17A0">
      <w:pPr>
        <w:spacing w:after="0"/>
      </w:pPr>
      <w:r>
        <w:separator/>
      </w:r>
    </w:p>
  </w:footnote>
  <w:footnote w:type="continuationSeparator" w:id="0">
    <w:p w14:paraId="55D54BF4" w14:textId="77777777" w:rsidR="005A17A0" w:rsidRDefault="005A17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0E93"/>
    <w:multiLevelType w:val="multilevel"/>
    <w:tmpl w:val="C0761B5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4225936">
    <w:abstractNumId w:val="0"/>
  </w:num>
  <w:num w:numId="2" w16cid:durableId="216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600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65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109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446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5641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3840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2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3C"/>
    <w:rsid w:val="00035F57"/>
    <w:rsid w:val="000710D0"/>
    <w:rsid w:val="00080BBA"/>
    <w:rsid w:val="000F54CC"/>
    <w:rsid w:val="00153C73"/>
    <w:rsid w:val="0016666E"/>
    <w:rsid w:val="00181D59"/>
    <w:rsid w:val="001B1683"/>
    <w:rsid w:val="00207EE5"/>
    <w:rsid w:val="0021059B"/>
    <w:rsid w:val="00225828"/>
    <w:rsid w:val="002376D9"/>
    <w:rsid w:val="00250521"/>
    <w:rsid w:val="002523A9"/>
    <w:rsid w:val="00267EEF"/>
    <w:rsid w:val="00280605"/>
    <w:rsid w:val="002D7784"/>
    <w:rsid w:val="0030324C"/>
    <w:rsid w:val="00305214"/>
    <w:rsid w:val="00313CB6"/>
    <w:rsid w:val="0033634D"/>
    <w:rsid w:val="00342D56"/>
    <w:rsid w:val="0038604B"/>
    <w:rsid w:val="004762FF"/>
    <w:rsid w:val="00493F39"/>
    <w:rsid w:val="004B75B7"/>
    <w:rsid w:val="00532963"/>
    <w:rsid w:val="0054791D"/>
    <w:rsid w:val="00566BA7"/>
    <w:rsid w:val="005A17A0"/>
    <w:rsid w:val="005E493D"/>
    <w:rsid w:val="00647137"/>
    <w:rsid w:val="00670EA2"/>
    <w:rsid w:val="006722B6"/>
    <w:rsid w:val="006C78E4"/>
    <w:rsid w:val="006D2E00"/>
    <w:rsid w:val="007639E9"/>
    <w:rsid w:val="00767E26"/>
    <w:rsid w:val="007B033C"/>
    <w:rsid w:val="00802A61"/>
    <w:rsid w:val="00856940"/>
    <w:rsid w:val="00892DDF"/>
    <w:rsid w:val="008D6A1C"/>
    <w:rsid w:val="00922453"/>
    <w:rsid w:val="00932625"/>
    <w:rsid w:val="00932666"/>
    <w:rsid w:val="00956B0D"/>
    <w:rsid w:val="009A24D6"/>
    <w:rsid w:val="009C255E"/>
    <w:rsid w:val="009F6A13"/>
    <w:rsid w:val="00A02B15"/>
    <w:rsid w:val="00A04A50"/>
    <w:rsid w:val="00A50FD1"/>
    <w:rsid w:val="00A52FC4"/>
    <w:rsid w:val="00A57B89"/>
    <w:rsid w:val="00C773E4"/>
    <w:rsid w:val="00C80EF4"/>
    <w:rsid w:val="00C9440D"/>
    <w:rsid w:val="00CC7ADF"/>
    <w:rsid w:val="00CD7289"/>
    <w:rsid w:val="00D830E0"/>
    <w:rsid w:val="00D95281"/>
    <w:rsid w:val="00E41653"/>
    <w:rsid w:val="00E648A4"/>
    <w:rsid w:val="00E82DCA"/>
    <w:rsid w:val="00EB7AF3"/>
    <w:rsid w:val="00EF1031"/>
    <w:rsid w:val="00F42A4F"/>
    <w:rsid w:val="00F603C0"/>
    <w:rsid w:val="00F935FE"/>
    <w:rsid w:val="00FA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D415"/>
  <w15:docId w15:val="{BC992B07-4082-4D90-BC56-1F2886A1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595959"/>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tabs>
        <w:tab w:val="num" w:pos="720"/>
      </w:tabs>
      <w:ind w:left="720" w:hanging="720"/>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next w:val="Normal"/>
    <w:link w:val="SubtitleChar"/>
    <w:uiPriority w:val="11"/>
    <w:qFormat/>
    <w:pPr>
      <w:spacing w:after="160"/>
    </w:pPr>
    <w:rPr>
      <w:color w:val="5A5A5A"/>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tabs>
        <w:tab w:val="num" w:pos="720"/>
      </w:tabs>
      <w:ind w:left="720" w:hanging="720"/>
      <w:contextualSpacing/>
    </w:pPr>
  </w:style>
  <w:style w:type="paragraph" w:styleId="ListBullet5">
    <w:name w:val="List Bullet 5"/>
    <w:basedOn w:val="Normal"/>
    <w:uiPriority w:val="99"/>
    <w:semiHidden/>
    <w:unhideWhenUsed/>
    <w:rsid w:val="006C47D8"/>
    <w:pPr>
      <w:tabs>
        <w:tab w:val="num" w:pos="720"/>
      </w:tabs>
      <w:ind w:left="720" w:hanging="720"/>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tabs>
        <w:tab w:val="num" w:pos="720"/>
      </w:tabs>
      <w:ind w:left="720" w:hanging="720"/>
      <w:contextualSpacing/>
    </w:pPr>
  </w:style>
  <w:style w:type="paragraph" w:styleId="ListNumber3">
    <w:name w:val="List Number 3"/>
    <w:basedOn w:val="Normal"/>
    <w:uiPriority w:val="99"/>
    <w:semiHidden/>
    <w:unhideWhenUsed/>
    <w:rsid w:val="006C47D8"/>
    <w:pPr>
      <w:tabs>
        <w:tab w:val="num" w:pos="720"/>
      </w:tabs>
      <w:ind w:left="720" w:hanging="720"/>
      <w:contextualSpacing/>
    </w:pPr>
  </w:style>
  <w:style w:type="paragraph" w:styleId="ListNumber4">
    <w:name w:val="List Number 4"/>
    <w:basedOn w:val="Normal"/>
    <w:uiPriority w:val="99"/>
    <w:semiHidden/>
    <w:unhideWhenUsed/>
    <w:rsid w:val="006C47D8"/>
    <w:pPr>
      <w:tabs>
        <w:tab w:val="num" w:pos="720"/>
      </w:tabs>
      <w:ind w:left="720" w:hanging="720"/>
      <w:contextualSpacing/>
    </w:pPr>
  </w:style>
  <w:style w:type="paragraph" w:styleId="ListNumber5">
    <w:name w:val="List Number 5"/>
    <w:basedOn w:val="Normal"/>
    <w:uiPriority w:val="99"/>
    <w:semiHidden/>
    <w:unhideWhenUsed/>
    <w:rsid w:val="006C47D8"/>
    <w:pPr>
      <w:tabs>
        <w:tab w:val="num" w:pos="720"/>
      </w:tabs>
      <w:ind w:left="720" w:hanging="720"/>
      <w:contextualSpacing/>
    </w:pPr>
  </w:style>
  <w:style w:type="paragraph" w:styleId="ListParagraph">
    <w:name w:val="List Paragraph"/>
    <w:basedOn w:val="Normal"/>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paragraph" w:customStyle="1" w:styleId="Body">
    <w:name w:val="Body"/>
    <w:rsid w:val="007A01DA"/>
    <w:pPr>
      <w:widowControl w:val="0"/>
      <w:pBdr>
        <w:top w:val="nil"/>
        <w:left w:val="nil"/>
        <w:bottom w:val="nil"/>
        <w:right w:val="nil"/>
        <w:between w:val="nil"/>
        <w:bar w:val="nil"/>
      </w:pBdr>
      <w:spacing w:after="0"/>
    </w:pPr>
    <w:rPr>
      <w:color w:val="000000"/>
      <w:u w:color="000000"/>
      <w:bdr w:val="nil"/>
      <w14:textOutline w14:w="0" w14:cap="flat" w14:cmpd="sng" w14:algn="ctr">
        <w14:noFill/>
        <w14:prstDash w14:val="solid"/>
        <w14:bevel/>
      </w14:textOutline>
    </w:rPr>
  </w:style>
  <w:style w:type="character" w:customStyle="1" w:styleId="None">
    <w:name w:val="None"/>
    <w:rsid w:val="007A01DA"/>
  </w:style>
  <w:style w:type="paragraph" w:customStyle="1" w:styleId="Heading">
    <w:name w:val="Heading"/>
    <w:rsid w:val="007A01DA"/>
    <w:pPr>
      <w:widowControl w:val="0"/>
      <w:pBdr>
        <w:top w:val="nil"/>
        <w:left w:val="nil"/>
        <w:bottom w:val="nil"/>
        <w:right w:val="nil"/>
        <w:between w:val="nil"/>
        <w:bar w:val="nil"/>
      </w:pBdr>
      <w:spacing w:after="0"/>
      <w:ind w:left="132"/>
      <w:outlineLvl w:val="0"/>
    </w:pPr>
    <w:rPr>
      <w:rFonts w:ascii="Times New Roman" w:eastAsia="Arial Unicode MS" w:hAnsi="Times New Roman" w:cs="Arial Unicode MS"/>
      <w:b/>
      <w:bCs/>
      <w:color w:val="000000"/>
      <w:u w:color="000000"/>
      <w:bdr w:val="nil"/>
      <w14:textOutline w14:w="0" w14:cap="flat" w14:cmpd="sng" w14:algn="ctr">
        <w14:noFill/>
        <w14:prstDash w14:val="solid"/>
        <w14:bevel/>
      </w14:textOutline>
    </w:rPr>
  </w:style>
  <w:style w:type="numbering" w:customStyle="1" w:styleId="ImportedStyle1">
    <w:name w:val="Imported Style 1"/>
    <w:rsid w:val="007A01DA"/>
  </w:style>
  <w:style w:type="table" w:customStyle="1" w:styleId="a">
    <w:basedOn w:val="TableNormal"/>
    <w:pPr>
      <w:spacing w:after="0"/>
    </w:pPr>
    <w:rPr>
      <w:rFonts w:ascii="Rockwell" w:eastAsia="Rockwell" w:hAnsi="Rockwell" w:cs="Rockwell"/>
      <w:b/>
      <w:color w:val="000000"/>
    </w:rPr>
    <w:tblPr>
      <w:tblStyleRowBandSize w:val="1"/>
      <w:tblStyleColBandSize w:val="1"/>
      <w:tblCellMar>
        <w:left w:w="0" w:type="dxa"/>
        <w:bottom w:w="432" w:type="dxa"/>
        <w:right w:w="0" w:type="dxa"/>
      </w:tblCellMar>
    </w:tblPr>
    <w:tcPr>
      <w:shd w:val="clear" w:color="auto" w:fill="auto"/>
    </w:tcPr>
  </w:style>
  <w:style w:type="table" w:customStyle="1" w:styleId="a0">
    <w:basedOn w:val="TableNormal"/>
    <w:pPr>
      <w:spacing w:after="0"/>
    </w:pPr>
    <w:rPr>
      <w:rFonts w:ascii="Rockwell" w:eastAsia="Rockwell" w:hAnsi="Rockwell" w:cs="Rockwell"/>
      <w:b/>
      <w:color w:val="000000"/>
    </w:rPr>
    <w:tblPr>
      <w:tblStyleRowBandSize w:val="1"/>
      <w:tblStyleColBandSize w:val="1"/>
      <w:tblCellMar>
        <w:left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5iXehZt4gYeTtL1qKNi4qSnOxg==">AMUW2mXlIrlgsuJVlFDzXklNUa2q8+kl8VOWDDzs6teKggVeL+XWviKzrqh93BlJdY/BPvsl/SD0QpBUTLAnWrd7qEWpcSp5pOB5B6GOXEWSugms4fFePcqJv4Ta+c/km5xWHMj/4e6t+a5t3/XZLr04Z8bdifMVrGwCKiv6utsh+4GnNOtM3+s=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Goff</dc:creator>
  <cp:lastModifiedBy>Kevin Goff</cp:lastModifiedBy>
  <cp:revision>61</cp:revision>
  <cp:lastPrinted>2021-04-07T16:03:00Z</cp:lastPrinted>
  <dcterms:created xsi:type="dcterms:W3CDTF">2022-08-17T23:29:00Z</dcterms:created>
  <dcterms:modified xsi:type="dcterms:W3CDTF">2022-11-22T21:09:00Z</dcterms:modified>
</cp:coreProperties>
</file>