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C0" w:rsidRDefault="004F4149">
      <w:pPr>
        <w:tabs>
          <w:tab w:val="right" w:pos="9925"/>
        </w:tabs>
        <w:spacing w:after="0" w:line="259" w:lineRule="auto"/>
        <w:ind w:left="0" w:firstLine="0"/>
      </w:pPr>
      <w:bookmarkStart w:id="0" w:name="_GoBack"/>
      <w:bookmarkEnd w:id="0"/>
      <w:r>
        <w:rPr>
          <w:b/>
          <w:sz w:val="28"/>
        </w:rPr>
        <w:t xml:space="preserve">Keith B. Wagner                                              </w:t>
      </w:r>
      <w:r>
        <w:rPr>
          <w:b/>
          <w:sz w:val="28"/>
        </w:rPr>
        <w:tab/>
        <w:t xml:space="preserve">   </w:t>
      </w:r>
      <w:r>
        <w:t>kwagner80020@gmail.com</w:t>
      </w:r>
    </w:p>
    <w:p w:rsidR="002D59C0" w:rsidRDefault="004F4149">
      <w:pPr>
        <w:spacing w:after="182"/>
        <w:ind w:left="0" w:firstLine="0"/>
      </w:pPr>
      <w:r>
        <w:t xml:space="preserve">720.320.3147       </w:t>
      </w:r>
    </w:p>
    <w:p w:rsidR="002D59C0" w:rsidRDefault="004F4149">
      <w:pPr>
        <w:spacing w:after="437" w:line="259" w:lineRule="auto"/>
        <w:ind w:left="-2" w:right="-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08090" cy="22861"/>
                <wp:effectExtent l="0" t="0" r="0" b="0"/>
                <wp:docPr id="875" name="Group 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22861"/>
                          <a:chOff x="0" y="0"/>
                          <a:chExt cx="6308090" cy="22861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630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2861"/>
                            <a:ext cx="630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30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2861"/>
                            <a:ext cx="630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5" style="width:496.7pt;height:1.80005pt;mso-position-horizontal-relative:char;mso-position-vertical-relative:line" coordsize="63080,228">
                <v:shape id="Shape 72" style="position:absolute;width:63080;height:0;left:0;top:0;" coordsize="6308090,0" path="m0,0l6308090,0">
                  <v:stroke weight="3pt" endcap="flat" joinstyle="round" on="true" color="#000000"/>
                  <v:fill on="false" color="#000000" opacity="0"/>
                </v:shape>
                <v:shape id="Shape 73" style="position:absolute;width:63080;height:0;left:0;top:228;" coordsize="6308090,0" path="m0,0l6308090,0">
                  <v:stroke weight="0.75pt" endcap="flat" joinstyle="round" on="true" color="#000000"/>
                  <v:fill on="false" color="#000000" opacity="0"/>
                </v:shape>
                <v:shape id="Shape 74" style="position:absolute;width:63080;height:0;left:0;top:0;" coordsize="6308090,0" path="m0,0l6308090,0">
                  <v:stroke weight="3pt" endcap="flat" joinstyle="round" on="true" color="#000000"/>
                  <v:fill on="false" color="#000000" opacity="0"/>
                </v:shape>
                <v:shape id="Shape 75" style="position:absolute;width:63080;height:0;left:0;top:228;" coordsize="6308090,0" path="m0,0l630809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D59C0" w:rsidRDefault="004F4149">
      <w:pPr>
        <w:pStyle w:val="Heading1"/>
      </w:pPr>
      <w:r>
        <w:t>PRODUCTION PLANNER</w:t>
      </w:r>
    </w:p>
    <w:p w:rsidR="002D59C0" w:rsidRDefault="004F4149">
      <w:pPr>
        <w:spacing w:after="220" w:line="259" w:lineRule="auto"/>
        <w:ind w:left="-5" w:hanging="10"/>
      </w:pPr>
      <w:r>
        <w:rPr>
          <w:b/>
        </w:rPr>
        <w:t>Accounting / Inventory Management / Receiving / Quality / Process Improvement / Procedures Lean Six Sigma / Project Management / Cost Control / Supervision / Reporting   Technical Writing / ISO 9000 / ISO 9001 / Safety / Troubleshooting</w:t>
      </w:r>
    </w:p>
    <w:p w:rsidR="002D59C0" w:rsidRDefault="004F4149">
      <w:pPr>
        <w:pStyle w:val="Heading2"/>
        <w:ind w:left="-5"/>
      </w:pPr>
      <w:r>
        <w:t>QUALIFICATIONS SUMM</w:t>
      </w:r>
      <w:r>
        <w:t>ARY</w:t>
      </w:r>
    </w:p>
    <w:p w:rsidR="002D59C0" w:rsidRDefault="004F4149">
      <w:pPr>
        <w:numPr>
          <w:ilvl w:val="0"/>
          <w:numId w:val="1"/>
        </w:numPr>
        <w:ind w:hanging="360"/>
      </w:pPr>
      <w:r>
        <w:t>Extensive customer service, operations, and management background complemented with the ability to analyze situations rapidly, overhaul ineffective methods, resolve issues, and get things done.</w:t>
      </w:r>
    </w:p>
    <w:p w:rsidR="002D59C0" w:rsidRDefault="004F4149">
      <w:pPr>
        <w:numPr>
          <w:ilvl w:val="0"/>
          <w:numId w:val="1"/>
        </w:numPr>
        <w:ind w:hanging="360"/>
      </w:pPr>
      <w:r>
        <w:t>Accurate and patient with a focus on quality. Ability to s</w:t>
      </w:r>
      <w:r>
        <w:t>implify complex problems and provide clear written and oral communication on detailed projects and complicated assignments.</w:t>
      </w:r>
    </w:p>
    <w:p w:rsidR="002D59C0" w:rsidRDefault="004F4149">
      <w:pPr>
        <w:numPr>
          <w:ilvl w:val="0"/>
          <w:numId w:val="1"/>
        </w:numPr>
        <w:spacing w:after="237"/>
        <w:ind w:hanging="360"/>
      </w:pPr>
      <w:r>
        <w:t xml:space="preserve">History of success in collaborating </w:t>
      </w:r>
      <w:proofErr w:type="gramStart"/>
      <w:r>
        <w:t>effectively, and</w:t>
      </w:r>
      <w:proofErr w:type="gramEnd"/>
      <w:r>
        <w:t xml:space="preserve"> enhancing processes and systems to maximize efficient utilization of resources </w:t>
      </w:r>
      <w:r>
        <w:t>and reduce costs.</w:t>
      </w:r>
    </w:p>
    <w:p w:rsidR="002D59C0" w:rsidRDefault="004F4149">
      <w:pPr>
        <w:pStyle w:val="Heading2"/>
        <w:ind w:left="-5"/>
      </w:pPr>
      <w:r>
        <w:t>EDUCATION / CERTIFICATIONS</w:t>
      </w:r>
    </w:p>
    <w:p w:rsidR="002D59C0" w:rsidRDefault="004F4149">
      <w:pPr>
        <w:numPr>
          <w:ilvl w:val="0"/>
          <w:numId w:val="2"/>
        </w:numPr>
        <w:ind w:hanging="360"/>
      </w:pPr>
      <w:r>
        <w:rPr>
          <w:b/>
        </w:rPr>
        <w:t>BSBA</w:t>
      </w:r>
      <w:r>
        <w:t>, with a concentration in Finance, University of Colorado at Boulder.</w:t>
      </w:r>
    </w:p>
    <w:p w:rsidR="002D59C0" w:rsidRDefault="004F4149">
      <w:pPr>
        <w:numPr>
          <w:ilvl w:val="0"/>
          <w:numId w:val="2"/>
        </w:numPr>
        <w:ind w:hanging="360"/>
      </w:pPr>
      <w:r>
        <w:rPr>
          <w:b/>
        </w:rPr>
        <w:t>BSME</w:t>
      </w:r>
      <w:r>
        <w:t>, University of Colorado at Boulder</w:t>
      </w:r>
    </w:p>
    <w:p w:rsidR="002D59C0" w:rsidRDefault="004F4149">
      <w:pPr>
        <w:numPr>
          <w:ilvl w:val="0"/>
          <w:numId w:val="2"/>
        </w:numPr>
        <w:spacing w:after="261"/>
        <w:ind w:hanging="360"/>
      </w:pPr>
      <w:r>
        <w:rPr>
          <w:b/>
        </w:rPr>
        <w:t>APICS</w:t>
      </w:r>
      <w:r>
        <w:t xml:space="preserve"> certified in Material Requirements Planning, Production Activity Control, and Production an</w:t>
      </w:r>
      <w:r>
        <w:t>d Inventory Management.</w:t>
      </w:r>
    </w:p>
    <w:p w:rsidR="002D59C0" w:rsidRDefault="004F4149">
      <w:pPr>
        <w:pStyle w:val="Heading2"/>
        <w:ind w:left="-5"/>
      </w:pPr>
      <w:r>
        <w:t>COMPUTER SKILLS</w:t>
      </w:r>
    </w:p>
    <w:p w:rsidR="002D59C0" w:rsidRDefault="004F4149">
      <w:pPr>
        <w:spacing w:after="237"/>
        <w:ind w:left="715"/>
      </w:pPr>
      <w:r>
        <w:t></w:t>
      </w:r>
      <w:r>
        <w:tab/>
      </w:r>
      <w:r>
        <w:t>Microsoft Excel, Word, Outlook, various accounting and inventory software including QuickBooks, Oracle, SAP and ERP.</w:t>
      </w:r>
    </w:p>
    <w:p w:rsidR="002D59C0" w:rsidRDefault="004F4149">
      <w:pPr>
        <w:pStyle w:val="Heading2"/>
        <w:ind w:left="-5"/>
      </w:pPr>
      <w:r>
        <w:t>RELEVANT CAREER SUMMARY</w:t>
      </w:r>
    </w:p>
    <w:p w:rsidR="002D59C0" w:rsidRDefault="004F4149">
      <w:pPr>
        <w:tabs>
          <w:tab w:val="center" w:pos="5662"/>
          <w:tab w:val="center" w:pos="8786"/>
        </w:tabs>
        <w:ind w:left="0" w:firstLine="0"/>
      </w:pPr>
      <w:r>
        <w:rPr>
          <w:b/>
        </w:rPr>
        <w:t>ARC WORLDWIDE</w:t>
      </w:r>
      <w:r>
        <w:t xml:space="preserve"> </w:t>
      </w:r>
      <w:r>
        <w:tab/>
        <w:t xml:space="preserve">Frederick, CO         </w:t>
      </w:r>
      <w:r>
        <w:tab/>
      </w:r>
      <w:r>
        <w:t xml:space="preserve">(Apr. 2018-present) </w:t>
      </w:r>
    </w:p>
    <w:p w:rsidR="002D59C0" w:rsidRDefault="004F4149">
      <w:pPr>
        <w:pStyle w:val="Heading3"/>
        <w:ind w:left="-5"/>
      </w:pPr>
      <w:r>
        <w:t>Operator (Molding)</w:t>
      </w:r>
    </w:p>
    <w:p w:rsidR="002D59C0" w:rsidRDefault="004F4149">
      <w:pPr>
        <w:tabs>
          <w:tab w:val="center" w:pos="401"/>
          <w:tab w:val="center" w:pos="3817"/>
        </w:tabs>
        <w:spacing w:after="223"/>
        <w:ind w:left="0" w:firstLine="0"/>
      </w:pPr>
      <w:r>
        <w:rPr>
          <w:sz w:val="22"/>
        </w:rPr>
        <w:tab/>
      </w:r>
      <w:r>
        <w:t></w:t>
      </w:r>
      <w:r>
        <w:tab/>
      </w:r>
      <w:r>
        <w:t>Familiarity with plastics, and the production side of operations at ARC.</w:t>
      </w:r>
    </w:p>
    <w:p w:rsidR="002D59C0" w:rsidRDefault="004F4149">
      <w:pPr>
        <w:tabs>
          <w:tab w:val="center" w:pos="5567"/>
          <w:tab w:val="center" w:pos="6480"/>
          <w:tab w:val="center" w:pos="9034"/>
        </w:tabs>
        <w:ind w:left="0" w:firstLine="0"/>
      </w:pPr>
      <w:r>
        <w:rPr>
          <w:b/>
        </w:rPr>
        <w:t>EG&amp;G ROCKY FLATS</w:t>
      </w:r>
      <w:r>
        <w:rPr>
          <w:b/>
        </w:rPr>
        <w:tab/>
      </w:r>
      <w:r>
        <w:t xml:space="preserve">Golden, CO </w:t>
      </w:r>
      <w:r>
        <w:tab/>
        <w:t xml:space="preserve">                </w:t>
      </w:r>
      <w:r>
        <w:tab/>
        <w:t xml:space="preserve">(3 years) </w:t>
      </w:r>
    </w:p>
    <w:p w:rsidR="002D59C0" w:rsidRDefault="004F4149">
      <w:pPr>
        <w:pStyle w:val="Heading3"/>
        <w:ind w:left="-5"/>
      </w:pPr>
      <w:r>
        <w:t>Advanced Production Control Coordinator</w:t>
      </w:r>
    </w:p>
    <w:p w:rsidR="002D59C0" w:rsidRDefault="004F4149">
      <w:pPr>
        <w:numPr>
          <w:ilvl w:val="0"/>
          <w:numId w:val="3"/>
        </w:numPr>
        <w:ind w:hanging="360"/>
      </w:pPr>
      <w:r>
        <w:t>Performed planning, resource allocation, an</w:t>
      </w:r>
      <w:r>
        <w:t>d scheduling with the primary focus on Advanced Production products (nuclear weapons) as part of Production Scheduling and Control.</w:t>
      </w:r>
    </w:p>
    <w:p w:rsidR="002D59C0" w:rsidRDefault="004F4149">
      <w:pPr>
        <w:numPr>
          <w:ilvl w:val="0"/>
          <w:numId w:val="3"/>
        </w:numPr>
        <w:ind w:hanging="360"/>
      </w:pPr>
      <w:r>
        <w:t xml:space="preserve">Re-engineered and re-wrote the site-wide procedure set for identifying and correcting </w:t>
      </w:r>
      <w:proofErr w:type="spellStart"/>
      <w:r>
        <w:t>deficiciencies</w:t>
      </w:r>
      <w:proofErr w:type="spellEnd"/>
      <w:r>
        <w:t xml:space="preserve"> to facilities, training</w:t>
      </w:r>
      <w:r>
        <w:t xml:space="preserve">, safety, and compliance (16 procedures consisting of approximately 1500 pages). </w:t>
      </w:r>
    </w:p>
    <w:p w:rsidR="002D59C0" w:rsidRDefault="004F4149">
      <w:pPr>
        <w:numPr>
          <w:ilvl w:val="0"/>
          <w:numId w:val="3"/>
        </w:numPr>
        <w:spacing w:after="218"/>
        <w:ind w:hanging="360"/>
      </w:pPr>
      <w:r>
        <w:t>Facilitated meetings involving the company president, vice-presidents, and Department of Energy officials.</w:t>
      </w:r>
    </w:p>
    <w:p w:rsidR="002D59C0" w:rsidRDefault="004F4149">
      <w:pPr>
        <w:tabs>
          <w:tab w:val="center" w:pos="5723"/>
          <w:tab w:val="center" w:pos="9090"/>
        </w:tabs>
        <w:ind w:left="0" w:firstLine="0"/>
      </w:pPr>
      <w:r>
        <w:rPr>
          <w:b/>
        </w:rPr>
        <w:t>ACS STAMP COMPANY</w:t>
      </w:r>
      <w:r>
        <w:rPr>
          <w:b/>
        </w:rPr>
        <w:tab/>
      </w:r>
      <w:r>
        <w:t xml:space="preserve">Broomfield, CO                 </w:t>
      </w:r>
      <w:r>
        <w:tab/>
        <w:t xml:space="preserve">(30 years) </w:t>
      </w:r>
    </w:p>
    <w:p w:rsidR="002D59C0" w:rsidRDefault="004F4149">
      <w:pPr>
        <w:pStyle w:val="Heading3"/>
        <w:ind w:left="-5"/>
      </w:pPr>
      <w:r>
        <w:t>Found</w:t>
      </w:r>
      <w:r>
        <w:t>er/Owner/Operator</w:t>
      </w:r>
    </w:p>
    <w:p w:rsidR="002D59C0" w:rsidRDefault="004F4149">
      <w:pPr>
        <w:ind w:left="715"/>
      </w:pPr>
      <w:r>
        <w:rPr>
          <w:sz w:val="22"/>
        </w:rPr>
        <w:t xml:space="preserve"> </w:t>
      </w:r>
      <w:r>
        <w:t>Perform all activities necessary for running an internet business. Functions include accounting, database and inventory management (over 200,000 items), wholesale relations and order fulfillment.</w:t>
      </w:r>
    </w:p>
    <w:sectPr w:rsidR="002D59C0">
      <w:pgSz w:w="12239" w:h="15839"/>
      <w:pgMar w:top="1440" w:right="1161" w:bottom="1440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5690"/>
    <w:multiLevelType w:val="hybridMultilevel"/>
    <w:tmpl w:val="17206FEE"/>
    <w:lvl w:ilvl="0" w:tplc="6DF247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0343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5AE1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4A55E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98ACD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2F2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00539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F0DE4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2AC71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026C4"/>
    <w:multiLevelType w:val="hybridMultilevel"/>
    <w:tmpl w:val="EB1EA13E"/>
    <w:lvl w:ilvl="0" w:tplc="516292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27F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2C27A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962F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72317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86BEC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882C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8D4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6E9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A5C34"/>
    <w:multiLevelType w:val="hybridMultilevel"/>
    <w:tmpl w:val="1FECF918"/>
    <w:lvl w:ilvl="0" w:tplc="AA9477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EA08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899F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66FC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9A40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A5A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A16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88B39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86A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C0"/>
    <w:rsid w:val="002D59C0"/>
    <w:rsid w:val="004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18184-E88C-4806-B21C-E46B733A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38" w:lineRule="auto"/>
      <w:ind w:left="370" w:hanging="37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0"/>
      <w:ind w:left="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8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8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cmg</cp:lastModifiedBy>
  <cp:revision>2</cp:revision>
  <dcterms:created xsi:type="dcterms:W3CDTF">2019-06-19T15:14:00Z</dcterms:created>
  <dcterms:modified xsi:type="dcterms:W3CDTF">2019-06-19T15:14:00Z</dcterms:modified>
</cp:coreProperties>
</file>