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D00" w:rsidRDefault="002E2C02">
      <w:pPr>
        <w:spacing w:after="0" w:line="259" w:lineRule="auto"/>
        <w:ind w:left="1730" w:firstLine="0"/>
      </w:pPr>
      <w:bookmarkStart w:id="0" w:name="_GoBack"/>
      <w:r>
        <w:rPr>
          <w:b/>
          <w:sz w:val="28"/>
        </w:rPr>
        <w:t>Katherine Policy</w:t>
      </w:r>
      <w:bookmarkEnd w:id="0"/>
      <w:r>
        <w:rPr>
          <w:b/>
          <w:sz w:val="28"/>
        </w:rPr>
        <w:t>; MSA, Pursuing CPA, EA</w:t>
      </w:r>
    </w:p>
    <w:p w:rsidR="00866D00" w:rsidRDefault="002E2C02">
      <w:pPr>
        <w:spacing w:after="0" w:line="259" w:lineRule="auto"/>
        <w:ind w:right="778"/>
        <w:jc w:val="center"/>
      </w:pPr>
      <w:r>
        <w:rPr>
          <w:sz w:val="18"/>
        </w:rPr>
        <w:t xml:space="preserve">Kvp201@nyu.edu </w:t>
      </w:r>
      <w:r>
        <w:rPr>
          <w:sz w:val="18"/>
        </w:rPr>
        <w:t>• (413) 475 ­ 4655</w:t>
      </w:r>
    </w:p>
    <w:p w:rsidR="00866D00" w:rsidRDefault="002E2C02">
      <w:pPr>
        <w:spacing w:after="0" w:line="259" w:lineRule="auto"/>
        <w:ind w:left="3440" w:right="4209"/>
        <w:jc w:val="center"/>
      </w:pPr>
      <w:r>
        <w:rPr>
          <w:sz w:val="18"/>
        </w:rPr>
        <w:t>7 Church Street</w:t>
      </w:r>
    </w:p>
    <w:p w:rsidR="00866D00" w:rsidRDefault="002E2C02">
      <w:pPr>
        <w:spacing w:after="217" w:line="259" w:lineRule="auto"/>
        <w:ind w:left="3440" w:right="4208"/>
        <w:jc w:val="center"/>
      </w:pPr>
      <w:proofErr w:type="spellStart"/>
      <w:r>
        <w:rPr>
          <w:sz w:val="18"/>
        </w:rPr>
        <w:t>Fiskdale</w:t>
      </w:r>
      <w:proofErr w:type="spellEnd"/>
      <w:r>
        <w:rPr>
          <w:sz w:val="18"/>
        </w:rPr>
        <w:t>, MA 01518</w:t>
      </w:r>
    </w:p>
    <w:p w:rsidR="00866D00" w:rsidRDefault="002E2C02">
      <w:pPr>
        <w:ind w:right="57"/>
      </w:pPr>
      <w:r>
        <w:t xml:space="preserve">EDUCATION </w:t>
      </w:r>
    </w:p>
    <w:p w:rsidR="00866D00" w:rsidRDefault="002E2C02">
      <w:pPr>
        <w:spacing w:after="8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0160"/>
                <wp:effectExtent l="0" t="0" r="0" b="0"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0" style="width:467.9pt;height:0.799988pt;mso-position-horizontal-relative:char;mso-position-vertical-relative:line" coordsize="59423,101">
                <v:shape id="Shape 99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866D00" w:rsidRDefault="002E2C02">
      <w:pPr>
        <w:tabs>
          <w:tab w:val="right" w:pos="9420"/>
        </w:tabs>
        <w:spacing w:after="0" w:line="259" w:lineRule="auto"/>
        <w:ind w:left="0" w:firstLine="0"/>
      </w:pPr>
      <w:r>
        <w:rPr>
          <w:b/>
        </w:rPr>
        <w:t xml:space="preserve">University of Massachusetts Amherst Isenberg School of Management </w:t>
      </w:r>
      <w:r>
        <w:rPr>
          <w:b/>
        </w:rPr>
        <w:tab/>
      </w:r>
      <w:r>
        <w:t xml:space="preserve">        Amherst, MA </w:t>
      </w:r>
    </w:p>
    <w:p w:rsidR="00866D00" w:rsidRDefault="002E2C02">
      <w:pPr>
        <w:spacing w:after="0" w:line="259" w:lineRule="auto"/>
        <w:ind w:left="0" w:firstLine="0"/>
      </w:pPr>
      <w:r>
        <w:rPr>
          <w:i/>
        </w:rPr>
        <w:t>Master of Science in Accounting (MSA) With 150 Hours for CPA Compliancy Candidate</w:t>
      </w:r>
      <w:r>
        <w:t xml:space="preserve">                              </w:t>
      </w:r>
      <w:r>
        <w:rPr>
          <w:i/>
        </w:rPr>
        <w:t>May 2018</w:t>
      </w:r>
      <w:r>
        <w:t xml:space="preserve">   </w:t>
      </w:r>
    </w:p>
    <w:p w:rsidR="00866D00" w:rsidRDefault="002E2C02">
      <w:pPr>
        <w:numPr>
          <w:ilvl w:val="0"/>
          <w:numId w:val="1"/>
        </w:numPr>
        <w:spacing w:after="0" w:line="259" w:lineRule="auto"/>
        <w:ind w:right="57" w:hanging="360"/>
      </w:pPr>
      <w:r>
        <w:t>Cumulative GPA: 3.1</w:t>
      </w: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6"/>
      </w:tblGrid>
      <w:tr w:rsidR="00866D00">
        <w:trPr>
          <w:trHeight w:val="261"/>
        </w:trPr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866D00" w:rsidRDefault="002E2C02">
            <w:pPr>
              <w:spacing w:after="0" w:line="259" w:lineRule="auto"/>
              <w:ind w:left="0" w:firstLine="0"/>
            </w:pPr>
            <w:r>
              <w:t>New York University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866D00" w:rsidRDefault="002E2C02">
            <w:pPr>
              <w:spacing w:after="0" w:line="259" w:lineRule="auto"/>
              <w:ind w:left="0" w:firstLine="0"/>
              <w:jc w:val="right"/>
            </w:pPr>
            <w:r>
              <w:t xml:space="preserve">   New York City, NY</w:t>
            </w:r>
          </w:p>
        </w:tc>
      </w:tr>
      <w:tr w:rsidR="00866D00">
        <w:trPr>
          <w:trHeight w:val="239"/>
        </w:trPr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866D00" w:rsidRDefault="002E2C02">
            <w:pPr>
              <w:spacing w:after="0" w:line="259" w:lineRule="auto"/>
              <w:ind w:left="0" w:firstLine="0"/>
            </w:pPr>
            <w:r>
              <w:rPr>
                <w:i/>
              </w:rPr>
              <w:t>Bachelor of Music with a Concentration in Business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866D00" w:rsidRDefault="002E2C02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September 2000 ­ May 2003</w:t>
            </w:r>
          </w:p>
        </w:tc>
      </w:tr>
    </w:tbl>
    <w:p w:rsidR="00866D00" w:rsidRDefault="002E2C02">
      <w:pPr>
        <w:numPr>
          <w:ilvl w:val="0"/>
          <w:numId w:val="1"/>
        </w:numPr>
        <w:ind w:right="57" w:hanging="360"/>
      </w:pPr>
      <w:r>
        <w:t xml:space="preserve">Cumulative GPA: 3.8, </w:t>
      </w:r>
      <w:r>
        <w:rPr>
          <w:i/>
        </w:rPr>
        <w:t>magna cum laude</w:t>
      </w:r>
    </w:p>
    <w:p w:rsidR="00866D00" w:rsidRDefault="002E2C02">
      <w:pPr>
        <w:numPr>
          <w:ilvl w:val="0"/>
          <w:numId w:val="1"/>
        </w:numPr>
        <w:spacing w:after="180"/>
        <w:ind w:right="57" w:hanging="360"/>
      </w:pPr>
      <w:r>
        <w:t xml:space="preserve">Accounting and finance coursework </w:t>
      </w:r>
    </w:p>
    <w:p w:rsidR="00866D00" w:rsidRDefault="002E2C02">
      <w:pPr>
        <w:ind w:right="57"/>
      </w:pPr>
      <w:r>
        <w:t>EXPERIENCE</w:t>
      </w:r>
    </w:p>
    <w:p w:rsidR="00866D00" w:rsidRDefault="002E2C02">
      <w:pPr>
        <w:spacing w:after="2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0160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" style="width:467.9pt;height:0.799988pt;mso-position-horizontal-relative:char;mso-position-vertical-relative:line" coordsize="59423,101">
                <v:shape id="Shape 100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866D00" w:rsidRDefault="002E2C02">
      <w:pPr>
        <w:tabs>
          <w:tab w:val="right" w:pos="9420"/>
        </w:tabs>
        <w:spacing w:after="2" w:line="257" w:lineRule="auto"/>
        <w:ind w:left="-15" w:firstLine="0"/>
      </w:pPr>
      <w:r>
        <w:t>Happy Tax</w:t>
      </w:r>
      <w:r>
        <w:tab/>
      </w:r>
      <w:r>
        <w:t xml:space="preserve"> MA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>Tax Prep Freelancer</w:t>
      </w:r>
      <w:r>
        <w:rPr>
          <w:i/>
        </w:rPr>
        <w:tab/>
        <w:t>2018 Tax Season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Created a marketing campaign to introduce the firm to MA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Distributed marketing materials</w:t>
      </w:r>
    </w:p>
    <w:p w:rsidR="00866D00" w:rsidRDefault="002E2C02">
      <w:pPr>
        <w:numPr>
          <w:ilvl w:val="0"/>
          <w:numId w:val="1"/>
        </w:numPr>
        <w:spacing w:after="255"/>
        <w:ind w:right="57" w:hanging="360"/>
      </w:pPr>
      <w:r>
        <w:t xml:space="preserve">Handled </w:t>
      </w:r>
      <w:proofErr w:type="spellStart"/>
      <w:r>
        <w:t>phonecalls</w:t>
      </w:r>
      <w:proofErr w:type="spellEnd"/>
    </w:p>
    <w:p w:rsidR="00866D00" w:rsidRDefault="002E2C02">
      <w:pPr>
        <w:tabs>
          <w:tab w:val="right" w:pos="9420"/>
        </w:tabs>
        <w:spacing w:after="2" w:line="257" w:lineRule="auto"/>
        <w:ind w:left="-15" w:firstLine="0"/>
      </w:pPr>
      <w:r>
        <w:t>Good Help Services (</w:t>
      </w:r>
      <w:proofErr w:type="spellStart"/>
      <w:r>
        <w:t>Self­Employed</w:t>
      </w:r>
      <w:proofErr w:type="spellEnd"/>
      <w:r>
        <w:t xml:space="preserve"> </w:t>
      </w:r>
      <w:proofErr w:type="spellStart"/>
      <w:r>
        <w:t>Part­Time</w:t>
      </w:r>
      <w:proofErr w:type="spellEnd"/>
      <w:r>
        <w:t>)</w:t>
      </w:r>
      <w:r>
        <w:tab/>
      </w:r>
      <w:r>
        <w:t xml:space="preserve"> PA/MA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>Bookkeeper, Accountant</w:t>
      </w:r>
      <w:r>
        <w:rPr>
          <w:i/>
        </w:rPr>
        <w:tab/>
        <w:t>March 2008 ­ Present</w:t>
      </w:r>
    </w:p>
    <w:p w:rsidR="00866D00" w:rsidRDefault="002E2C02">
      <w:pPr>
        <w:numPr>
          <w:ilvl w:val="0"/>
          <w:numId w:val="1"/>
        </w:numPr>
        <w:ind w:right="57" w:hanging="360"/>
      </w:pPr>
      <w:proofErr w:type="spellStart"/>
      <w:r>
        <w:t>Full­charge</w:t>
      </w:r>
      <w:proofErr w:type="spellEnd"/>
      <w:r>
        <w:t xml:space="preserve"> bookkeeping: A/P, A/R, financial reporting; payroll in </w:t>
      </w:r>
      <w:proofErr w:type="spellStart"/>
      <w:r>
        <w:t>PayCycle</w:t>
      </w:r>
      <w:proofErr w:type="spellEnd"/>
      <w:r>
        <w:t xml:space="preserve"> Plus, QuickBooks Desktop, QuickBooks online with international co</w:t>
      </w:r>
      <w:r>
        <w:t>ntractors and other complex issues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Improved accounting workflows and GAAP compliance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Addressed fraud effectively; saved client potentially hundreds of thousands of dollars</w:t>
      </w:r>
    </w:p>
    <w:p w:rsidR="00866D00" w:rsidRDefault="002E2C02">
      <w:pPr>
        <w:numPr>
          <w:ilvl w:val="0"/>
          <w:numId w:val="1"/>
        </w:numPr>
        <w:spacing w:after="152"/>
        <w:ind w:right="57"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9349740</wp:posOffset>
                </wp:positionV>
                <wp:extent cx="5942331" cy="10160"/>
                <wp:effectExtent l="0" t="0" r="0" b="0"/>
                <wp:wrapTopAndBottom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3" style="width:467.9pt;height:0.799988pt;position:absolute;mso-position-horizontal-relative:page;mso-position-horizontal:absolute;margin-left:90pt;mso-position-vertical-relative:page;margin-top:736.2pt;" coordsize="59423,101">
                <v:shape id="Shape 102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a"/>
                </v:shape>
                <w10:wrap type="topAndBottom"/>
              </v:group>
            </w:pict>
          </mc:Fallback>
        </mc:AlternateContent>
      </w:r>
      <w:r>
        <w:t>Managed time and resources well and developed efficient processes</w:t>
      </w:r>
    </w:p>
    <w:p w:rsidR="00866D00" w:rsidRDefault="002E2C02">
      <w:pPr>
        <w:tabs>
          <w:tab w:val="right" w:pos="9420"/>
        </w:tabs>
        <w:spacing w:after="2" w:line="257" w:lineRule="auto"/>
        <w:ind w:left="-15" w:firstLine="0"/>
      </w:pPr>
      <w:r>
        <w:t>Henry, Raymond, &amp;</w:t>
      </w:r>
      <w:r>
        <w:t xml:space="preserve"> Thompson, LLC</w:t>
      </w:r>
      <w:r>
        <w:tab/>
      </w:r>
      <w:r>
        <w:t>South Windsor, CT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>Staff Accountant</w:t>
      </w:r>
      <w:r>
        <w:rPr>
          <w:i/>
        </w:rPr>
        <w:tab/>
        <w:t>November 2016 ­ December 2016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Tax planning for S Corps and individuals, including reviewing prior filings (1120S, 1040, K­1’s)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Completed 30 CPE hours in taxation, FASB/AICPA developments, and networking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 xml:space="preserve">Learned Wolters Kluwer/CCH software: Engagement, Fixed Assets, Planner, Workstream, and File Cabinet 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Reviewed filings in UltraTax for planning and edited tax returns in CCH suite</w:t>
      </w:r>
    </w:p>
    <w:p w:rsidR="00866D00" w:rsidRDefault="002E2C02">
      <w:pPr>
        <w:numPr>
          <w:ilvl w:val="0"/>
          <w:numId w:val="1"/>
        </w:numPr>
        <w:ind w:right="57" w:hanging="360"/>
      </w:pPr>
      <w:proofErr w:type="spellStart"/>
      <w:r>
        <w:t>Tickmarks</w:t>
      </w:r>
      <w:proofErr w:type="spellEnd"/>
      <w:r>
        <w:t xml:space="preserve">, workpaper references, rolling files for audit engagements (cash, </w:t>
      </w:r>
      <w:r>
        <w:t>payables, payroll, investments, checklists, cost reports)</w:t>
      </w:r>
    </w:p>
    <w:p w:rsidR="00866D00" w:rsidRDefault="002E2C02">
      <w:pPr>
        <w:numPr>
          <w:ilvl w:val="0"/>
          <w:numId w:val="1"/>
        </w:numPr>
        <w:spacing w:after="191"/>
        <w:ind w:right="57" w:hanging="360"/>
      </w:pPr>
      <w:r>
        <w:t>Reporting and readying clients for taxes (payroll and banking reconciliations)</w:t>
      </w:r>
    </w:p>
    <w:p w:rsidR="00866D00" w:rsidRDefault="002E2C02">
      <w:pPr>
        <w:tabs>
          <w:tab w:val="right" w:pos="9420"/>
        </w:tabs>
        <w:spacing w:after="2" w:line="257" w:lineRule="auto"/>
        <w:ind w:left="-15" w:firstLine="0"/>
      </w:pPr>
      <w:r>
        <w:t>Co­op Power, Inc.</w:t>
      </w:r>
      <w:r>
        <w:tab/>
      </w:r>
      <w:r>
        <w:t xml:space="preserve"> Greenfield, MA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>Office Manager/Development</w:t>
      </w:r>
      <w:r>
        <w:rPr>
          <w:i/>
        </w:rPr>
        <w:tab/>
        <w:t>December 2011 ­ June 2012</w:t>
      </w:r>
    </w:p>
    <w:p w:rsidR="00866D00" w:rsidRDefault="002E2C02">
      <w:pPr>
        <w:numPr>
          <w:ilvl w:val="0"/>
          <w:numId w:val="1"/>
        </w:numPr>
        <w:ind w:right="57" w:hanging="360"/>
      </w:pPr>
      <w:r>
        <w:t>Payables and receivables; reconc</w:t>
      </w:r>
      <w:r>
        <w:t>iliations for multiple accounts; payroll; improved financial reporting to board</w:t>
      </w:r>
    </w:p>
    <w:p w:rsidR="00866D00" w:rsidRDefault="002E2C02">
      <w:pPr>
        <w:numPr>
          <w:ilvl w:val="0"/>
          <w:numId w:val="1"/>
        </w:numPr>
        <w:spacing w:after="47"/>
        <w:ind w:right="57" w:hanging="360"/>
      </w:pPr>
      <w:r>
        <w:t>Improved accounting and other workflows, cash flows, and stakeholder relationships</w:t>
      </w:r>
    </w:p>
    <w:p w:rsidR="00866D00" w:rsidRDefault="002E2C02">
      <w:pPr>
        <w:tabs>
          <w:tab w:val="right" w:pos="9420"/>
        </w:tabs>
        <w:ind w:left="0" w:firstLine="0"/>
      </w:pPr>
      <w:r>
        <w:t>Retail</w:t>
      </w:r>
      <w:r>
        <w:tab/>
      </w:r>
      <w:r>
        <w:t xml:space="preserve"> PA/DC/London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>Customer Service</w:t>
      </w:r>
      <w:r>
        <w:rPr>
          <w:i/>
        </w:rPr>
        <w:tab/>
        <w:t>October 2006 ­ March 2008</w:t>
      </w:r>
    </w:p>
    <w:p w:rsidR="00866D00" w:rsidRDefault="002E2C02">
      <w:pPr>
        <w:numPr>
          <w:ilvl w:val="0"/>
          <w:numId w:val="1"/>
        </w:numPr>
        <w:spacing w:after="116"/>
        <w:ind w:right="57" w:hanging="360"/>
      </w:pPr>
      <w:r>
        <w:t>Cash handling; cashing out</w:t>
      </w:r>
    </w:p>
    <w:p w:rsidR="00866D00" w:rsidRDefault="002E2C02">
      <w:pPr>
        <w:tabs>
          <w:tab w:val="right" w:pos="9420"/>
        </w:tabs>
        <w:spacing w:after="2" w:line="257" w:lineRule="auto"/>
        <w:ind w:left="-15" w:firstLine="0"/>
      </w:pPr>
      <w:r>
        <w:t>Un</w:t>
      </w:r>
      <w:r>
        <w:t>iversity of Pennsylvania, Urban Nutrition Initiative</w:t>
      </w:r>
      <w:r>
        <w:tab/>
      </w:r>
      <w:r>
        <w:t xml:space="preserve"> Philadelphia, PA</w:t>
      </w:r>
    </w:p>
    <w:p w:rsidR="00866D00" w:rsidRDefault="002E2C02">
      <w:pPr>
        <w:tabs>
          <w:tab w:val="right" w:pos="9420"/>
        </w:tabs>
        <w:spacing w:after="0" w:line="259" w:lineRule="auto"/>
        <w:ind w:left="-15" w:firstLine="0"/>
      </w:pPr>
      <w:r>
        <w:rPr>
          <w:i/>
        </w:rPr>
        <w:t xml:space="preserve">Program </w:t>
      </w:r>
      <w:proofErr w:type="spellStart"/>
      <w:r>
        <w:rPr>
          <w:i/>
        </w:rPr>
        <w:t>Co­Coordinator</w:t>
      </w:r>
      <w:proofErr w:type="spellEnd"/>
      <w:r>
        <w:rPr>
          <w:i/>
        </w:rPr>
        <w:t>/Program Assistant</w:t>
      </w:r>
      <w:r>
        <w:rPr>
          <w:i/>
        </w:rPr>
        <w:tab/>
        <w:t>October 2003 ­ August 2006</w:t>
      </w:r>
    </w:p>
    <w:p w:rsidR="00866D00" w:rsidRDefault="002E2C02">
      <w:pPr>
        <w:numPr>
          <w:ilvl w:val="0"/>
          <w:numId w:val="1"/>
        </w:numPr>
        <w:spacing w:after="252"/>
        <w:ind w:right="57" w:hanging="360"/>
      </w:pPr>
      <w:proofErr w:type="spellStart"/>
      <w:r>
        <w:t>Co­created</w:t>
      </w:r>
      <w:proofErr w:type="spellEnd"/>
      <w:r>
        <w:t xml:space="preserve"> purchasing system; assisted with tracking expenses more effectively; trained staff</w:t>
      </w:r>
    </w:p>
    <w:p w:rsidR="00866D00" w:rsidRDefault="002E2C02">
      <w:pPr>
        <w:ind w:right="57"/>
      </w:pPr>
      <w:r>
        <w:t xml:space="preserve">AFFILIATIONS  </w:t>
      </w:r>
    </w:p>
    <w:p w:rsidR="00866D00" w:rsidRDefault="002E2C02">
      <w:pPr>
        <w:spacing w:after="2" w:line="259" w:lineRule="auto"/>
        <w:ind w:left="-2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942331" cy="10160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2" style="width:467.9pt;height:0.799988pt;mso-position-horizontal-relative:char;mso-position-vertical-relative:line" coordsize="59423,101">
                <v:shape id="Shape 101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866D00" w:rsidRDefault="002E2C02">
      <w:pPr>
        <w:spacing w:after="99" w:line="257" w:lineRule="auto"/>
        <w:ind w:left="-5"/>
      </w:pPr>
      <w:r>
        <w:t>AICPA; IMA; American Institute of Professional Bookkeepers</w:t>
      </w:r>
      <w:r>
        <w:tab/>
      </w:r>
      <w:r>
        <w:t xml:space="preserve">     </w:t>
      </w:r>
      <w:r>
        <w:tab/>
        <w:t xml:space="preserve">     </w:t>
      </w:r>
      <w:r>
        <w:rPr>
          <w:i/>
        </w:rPr>
        <w:t>2015, 2015, and 2008 to Present</w:t>
      </w:r>
    </w:p>
    <w:p w:rsidR="00866D00" w:rsidRDefault="002E2C02">
      <w:pPr>
        <w:ind w:right="57"/>
      </w:pPr>
      <w:r>
        <w:t>SKILLS</w:t>
      </w:r>
    </w:p>
    <w:p w:rsidR="00866D00" w:rsidRDefault="002E2C02">
      <w:pPr>
        <w:pStyle w:val="Heading1"/>
        <w:ind w:left="0" w:right="783"/>
      </w:pPr>
      <w:r>
        <w:t>Katherine Policy; MSA, Pursuing CPA, EA</w:t>
      </w:r>
    </w:p>
    <w:p w:rsidR="00866D00" w:rsidRDefault="002E2C02">
      <w:pPr>
        <w:spacing w:after="0" w:line="259" w:lineRule="auto"/>
        <w:ind w:right="778"/>
        <w:jc w:val="center"/>
      </w:pPr>
      <w:r>
        <w:rPr>
          <w:sz w:val="18"/>
        </w:rPr>
        <w:t xml:space="preserve">Kvp201@nyu.edu </w:t>
      </w:r>
      <w:r>
        <w:rPr>
          <w:sz w:val="18"/>
        </w:rPr>
        <w:t>• (413) 475 ­ 4655</w:t>
      </w:r>
    </w:p>
    <w:p w:rsidR="00866D00" w:rsidRDefault="002E2C02">
      <w:pPr>
        <w:spacing w:after="0" w:line="259" w:lineRule="auto"/>
        <w:ind w:left="3440" w:right="4209"/>
        <w:jc w:val="center"/>
      </w:pPr>
      <w:r>
        <w:rPr>
          <w:sz w:val="18"/>
        </w:rPr>
        <w:t xml:space="preserve">7 Church Street </w:t>
      </w:r>
      <w:proofErr w:type="spellStart"/>
      <w:r>
        <w:rPr>
          <w:sz w:val="18"/>
        </w:rPr>
        <w:t>Fiskdale</w:t>
      </w:r>
      <w:proofErr w:type="spellEnd"/>
      <w:r>
        <w:rPr>
          <w:sz w:val="18"/>
        </w:rPr>
        <w:t>, MA 01518</w:t>
      </w:r>
    </w:p>
    <w:p w:rsidR="00866D00" w:rsidRDefault="002E2C02">
      <w:pPr>
        <w:numPr>
          <w:ilvl w:val="0"/>
          <w:numId w:val="2"/>
        </w:numPr>
        <w:ind w:right="533" w:hanging="360"/>
      </w:pPr>
      <w:r>
        <w:t>Certified QuickBooks Pro Advisor (Desk</w:t>
      </w:r>
      <w:r>
        <w:t>top 2016)</w:t>
      </w:r>
    </w:p>
    <w:p w:rsidR="00866D00" w:rsidRDefault="002E2C02">
      <w:pPr>
        <w:numPr>
          <w:ilvl w:val="0"/>
          <w:numId w:val="2"/>
        </w:numPr>
        <w:ind w:right="533" w:hanging="360"/>
      </w:pPr>
      <w:r>
        <w:t xml:space="preserve">Studying Certified Bookkeeper course through American Institute of Professional Bookkeepers </w:t>
      </w:r>
      <w:r>
        <w:t>•</w:t>
      </w:r>
      <w:r>
        <w:tab/>
      </w:r>
      <w:r>
        <w:t>Pursuing Microsoft Excel Expert Certification</w:t>
      </w:r>
    </w:p>
    <w:sectPr w:rsidR="00866D00">
      <w:pgSz w:w="12240" w:h="15840"/>
      <w:pgMar w:top="732" w:right="1018" w:bottom="113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1567"/>
    <w:multiLevelType w:val="hybridMultilevel"/>
    <w:tmpl w:val="AA760844"/>
    <w:lvl w:ilvl="0" w:tplc="88021852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6A30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EE3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8896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86B0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636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881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2E0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EE5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031874"/>
    <w:multiLevelType w:val="hybridMultilevel"/>
    <w:tmpl w:val="B7802784"/>
    <w:lvl w:ilvl="0" w:tplc="71927632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E7A1E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42DD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8C08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4FC4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90044A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40C38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A67B0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04554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00"/>
    <w:rsid w:val="002E2C02"/>
    <w:rsid w:val="008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060B8-D887-4D6B-BF2F-60451FD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3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Policy</dc:creator>
  <cp:keywords/>
  <cp:lastModifiedBy>cmg</cp:lastModifiedBy>
  <cp:revision>2</cp:revision>
  <dcterms:created xsi:type="dcterms:W3CDTF">2018-06-12T15:46:00Z</dcterms:created>
  <dcterms:modified xsi:type="dcterms:W3CDTF">2018-06-12T15:46:00Z</dcterms:modified>
</cp:coreProperties>
</file>