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F9F" w:rsidRPr="00347F9F" w:rsidRDefault="00347F9F">
      <w:pPr>
        <w:pStyle w:val="ParaAttribute0"/>
        <w:wordWrap w:val="0"/>
        <w:rPr>
          <w:b/>
          <w:sz w:val="32"/>
          <w:szCs w:val="32"/>
        </w:rPr>
      </w:pPr>
      <w:r>
        <w:rPr>
          <w:rStyle w:val="CharAttribute1"/>
          <w:szCs w:val="32"/>
        </w:rPr>
        <w:t>Karla M. Pollard</w:t>
      </w:r>
    </w:p>
    <w:p w:rsidR="00930B25" w:rsidRDefault="00930B25">
      <w:pPr>
        <w:pStyle w:val="ParaAttribute1"/>
        <w:wordWrap w:val="0"/>
        <w:rPr>
          <w:rFonts w:eastAsia="Times New Roman"/>
        </w:rPr>
      </w:pPr>
    </w:p>
    <w:p w:rsidR="00347F9F" w:rsidRPr="00347F9F" w:rsidRDefault="00347F9F">
      <w:pPr>
        <w:pStyle w:val="ParaAttribute0"/>
        <w:wordWrap w:val="0"/>
        <w:rPr>
          <w:color w:val="0000FF"/>
          <w:sz w:val="22"/>
          <w:szCs w:val="22"/>
          <w:u w:val="single" w:color="0000FF"/>
        </w:rPr>
      </w:pPr>
      <w:hyperlink r:id="rId5">
        <w:r>
          <w:rPr>
            <w:rStyle w:val="CharAttribute4"/>
            <w:szCs w:val="22"/>
          </w:rPr>
          <w:t>pollardkarla@yahoo.com</w:t>
        </w:r>
      </w:hyperlink>
    </w:p>
    <w:p w:rsidR="00930B25" w:rsidRDefault="00930B25">
      <w:pPr>
        <w:pStyle w:val="ParaAttribute2"/>
        <w:wordWrap w:val="0"/>
        <w:rPr>
          <w:rFonts w:eastAsia="Times New Roman"/>
        </w:rPr>
      </w:pPr>
    </w:p>
    <w:p w:rsidR="00930B25" w:rsidRDefault="00930B25">
      <w:pPr>
        <w:pStyle w:val="ParaAttribute3"/>
        <w:wordWrap w:val="0"/>
        <w:rPr>
          <w:rFonts w:eastAsia="Times New Roman"/>
        </w:rPr>
      </w:pPr>
    </w:p>
    <w:p w:rsidR="00930B25" w:rsidRDefault="00930B25">
      <w:pPr>
        <w:pStyle w:val="ParaAttribute0"/>
        <w:wordWrap w:val="0"/>
        <w:rPr>
          <w:rFonts w:eastAsia="Times New Roman"/>
        </w:rPr>
      </w:pPr>
      <w:bookmarkStart w:id="0" w:name="_GoBack"/>
      <w:bookmarkEnd w:id="0"/>
    </w:p>
    <w:p w:rsidR="00930B25" w:rsidRDefault="00347F9F">
      <w:pPr>
        <w:pStyle w:val="ParaAttribute0"/>
        <w:wordWrap w:val="0"/>
        <w:rPr>
          <w:rFonts w:eastAsia="Times New Roman"/>
        </w:rPr>
      </w:pPr>
      <w:r>
        <w:rPr>
          <w:rStyle w:val="CharAttribute6"/>
          <w:szCs w:val="24"/>
        </w:rPr>
        <w:t>Skills &amp; Qualifications</w:t>
      </w:r>
    </w:p>
    <w:p w:rsidR="00930B25" w:rsidRDefault="00930B25">
      <w:pPr>
        <w:pStyle w:val="ParaAttribute1"/>
        <w:wordWrap w:val="0"/>
        <w:rPr>
          <w:rFonts w:eastAsia="Times New Roman"/>
        </w:rPr>
      </w:pPr>
    </w:p>
    <w:p w:rsidR="00930B25" w:rsidRDefault="00347F9F">
      <w:pPr>
        <w:pStyle w:val="ListParagraph"/>
        <w:numPr>
          <w:ilvl w:val="0"/>
          <w:numId w:val="1"/>
        </w:numPr>
        <w:jc w:val="left"/>
        <w:rPr>
          <w:rFonts w:ascii="Times New Roman" w:eastAsia="Times New Roman"/>
        </w:rPr>
      </w:pPr>
      <w:r>
        <w:rPr>
          <w:rStyle w:val="CharAttribute9"/>
          <w:szCs w:val="22"/>
        </w:rPr>
        <w:t xml:space="preserve">Extensive background in Human Resources </w:t>
      </w:r>
    </w:p>
    <w:p w:rsidR="00930B25" w:rsidRDefault="00347F9F">
      <w:pPr>
        <w:pStyle w:val="ListParagraph"/>
        <w:numPr>
          <w:ilvl w:val="0"/>
          <w:numId w:val="1"/>
        </w:numPr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9"/>
          <w:szCs w:val="22"/>
        </w:rPr>
        <w:t>Bilingual (English/Spanish) speak, read, and write both languages</w:t>
      </w:r>
    </w:p>
    <w:p w:rsidR="00930B25" w:rsidRDefault="00347F9F">
      <w:pPr>
        <w:pStyle w:val="ListParagraph"/>
        <w:numPr>
          <w:ilvl w:val="0"/>
          <w:numId w:val="1"/>
        </w:numPr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9"/>
          <w:szCs w:val="22"/>
        </w:rPr>
        <w:t>Bachelor’s Degree</w:t>
      </w:r>
      <w:r>
        <w:rPr>
          <w:rStyle w:val="CharAttribute13"/>
          <w:szCs w:val="22"/>
        </w:rPr>
        <w:t>–</w:t>
      </w:r>
      <w:r>
        <w:rPr>
          <w:rStyle w:val="CharAttribute14"/>
          <w:szCs w:val="22"/>
        </w:rPr>
        <w:t>North Park University</w:t>
      </w:r>
      <w:r>
        <w:rPr>
          <w:rStyle w:val="CharAttribute9"/>
          <w:szCs w:val="22"/>
        </w:rPr>
        <w:t xml:space="preserve">, </w:t>
      </w:r>
      <w:r>
        <w:rPr>
          <w:rStyle w:val="CharAttribute15"/>
          <w:szCs w:val="22"/>
        </w:rPr>
        <w:t>Chicago</w:t>
      </w:r>
      <w:r>
        <w:rPr>
          <w:rStyle w:val="CharAttribute9"/>
          <w:szCs w:val="22"/>
        </w:rPr>
        <w:t xml:space="preserve">                                  </w:t>
      </w:r>
    </w:p>
    <w:p w:rsidR="00930B25" w:rsidRDefault="00930B25">
      <w:pPr>
        <w:pStyle w:val="ParaAttribute5"/>
        <w:wordWrap w:val="0"/>
        <w:rPr>
          <w:rFonts w:eastAsia="Times New Roman"/>
        </w:rPr>
      </w:pPr>
    </w:p>
    <w:p w:rsidR="00930B25" w:rsidRDefault="00930B25">
      <w:pPr>
        <w:pStyle w:val="ParaAttribute5"/>
        <w:wordWrap w:val="0"/>
        <w:rPr>
          <w:rFonts w:eastAsia="Times New Roman"/>
        </w:rPr>
      </w:pPr>
    </w:p>
    <w:p w:rsidR="00930B25" w:rsidRDefault="00347F9F">
      <w:pPr>
        <w:pStyle w:val="ParaAttribute0"/>
        <w:wordWrap w:val="0"/>
      </w:pPr>
      <w:r>
        <w:rPr>
          <w:rStyle w:val="CharAttribute6"/>
          <w:szCs w:val="24"/>
        </w:rPr>
        <w:t>Professional Experience</w:t>
      </w:r>
    </w:p>
    <w:p w:rsidR="00930B25" w:rsidRDefault="00930B25">
      <w:pPr>
        <w:pStyle w:val="ParaAttribute0"/>
        <w:wordWrap w:val="0"/>
      </w:pPr>
    </w:p>
    <w:p w:rsidR="00930B25" w:rsidRDefault="00347F9F">
      <w:pPr>
        <w:pStyle w:val="ParaAttribute3"/>
        <w:wordWrap w:val="0"/>
        <w:rPr>
          <w:rFonts w:eastAsia="Times New Roman"/>
        </w:rPr>
      </w:pPr>
      <w:r>
        <w:rPr>
          <w:rStyle w:val="CharAttribute14"/>
          <w:szCs w:val="22"/>
        </w:rPr>
        <w:t xml:space="preserve">Human Resources /Marcus                                                      </w:t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  <w:t>2016-present</w:t>
      </w:r>
    </w:p>
    <w:p w:rsidR="00930B25" w:rsidRDefault="00347F9F">
      <w:pPr>
        <w:pStyle w:val="ListParagraph"/>
        <w:numPr>
          <w:ilvl w:val="0"/>
          <w:numId w:val="2"/>
        </w:numPr>
        <w:rPr>
          <w:rFonts w:ascii="Times New Roman"/>
        </w:rPr>
      </w:pPr>
      <w:r>
        <w:rPr>
          <w:rStyle w:val="CharAttribute9"/>
          <w:szCs w:val="22"/>
        </w:rPr>
        <w:t>Provide support for employee inquiries: Health &amp; Welfare benefits, pay</w:t>
      </w:r>
      <w:r>
        <w:rPr>
          <w:rStyle w:val="CharAttribute9"/>
          <w:szCs w:val="22"/>
        </w:rPr>
        <w:t>roll, 401k, vacation processing, policies, research and resolution, translation of projects into Spanish</w:t>
      </w:r>
    </w:p>
    <w:p w:rsidR="00930B25" w:rsidRDefault="00347F9F">
      <w:pPr>
        <w:pStyle w:val="ListParagraph"/>
        <w:numPr>
          <w:ilvl w:val="0"/>
          <w:numId w:val="2"/>
        </w:numPr>
        <w:rPr>
          <w:rFonts w:ascii="Times New Roman" w:eastAsia="Times New Roman"/>
          <w:sz w:val="22"/>
          <w:szCs w:val="22"/>
        </w:rPr>
      </w:pPr>
      <w:r>
        <w:rPr>
          <w:rStyle w:val="CharAttribute9"/>
          <w:szCs w:val="22"/>
        </w:rPr>
        <w:t xml:space="preserve">Systems: </w:t>
      </w:r>
      <w:proofErr w:type="spellStart"/>
      <w:r>
        <w:rPr>
          <w:rStyle w:val="CharAttribute9"/>
          <w:szCs w:val="22"/>
        </w:rPr>
        <w:t>Peoplesoft</w:t>
      </w:r>
      <w:proofErr w:type="spellEnd"/>
      <w:r>
        <w:rPr>
          <w:rStyle w:val="CharAttribute9"/>
          <w:szCs w:val="22"/>
        </w:rPr>
        <w:t>, Microsoft Office, ADP</w:t>
      </w:r>
    </w:p>
    <w:p w:rsidR="00930B25" w:rsidRDefault="00930B25">
      <w:pPr>
        <w:pStyle w:val="ParaAttribute3"/>
        <w:wordWrap w:val="0"/>
        <w:rPr>
          <w:rFonts w:eastAsia="Times New Roman"/>
        </w:rPr>
      </w:pPr>
    </w:p>
    <w:p w:rsidR="00930B25" w:rsidRDefault="00347F9F">
      <w:pPr>
        <w:pStyle w:val="ParaAttribute3"/>
        <w:wordWrap w:val="0"/>
        <w:rPr>
          <w:rFonts w:eastAsia="Times New Roman"/>
        </w:rPr>
      </w:pPr>
      <w:r>
        <w:rPr>
          <w:rStyle w:val="CharAttribute14"/>
          <w:szCs w:val="22"/>
        </w:rPr>
        <w:t xml:space="preserve">Human Resources /Baxter                                                           </w:t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  <w:t>2011 – 2015</w:t>
      </w:r>
    </w:p>
    <w:p w:rsidR="00930B25" w:rsidRDefault="00347F9F">
      <w:pPr>
        <w:pStyle w:val="ListParagraph"/>
        <w:numPr>
          <w:ilvl w:val="0"/>
          <w:numId w:val="2"/>
        </w:numPr>
        <w:rPr>
          <w:rFonts w:ascii="Times New Roman" w:eastAsia="Times New Roman"/>
          <w:sz w:val="22"/>
          <w:szCs w:val="22"/>
        </w:rPr>
      </w:pPr>
      <w:r>
        <w:rPr>
          <w:rStyle w:val="CharAttribute9"/>
          <w:szCs w:val="22"/>
        </w:rPr>
        <w:t xml:space="preserve">Educated </w:t>
      </w:r>
      <w:r>
        <w:rPr>
          <w:rStyle w:val="CharAttribute9"/>
          <w:szCs w:val="22"/>
        </w:rPr>
        <w:t>employees on/initiated FMLA and STD, reconciled FMLA/STD system reports</w:t>
      </w:r>
    </w:p>
    <w:p w:rsidR="00930B25" w:rsidRDefault="00347F9F">
      <w:pPr>
        <w:pStyle w:val="ListParagraph"/>
        <w:numPr>
          <w:ilvl w:val="0"/>
          <w:numId w:val="2"/>
        </w:numPr>
        <w:rPr>
          <w:rFonts w:ascii="Times New Roman" w:eastAsia="Times New Roman"/>
          <w:sz w:val="22"/>
          <w:szCs w:val="22"/>
        </w:rPr>
      </w:pPr>
      <w:r>
        <w:rPr>
          <w:rStyle w:val="CharAttribute9"/>
          <w:szCs w:val="22"/>
        </w:rPr>
        <w:t>Provided support for employee inquiries: Health &amp; Welfare benefits, leaves, payroll, relocation, 401K, self-service tools, performance management, policies, research and resolution wit</w:t>
      </w:r>
      <w:r>
        <w:rPr>
          <w:rStyle w:val="CharAttribute9"/>
          <w:szCs w:val="22"/>
        </w:rPr>
        <w:t>h vendors</w:t>
      </w:r>
    </w:p>
    <w:p w:rsidR="00930B25" w:rsidRDefault="00347F9F">
      <w:pPr>
        <w:pStyle w:val="ListParagraph"/>
        <w:numPr>
          <w:ilvl w:val="0"/>
          <w:numId w:val="2"/>
        </w:numPr>
        <w:rPr>
          <w:rFonts w:ascii="Times New Roman" w:eastAsia="Times New Roman"/>
          <w:sz w:val="22"/>
          <w:szCs w:val="22"/>
        </w:rPr>
      </w:pPr>
      <w:r>
        <w:rPr>
          <w:rStyle w:val="CharAttribute9"/>
          <w:szCs w:val="22"/>
        </w:rPr>
        <w:t xml:space="preserve">Systems:  </w:t>
      </w:r>
      <w:proofErr w:type="spellStart"/>
      <w:r>
        <w:rPr>
          <w:rStyle w:val="CharAttribute9"/>
          <w:szCs w:val="22"/>
        </w:rPr>
        <w:t>Peoplesoft</w:t>
      </w:r>
      <w:proofErr w:type="spellEnd"/>
      <w:r>
        <w:rPr>
          <w:rStyle w:val="CharAttribute9"/>
          <w:szCs w:val="22"/>
        </w:rPr>
        <w:t xml:space="preserve">, </w:t>
      </w:r>
      <w:proofErr w:type="spellStart"/>
      <w:r>
        <w:rPr>
          <w:rStyle w:val="CharAttribute9"/>
          <w:szCs w:val="22"/>
        </w:rPr>
        <w:t>Leavesource</w:t>
      </w:r>
      <w:proofErr w:type="spellEnd"/>
      <w:r>
        <w:rPr>
          <w:rStyle w:val="CharAttribute9"/>
          <w:szCs w:val="22"/>
        </w:rPr>
        <w:t>, Microsoft Office, Kronos, CRM</w:t>
      </w:r>
    </w:p>
    <w:p w:rsidR="00930B25" w:rsidRDefault="00930B25">
      <w:pPr>
        <w:pStyle w:val="ParaAttribute3"/>
        <w:wordWrap w:val="0"/>
        <w:rPr>
          <w:rFonts w:eastAsia="Times New Roman"/>
        </w:rPr>
      </w:pPr>
    </w:p>
    <w:p w:rsidR="00930B25" w:rsidRDefault="00347F9F">
      <w:pPr>
        <w:pStyle w:val="ParaAttribute3"/>
        <w:wordWrap w:val="0"/>
        <w:rPr>
          <w:rFonts w:eastAsia="Times New Roman"/>
        </w:rPr>
      </w:pPr>
      <w:r>
        <w:rPr>
          <w:rStyle w:val="CharAttribute14"/>
          <w:szCs w:val="22"/>
        </w:rPr>
        <w:t>Human Resources/Abbott</w:t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  <w:t xml:space="preserve">                                               </w:t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  <w:t xml:space="preserve">             2009 – 2010</w:t>
      </w:r>
    </w:p>
    <w:p w:rsidR="00930B25" w:rsidRDefault="00347F9F">
      <w:pPr>
        <w:pStyle w:val="ListParagraph"/>
        <w:numPr>
          <w:ilvl w:val="0"/>
          <w:numId w:val="3"/>
        </w:numPr>
        <w:jc w:val="left"/>
        <w:rPr>
          <w:rFonts w:ascii="Times New Roman" w:eastAsia="Times New Roman"/>
        </w:rPr>
      </w:pPr>
      <w:r>
        <w:rPr>
          <w:rStyle w:val="CharAttribute9"/>
          <w:szCs w:val="22"/>
        </w:rPr>
        <w:t>Started and completed Pension Commencement paperwork process for retirees</w:t>
      </w:r>
    </w:p>
    <w:p w:rsidR="00930B25" w:rsidRDefault="00347F9F">
      <w:pPr>
        <w:pStyle w:val="ListParagraph"/>
        <w:numPr>
          <w:ilvl w:val="0"/>
          <w:numId w:val="3"/>
        </w:numPr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9"/>
          <w:szCs w:val="22"/>
        </w:rPr>
        <w:t xml:space="preserve">Provided support for employees: Health &amp; Welfare benefits enrollments/updates, payroll, policies, </w:t>
      </w:r>
      <w:proofErr w:type="spellStart"/>
      <w:r>
        <w:rPr>
          <w:rStyle w:val="CharAttribute9"/>
          <w:szCs w:val="22"/>
        </w:rPr>
        <w:t>self service</w:t>
      </w:r>
      <w:proofErr w:type="spellEnd"/>
      <w:r>
        <w:rPr>
          <w:rStyle w:val="CharAttribute9"/>
          <w:szCs w:val="22"/>
        </w:rPr>
        <w:t xml:space="preserve"> tools, performance management, leaves, intake of employee relations, requisition intake, research and resolution with benefit vendors</w:t>
      </w:r>
    </w:p>
    <w:p w:rsidR="00930B25" w:rsidRDefault="00347F9F">
      <w:pPr>
        <w:pStyle w:val="ListParagraph"/>
        <w:numPr>
          <w:ilvl w:val="0"/>
          <w:numId w:val="3"/>
        </w:numPr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19"/>
          <w:szCs w:val="22"/>
        </w:rPr>
        <w:t>Systems:  S</w:t>
      </w:r>
      <w:r>
        <w:rPr>
          <w:rStyle w:val="CharAttribute19"/>
          <w:szCs w:val="22"/>
        </w:rPr>
        <w:t>AP, CRM, Watson Wyatt, AIMS, Lotus, Success Factors, AON Hewitt TBA</w:t>
      </w:r>
    </w:p>
    <w:p w:rsidR="00930B25" w:rsidRDefault="00930B25">
      <w:pPr>
        <w:pStyle w:val="ParaAttribute3"/>
        <w:wordWrap w:val="0"/>
        <w:rPr>
          <w:rFonts w:eastAsia="Times New Roman"/>
        </w:rPr>
      </w:pPr>
    </w:p>
    <w:p w:rsidR="00930B25" w:rsidRDefault="00347F9F">
      <w:pPr>
        <w:pStyle w:val="ParaAttribute3"/>
        <w:wordWrap w:val="0"/>
        <w:rPr>
          <w:rFonts w:eastAsia="Times New Roman"/>
        </w:rPr>
      </w:pPr>
      <w:r>
        <w:rPr>
          <w:rStyle w:val="CharAttribute14"/>
          <w:szCs w:val="22"/>
        </w:rPr>
        <w:t xml:space="preserve">Administrative Self Employed/Keller Williams </w:t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  <w:t>2004 – 2008</w:t>
      </w:r>
    </w:p>
    <w:p w:rsidR="00930B25" w:rsidRDefault="00347F9F">
      <w:pPr>
        <w:pStyle w:val="ListParagraph"/>
        <w:numPr>
          <w:ilvl w:val="0"/>
          <w:numId w:val="3"/>
        </w:numPr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9"/>
          <w:szCs w:val="22"/>
        </w:rPr>
        <w:t>Provided extensive customer service; self employed</w:t>
      </w:r>
    </w:p>
    <w:p w:rsidR="00930B25" w:rsidRDefault="00347F9F">
      <w:pPr>
        <w:pStyle w:val="ListParagraph"/>
        <w:numPr>
          <w:ilvl w:val="0"/>
          <w:numId w:val="3"/>
        </w:numPr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9"/>
          <w:szCs w:val="22"/>
        </w:rPr>
        <w:t xml:space="preserve">Communicated with different service providers such as attorneys, lenders, </w:t>
      </w:r>
      <w:r>
        <w:rPr>
          <w:rStyle w:val="CharAttribute9"/>
          <w:szCs w:val="22"/>
        </w:rPr>
        <w:t>inspectors</w:t>
      </w:r>
    </w:p>
    <w:p w:rsidR="00930B25" w:rsidRDefault="00930B25">
      <w:pPr>
        <w:pStyle w:val="ParaAttribute3"/>
        <w:wordWrap w:val="0"/>
        <w:rPr>
          <w:rFonts w:eastAsia="Times New Roman"/>
        </w:rPr>
      </w:pPr>
    </w:p>
    <w:p w:rsidR="00930B25" w:rsidRDefault="00347F9F">
      <w:pPr>
        <w:pStyle w:val="ParaAttribute3"/>
        <w:wordWrap w:val="0"/>
        <w:rPr>
          <w:rFonts w:eastAsia="Times New Roman"/>
        </w:rPr>
      </w:pPr>
      <w:r>
        <w:rPr>
          <w:rStyle w:val="CharAttribute14"/>
          <w:szCs w:val="22"/>
        </w:rPr>
        <w:t xml:space="preserve">Teaching/Districts 112 &amp; 116 </w:t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  <w:t>1999 – 2003</w:t>
      </w:r>
    </w:p>
    <w:p w:rsidR="00930B25" w:rsidRDefault="00347F9F">
      <w:pPr>
        <w:pStyle w:val="ListParagraph"/>
        <w:numPr>
          <w:ilvl w:val="0"/>
          <w:numId w:val="4"/>
        </w:numPr>
        <w:jc w:val="left"/>
        <w:rPr>
          <w:rFonts w:ascii="Times New Roman" w:eastAsia="Times New Roman"/>
        </w:rPr>
      </w:pPr>
      <w:r>
        <w:rPr>
          <w:rStyle w:val="CharAttribute9"/>
          <w:szCs w:val="22"/>
        </w:rPr>
        <w:t>Taught 4</w:t>
      </w:r>
      <w:r>
        <w:rPr>
          <w:rStyle w:val="CharAttribute20"/>
          <w:szCs w:val="22"/>
        </w:rPr>
        <w:t>th</w:t>
      </w:r>
      <w:r>
        <w:rPr>
          <w:rStyle w:val="CharAttribute9"/>
          <w:szCs w:val="22"/>
        </w:rPr>
        <w:t xml:space="preserve">  and 5</w:t>
      </w:r>
      <w:r>
        <w:rPr>
          <w:rStyle w:val="CharAttribute20"/>
          <w:szCs w:val="22"/>
        </w:rPr>
        <w:t>th</w:t>
      </w:r>
      <w:r>
        <w:rPr>
          <w:rStyle w:val="CharAttribute9"/>
          <w:szCs w:val="22"/>
        </w:rPr>
        <w:t xml:space="preserve">  grades in a bilingual and a dual language environment</w:t>
      </w:r>
    </w:p>
    <w:p w:rsidR="00930B25" w:rsidRDefault="00347F9F">
      <w:pPr>
        <w:pStyle w:val="ListParagraph"/>
        <w:numPr>
          <w:ilvl w:val="0"/>
          <w:numId w:val="4"/>
        </w:numPr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9"/>
          <w:szCs w:val="22"/>
        </w:rPr>
        <w:t>Teacher of English as a Second Language to 20+ adults in government aided program</w:t>
      </w:r>
    </w:p>
    <w:p w:rsidR="00930B25" w:rsidRDefault="00930B25">
      <w:pPr>
        <w:pStyle w:val="ParaAttribute3"/>
        <w:wordWrap w:val="0"/>
        <w:rPr>
          <w:rFonts w:eastAsia="Times New Roman"/>
        </w:rPr>
      </w:pPr>
    </w:p>
    <w:p w:rsidR="00930B25" w:rsidRDefault="00347F9F">
      <w:pPr>
        <w:pStyle w:val="ParaAttribute3"/>
        <w:wordWrap w:val="0"/>
        <w:rPr>
          <w:rFonts w:eastAsia="Times New Roman"/>
        </w:rPr>
      </w:pPr>
      <w:r>
        <w:rPr>
          <w:rStyle w:val="CharAttribute14"/>
          <w:szCs w:val="22"/>
        </w:rPr>
        <w:t xml:space="preserve">Human Resources/Hewitt </w:t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ab/>
      </w:r>
      <w:r>
        <w:rPr>
          <w:rStyle w:val="CharAttribute14"/>
          <w:szCs w:val="22"/>
        </w:rPr>
        <w:t xml:space="preserve">           1995 – 1999</w:t>
      </w:r>
    </w:p>
    <w:p w:rsidR="00930B25" w:rsidRDefault="00347F9F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</w:rPr>
      </w:pPr>
      <w:r>
        <w:rPr>
          <w:rStyle w:val="CharAttribute9"/>
          <w:szCs w:val="22"/>
        </w:rPr>
        <w:t>Aided 401K and Pension Plan participants in understanding Summary Plan Descriptions</w:t>
      </w:r>
    </w:p>
    <w:p w:rsidR="00930B25" w:rsidRDefault="00347F9F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9"/>
          <w:szCs w:val="22"/>
        </w:rPr>
        <w:t>Processed 401K transactions: enrollments, transfers, diversifications, loans, hardship withdrawals</w:t>
      </w:r>
    </w:p>
    <w:p w:rsidR="00930B25" w:rsidRDefault="00347F9F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9"/>
          <w:szCs w:val="22"/>
        </w:rPr>
        <w:t>Started and completed Pension Commencement paperwo</w:t>
      </w:r>
      <w:r>
        <w:rPr>
          <w:rStyle w:val="CharAttribute9"/>
          <w:szCs w:val="22"/>
        </w:rPr>
        <w:t>rk process for retirees</w:t>
      </w:r>
    </w:p>
    <w:p w:rsidR="00930B25" w:rsidRDefault="00347F9F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9"/>
          <w:szCs w:val="22"/>
        </w:rPr>
        <w:t xml:space="preserve">Trained in behavioral based interviewing, culling &amp; determining best candidates </w:t>
      </w:r>
    </w:p>
    <w:p w:rsidR="00930B25" w:rsidRDefault="00347F9F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19"/>
          <w:szCs w:val="22"/>
        </w:rPr>
        <w:t>Systems: CRM, Lotus, AON TBA, Workflow</w:t>
      </w:r>
    </w:p>
    <w:p w:rsidR="00930B25" w:rsidRDefault="00930B25">
      <w:pPr>
        <w:pStyle w:val="ParaAttribute3"/>
        <w:wordWrap w:val="0"/>
        <w:rPr>
          <w:rFonts w:eastAsia="Times New Roman"/>
        </w:rPr>
      </w:pPr>
    </w:p>
    <w:p w:rsidR="00930B25" w:rsidRDefault="00930B25">
      <w:pPr>
        <w:pStyle w:val="ParaAttribute0"/>
        <w:wordWrap w:val="0"/>
        <w:rPr>
          <w:rFonts w:eastAsia="Times New Roman"/>
        </w:rPr>
      </w:pPr>
    </w:p>
    <w:sectPr w:rsidR="00930B25"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Calibri"/>
    <w:panose1 w:val="02030600000101010101"/>
    <w:charset w:val="65"/>
    <w:family w:val="auto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51401618"/>
    <w:lvl w:ilvl="0" w:tplc="DAAC99D2">
      <w:numFmt w:val="bullet"/>
      <w:lvlText w:val="§"/>
      <w:lvlJc w:val="left"/>
      <w:pPr>
        <w:ind w:left="960" w:hanging="360"/>
      </w:pPr>
      <w:rPr>
        <w:rFonts w:ascii="Wingdings" w:eastAsia="Wingdings" w:hAnsi="Wingdings" w:hint="default"/>
        <w:b w:val="0"/>
        <w:color w:val="000000"/>
        <w:sz w:val="22"/>
        <w:szCs w:val="22"/>
      </w:rPr>
    </w:lvl>
    <w:lvl w:ilvl="1" w:tplc="8A1001E8">
      <w:start w:val="1"/>
      <w:numFmt w:val="bullet"/>
      <w:lvlText w:val="o"/>
      <w:lvlJc w:val="left"/>
      <w:pPr>
        <w:ind w:left="1680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8F5C23BA">
      <w:start w:val="1"/>
      <w:numFmt w:val="bullet"/>
      <w:lvlText w:val="§"/>
      <w:lvlJc w:val="left"/>
      <w:pPr>
        <w:ind w:left="2400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F2FC71BE">
      <w:start w:val="1"/>
      <w:numFmt w:val="bullet"/>
      <w:lvlText w:val="·"/>
      <w:lvlJc w:val="left"/>
      <w:pPr>
        <w:ind w:left="3120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E3446A2C">
      <w:start w:val="1"/>
      <w:numFmt w:val="bullet"/>
      <w:lvlText w:val="o"/>
      <w:lvlJc w:val="left"/>
      <w:pPr>
        <w:ind w:left="3840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AD924A7A">
      <w:start w:val="1"/>
      <w:numFmt w:val="bullet"/>
      <w:lvlText w:val="§"/>
      <w:lvlJc w:val="left"/>
      <w:pPr>
        <w:ind w:left="4560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9F62D99E">
      <w:start w:val="1"/>
      <w:numFmt w:val="bullet"/>
      <w:lvlText w:val="·"/>
      <w:lvlJc w:val="left"/>
      <w:pPr>
        <w:ind w:left="5280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02A00620">
      <w:start w:val="1"/>
      <w:numFmt w:val="bullet"/>
      <w:lvlText w:val="o"/>
      <w:lvlJc w:val="left"/>
      <w:pPr>
        <w:ind w:left="6000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68A4F5A6">
      <w:start w:val="1"/>
      <w:numFmt w:val="bullet"/>
      <w:lvlText w:val="§"/>
      <w:lvlJc w:val="left"/>
      <w:pPr>
        <w:ind w:left="6720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1" w15:restartNumberingAfterBreak="0">
    <w:nsid w:val="00000001"/>
    <w:multiLevelType w:val="hybridMultilevel"/>
    <w:tmpl w:val="04928587"/>
    <w:lvl w:ilvl="0" w:tplc="F86A92F0">
      <w:numFmt w:val="bullet"/>
      <w:lvlText w:val="§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z w:val="22"/>
        <w:szCs w:val="22"/>
      </w:rPr>
    </w:lvl>
    <w:lvl w:ilvl="1" w:tplc="6A3016E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4A76DDA2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0FA8E6CE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25382AC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7E027758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DFD0A7CE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33B4F44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05060DBA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2" w15:restartNumberingAfterBreak="0">
    <w:nsid w:val="00000002"/>
    <w:multiLevelType w:val="hybridMultilevel"/>
    <w:tmpl w:val="58783491"/>
    <w:lvl w:ilvl="0" w:tplc="5336D06E">
      <w:numFmt w:val="bullet"/>
      <w:lvlText w:val="§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z w:val="22"/>
        <w:szCs w:val="22"/>
      </w:rPr>
    </w:lvl>
    <w:lvl w:ilvl="1" w:tplc="BAD404F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72DAA614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F44E0E80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C984587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6338AFCE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21FAF886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DB5ACAD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B5ECD350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3" w15:restartNumberingAfterBreak="0">
    <w:nsid w:val="00000003"/>
    <w:multiLevelType w:val="hybridMultilevel"/>
    <w:tmpl w:val="59030623"/>
    <w:lvl w:ilvl="0" w:tplc="92067F0C">
      <w:numFmt w:val="bullet"/>
      <w:lvlText w:val="§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z w:val="22"/>
        <w:szCs w:val="22"/>
      </w:rPr>
    </w:lvl>
    <w:lvl w:ilvl="1" w:tplc="868C258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9E98C8A6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0090014C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F89C4498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FE8E213A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362CA98E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171A9758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AE3001A4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4" w15:restartNumberingAfterBreak="0">
    <w:nsid w:val="00000004"/>
    <w:multiLevelType w:val="hybridMultilevel"/>
    <w:tmpl w:val="84387517"/>
    <w:lvl w:ilvl="0" w:tplc="8828CEBA">
      <w:numFmt w:val="bullet"/>
      <w:lvlText w:val="§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z w:val="22"/>
        <w:szCs w:val="22"/>
      </w:rPr>
    </w:lvl>
    <w:lvl w:ilvl="1" w:tplc="36245E0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8FBA3DD4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5AA8557A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BEB485D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DE2A8B32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6EB817A6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87E2818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8B7A6534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25"/>
    <w:rsid w:val="00347F9F"/>
    <w:rsid w:val="00930B2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01131C"/>
  <w15:docId w15:val="{60905001-2240-4B6E-8DBE-292D09C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jc w:val="center"/>
    </w:pPr>
  </w:style>
  <w:style w:type="paragraph" w:customStyle="1" w:styleId="ParaAttribute1">
    <w:name w:val="ParaAttribute1"/>
  </w:style>
  <w:style w:type="paragraph" w:customStyle="1" w:styleId="ParaAttribute2">
    <w:name w:val="ParaAttribute2"/>
    <w:pPr>
      <w:pBdr>
        <w:bottom w:val="single" w:sz="12" w:space="0" w:color="000000"/>
      </w:pBdr>
      <w:jc w:val="center"/>
    </w:pPr>
  </w:style>
  <w:style w:type="paragraph" w:customStyle="1" w:styleId="ParaAttribute3">
    <w:name w:val="ParaAttribute3"/>
    <w:pPr>
      <w:jc w:val="both"/>
    </w:pPr>
  </w:style>
  <w:style w:type="paragraph" w:customStyle="1" w:styleId="ParaAttribute4">
    <w:name w:val="ParaAttribute4"/>
    <w:pPr>
      <w:widowControl w:val="0"/>
      <w:ind w:left="960" w:hanging="360"/>
    </w:pPr>
  </w:style>
  <w:style w:type="paragraph" w:customStyle="1" w:styleId="ParaAttribute5">
    <w:name w:val="ParaAttribute5"/>
    <w:pPr>
      <w:ind w:left="960"/>
    </w:pPr>
  </w:style>
  <w:style w:type="paragraph" w:customStyle="1" w:styleId="ParaAttribute6">
    <w:name w:val="ParaAttribute6"/>
    <w:pPr>
      <w:widowControl w:val="0"/>
      <w:ind w:left="720" w:hanging="360"/>
      <w:jc w:val="both"/>
    </w:pPr>
  </w:style>
  <w:style w:type="paragraph" w:customStyle="1" w:styleId="ParaAttribute7">
    <w:name w:val="ParaAttribute7"/>
    <w:pPr>
      <w:widowControl w:val="0"/>
      <w:ind w:left="720" w:hanging="360"/>
    </w:pPr>
  </w:style>
  <w:style w:type="paragraph" w:customStyle="1" w:styleId="ParaAttribute8">
    <w:name w:val="ParaAttribute8"/>
    <w:pPr>
      <w:widowControl w:val="0"/>
    </w:pPr>
  </w:style>
  <w:style w:type="character" w:customStyle="1" w:styleId="CharAttribute0">
    <w:name w:val="CharAttribute0"/>
    <w:rPr>
      <w:rFonts w:ascii="Times New Roman" w:eastAsia="Times New Roman"/>
    </w:rPr>
  </w:style>
  <w:style w:type="character" w:customStyle="1" w:styleId="CharAttribute1">
    <w:name w:val="CharAttribute1"/>
    <w:rPr>
      <w:rFonts w:ascii="Times New Roman" w:eastAsia="Batang"/>
      <w:b/>
      <w:sz w:val="32"/>
    </w:rPr>
  </w:style>
  <w:style w:type="character" w:customStyle="1" w:styleId="CharAttribute2">
    <w:name w:val="CharAttribute2"/>
    <w:rPr>
      <w:rFonts w:ascii="Times New Roman" w:eastAsia="Batang"/>
      <w:color w:val="0000FF"/>
      <w:sz w:val="22"/>
      <w:u w:val="single" w:color="0000FF"/>
    </w:rPr>
  </w:style>
  <w:style w:type="character" w:customStyle="1" w:styleId="CharAttribute3">
    <w:name w:val="CharAttribute3"/>
    <w:rPr>
      <w:rFonts w:ascii="Times New Roman" w:eastAsia="Times New Roman"/>
    </w:rPr>
  </w:style>
  <w:style w:type="character" w:customStyle="1" w:styleId="CharAttribute4">
    <w:name w:val="CharAttribute4"/>
    <w:rPr>
      <w:rFonts w:ascii="Times New Roman" w:eastAsia="Batang"/>
      <w:color w:val="0000FF"/>
      <w:sz w:val="22"/>
      <w:u w:val="single" w:color="0000FF"/>
    </w:rPr>
  </w:style>
  <w:style w:type="character" w:customStyle="1" w:styleId="CharAttribute5">
    <w:name w:val="CharAttribute5"/>
    <w:rPr>
      <w:rFonts w:ascii="Times New Roman" w:eastAsia="Times New Roman"/>
    </w:rPr>
  </w:style>
  <w:style w:type="character" w:customStyle="1" w:styleId="CharAttribute6">
    <w:name w:val="CharAttribute6"/>
    <w:rPr>
      <w:rFonts w:ascii="Times New Roman" w:eastAsia="Batang"/>
      <w:b/>
      <w:i/>
      <w:sz w:val="24"/>
    </w:rPr>
  </w:style>
  <w:style w:type="character" w:customStyle="1" w:styleId="CharAttribute7">
    <w:name w:val="CharAttribute7"/>
    <w:rPr>
      <w:rFonts w:ascii="Wingdings" w:eastAsia="Wingdings"/>
      <w:sz w:val="22"/>
    </w:rPr>
  </w:style>
  <w:style w:type="character" w:customStyle="1" w:styleId="CharAttribute8">
    <w:name w:val="CharAttribute8"/>
    <w:rPr>
      <w:rFonts w:ascii="Wingdings" w:eastAsia="Wingdings"/>
      <w:sz w:val="22"/>
    </w:rPr>
  </w:style>
  <w:style w:type="character" w:customStyle="1" w:styleId="CharAttribute9">
    <w:name w:val="CharAttribute9"/>
    <w:rPr>
      <w:rFonts w:ascii="Times New Roman" w:eastAsia="Batang"/>
      <w:sz w:val="22"/>
    </w:rPr>
  </w:style>
  <w:style w:type="character" w:customStyle="1" w:styleId="CharAttribute10">
    <w:name w:val="CharAttribute10"/>
    <w:rPr>
      <w:rFonts w:ascii="Times New Roman" w:eastAsia="Times New Roman"/>
      <w:sz w:val="22"/>
    </w:rPr>
  </w:style>
  <w:style w:type="character" w:customStyle="1" w:styleId="CharAttribute11">
    <w:name w:val="CharAttribute11"/>
    <w:rPr>
      <w:rFonts w:ascii="Wingdings" w:eastAsia="Wingdings"/>
      <w:sz w:val="22"/>
    </w:rPr>
  </w:style>
  <w:style w:type="character" w:customStyle="1" w:styleId="CharAttribute12">
    <w:name w:val="CharAttribute12"/>
    <w:rPr>
      <w:rFonts w:ascii="Wingdings" w:eastAsia="Wingdings"/>
      <w:sz w:val="22"/>
    </w:rPr>
  </w:style>
  <w:style w:type="character" w:customStyle="1" w:styleId="CharAttribute13">
    <w:name w:val="CharAttribute13"/>
    <w:rPr>
      <w:rFonts w:ascii="Times New Roman" w:eastAsia="Batang"/>
      <w:b/>
      <w:sz w:val="22"/>
    </w:rPr>
  </w:style>
  <w:style w:type="character" w:customStyle="1" w:styleId="CharAttribute14">
    <w:name w:val="CharAttribute14"/>
    <w:rPr>
      <w:rFonts w:ascii="Times New Roman" w:eastAsia="Batang"/>
      <w:b/>
      <w:i/>
      <w:sz w:val="22"/>
    </w:rPr>
  </w:style>
  <w:style w:type="character" w:customStyle="1" w:styleId="CharAttribute15">
    <w:name w:val="CharAttribute15"/>
    <w:rPr>
      <w:rFonts w:ascii="Times New Roman" w:eastAsia="Batang"/>
      <w:i/>
      <w:sz w:val="22"/>
    </w:rPr>
  </w:style>
  <w:style w:type="character" w:customStyle="1" w:styleId="CharAttribute16">
    <w:name w:val="CharAttribute16"/>
    <w:rPr>
      <w:rFonts w:ascii="Times New Roman" w:eastAsia="Batang"/>
    </w:rPr>
  </w:style>
  <w:style w:type="character" w:customStyle="1" w:styleId="CharAttribute17">
    <w:name w:val="CharAttribute17"/>
    <w:rPr>
      <w:rFonts w:ascii="Wingdings" w:eastAsia="Wingdings"/>
      <w:sz w:val="22"/>
    </w:rPr>
  </w:style>
  <w:style w:type="character" w:customStyle="1" w:styleId="CharAttribute18">
    <w:name w:val="CharAttribute18"/>
    <w:rPr>
      <w:rFonts w:ascii="Wingdings" w:eastAsia="Wingdings"/>
      <w:sz w:val="22"/>
    </w:rPr>
  </w:style>
  <w:style w:type="character" w:customStyle="1" w:styleId="CharAttribute19">
    <w:name w:val="CharAttribute19"/>
    <w:rPr>
      <w:rFonts w:ascii="Times New Roman" w:eastAsia="Batang"/>
      <w:color w:val="333333"/>
      <w:sz w:val="22"/>
    </w:rPr>
  </w:style>
  <w:style w:type="character" w:customStyle="1" w:styleId="CharAttribute20">
    <w:name w:val="CharAttribute20"/>
    <w:rPr>
      <w:rFonts w:ascii="Times New Roman" w:eastAsia="Batang"/>
      <w:sz w:val="22"/>
      <w:vertAlign w:val="superscript"/>
    </w:rPr>
  </w:style>
  <w:style w:type="character" w:customStyle="1" w:styleId="CharAttribute21">
    <w:name w:val="CharAttribute21"/>
    <w:rPr>
      <w:rFonts w:ascii="Wingdings" w:eastAsia="Wingdings"/>
      <w:sz w:val="22"/>
    </w:rPr>
  </w:style>
  <w:style w:type="character" w:customStyle="1" w:styleId="CharAttribute22">
    <w:name w:val="CharAttribute22"/>
    <w:rPr>
      <w:rFonts w:ascii="Wingdings" w:eastAsia="Wingding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lardkarl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K&amp;S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karla.pollard</dc:creator>
  <cp:lastModifiedBy>cmg</cp:lastModifiedBy>
  <cp:revision>2</cp:revision>
  <dcterms:created xsi:type="dcterms:W3CDTF">2017-04-24T19:29:00Z</dcterms:created>
  <dcterms:modified xsi:type="dcterms:W3CDTF">2017-04-24T19:29:00Z</dcterms:modified>
</cp:coreProperties>
</file>