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Bdr>
          <w:top w:space="0" w:sz="0" w:val="nil"/>
          <w:left w:space="0" w:sz="0" w:val="nil"/>
          <w:bottom w:space="0" w:sz="0" w:val="nil"/>
          <w:right w:space="0" w:sz="0" w:val="nil"/>
          <w:between w:space="0" w:sz="0" w:val="nil"/>
        </w:pBdr>
        <w:shd w:fill="auto" w:val="clear"/>
        <w:spacing w:line="240" w:lineRule="auto"/>
        <w:contextualSpacing w:val="0"/>
        <w:rPr>
          <w:sz w:val="12"/>
          <w:szCs w:val="12"/>
        </w:rPr>
      </w:pPr>
      <w:r w:rsidDel="00000000" w:rsidR="00000000" w:rsidRPr="00000000">
        <w:rPr>
          <w:rtl w:val="0"/>
        </w:rPr>
      </w:r>
    </w:p>
    <w:tbl>
      <w:tblPr>
        <w:tblStyle w:val="Table1"/>
        <w:tblW w:w="10470.0" w:type="dxa"/>
        <w:jc w:val="left"/>
        <w:tblInd w:w="144.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170"/>
        <w:gridCol w:w="3300"/>
        <w:tblGridChange w:id="0">
          <w:tblGrid>
            <w:gridCol w:w="7170"/>
            <w:gridCol w:w="3300"/>
          </w:tblGrid>
        </w:tblGridChange>
      </w:tblGrid>
      <w:tr>
        <w:trPr>
          <w:trHeight w:val="1320" w:hRule="atLeast"/>
        </w:trPr>
        <w:tc>
          <w:tcPr>
            <w:tcBorders>
              <w:top w:color="000000" w:space="0" w:sz="0" w:val="nil"/>
              <w:left w:color="000000" w:space="0" w:sz="0" w:val="nil"/>
              <w:bottom w:color="000000" w:space="0" w:sz="0" w:val="nil"/>
              <w:right w:color="000000" w:space="0" w:sz="0" w:val="nil"/>
            </w:tcBorders>
            <w:shd w:fill="auto" w:val="clear"/>
            <w:tcMar>
              <w:top w:w="144.0" w:type="dxa"/>
              <w:left w:w="144.0" w:type="dxa"/>
              <w:bottom w:w="144.0" w:type="dxa"/>
              <w:right w:w="144.0" w:type="dxa"/>
            </w:tcMar>
            <w:vAlign w:val="top"/>
          </w:tcPr>
          <w:p w:rsidR="00000000" w:rsidDel="00000000" w:rsidP="00000000" w:rsidRDefault="00000000" w:rsidRPr="00000000" w14:paraId="00000001">
            <w:pPr>
              <w:pStyle w:val="Title"/>
              <w:pBdr>
                <w:top w:space="0" w:sz="0" w:val="nil"/>
                <w:left w:space="0" w:sz="0" w:val="nil"/>
                <w:bottom w:space="0" w:sz="0" w:val="nil"/>
                <w:right w:space="0" w:sz="0" w:val="nil"/>
                <w:between w:space="0" w:sz="0" w:val="nil"/>
              </w:pBdr>
              <w:shd w:fill="auto" w:val="clear"/>
              <w:spacing w:after="0" w:before="0"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Kalley Keyes</w:t>
            </w:r>
          </w:p>
        </w:tc>
        <w:tc>
          <w:tcPr>
            <w:tcBorders>
              <w:top w:color="000000" w:space="0" w:sz="0" w:val="nil"/>
              <w:left w:color="000000" w:space="0" w:sz="0" w:val="nil"/>
              <w:bottom w:color="000000" w:space="0" w:sz="0" w:val="nil"/>
              <w:right w:color="000000" w:space="0" w:sz="0" w:val="nil"/>
            </w:tcBorders>
            <w:shd w:fill="auto" w:val="clear"/>
            <w:tcMar>
              <w:top w:w="144.0" w:type="dxa"/>
              <w:left w:w="144.0" w:type="dxa"/>
              <w:bottom w:w="144.0" w:type="dxa"/>
              <w:right w:w="144.0" w:type="dxa"/>
            </w:tcMar>
            <w:vAlign w:val="top"/>
          </w:tcPr>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before="200" w:line="276" w:lineRule="auto"/>
              <w:contextualSpacing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81 13</w:t>
            </w:r>
            <w:r w:rsidDel="00000000" w:rsidR="00000000" w:rsidRPr="00000000">
              <w:rPr>
                <w:rFonts w:ascii="Times New Roman" w:cs="Times New Roman" w:eastAsia="Times New Roman" w:hAnsi="Times New Roman"/>
                <w:color w:val="000000"/>
                <w:vertAlign w:val="superscript"/>
                <w:rtl w:val="0"/>
              </w:rPr>
              <w:t xml:space="preserve">th</w:t>
            </w:r>
            <w:r w:rsidDel="00000000" w:rsidR="00000000" w:rsidRPr="00000000">
              <w:rPr>
                <w:rFonts w:ascii="Times New Roman" w:cs="Times New Roman" w:eastAsia="Times New Roman" w:hAnsi="Times New Roman"/>
                <w:color w:val="000000"/>
                <w:rtl w:val="0"/>
              </w:rPr>
              <w:t xml:space="preserve"> St NE</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before="0" w:line="276" w:lineRule="auto"/>
              <w:contextualSpacing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Byron, MN, 55920</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before="0" w:line="276" w:lineRule="auto"/>
              <w:contextualSpacing w:val="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(507) 884-7646</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before="0" w:line="276" w:lineRule="auto"/>
              <w:contextualSpacing w:val="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daichiko31@gmail.com</w:t>
            </w:r>
          </w:p>
        </w:tc>
      </w:tr>
      <w:tr>
        <w:trPr>
          <w:trHeight w:val="11760" w:hRule="atLeast"/>
        </w:trPr>
        <w:tc>
          <w:tcPr>
            <w:tcBorders>
              <w:top w:color="000000" w:space="0" w:sz="0" w:val="nil"/>
              <w:left w:color="000000" w:space="0" w:sz="0" w:val="nil"/>
              <w:bottom w:color="000000" w:space="0" w:sz="0" w:val="nil"/>
              <w:right w:color="000000" w:space="0" w:sz="0" w:val="nil"/>
            </w:tcBorders>
            <w:shd w:fill="auto" w:val="clear"/>
            <w:tcMar>
              <w:top w:w="144.0" w:type="dxa"/>
              <w:left w:w="144.0" w:type="dxa"/>
              <w:bottom w:w="144.0" w:type="dxa"/>
              <w:right w:w="144.0" w:type="dxa"/>
            </w:tcMar>
            <w:vAlign w:val="top"/>
          </w:tcPr>
          <w:p w:rsidR="00000000" w:rsidDel="00000000" w:rsidP="00000000" w:rsidRDefault="00000000" w:rsidRPr="00000000" w14:paraId="00000006">
            <w:pPr>
              <w:pStyle w:val="Heading1"/>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rPr>
            </w:pPr>
            <w:bookmarkStart w:colFirst="0" w:colLast="0" w:name="_gjdgxs" w:id="0"/>
            <w:bookmarkEnd w:id="0"/>
            <w:r w:rsidDel="00000000" w:rsidR="00000000" w:rsidRPr="00000000">
              <w:rPr>
                <w:rFonts w:ascii="Times New Roman" w:cs="Times New Roman" w:eastAsia="Times New Roman" w:hAnsi="Times New Roman"/>
                <w:rtl w:val="0"/>
              </w:rPr>
              <w:t xml:space="preserve">EXPERIENCE</w:t>
            </w:r>
          </w:p>
          <w:p w:rsidR="00000000" w:rsidDel="00000000" w:rsidP="00000000" w:rsidRDefault="00000000" w:rsidRPr="00000000" w14:paraId="00000007">
            <w:pPr>
              <w:pStyle w:val="Heading2"/>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i w:val="1"/>
                <w:sz w:val="24"/>
                <w:szCs w:val="24"/>
              </w:rPr>
            </w:pPr>
            <w:bookmarkStart w:colFirst="0" w:colLast="0" w:name="_30j0zll" w:id="1"/>
            <w:bookmarkEnd w:id="1"/>
            <w:r w:rsidDel="00000000" w:rsidR="00000000" w:rsidRPr="00000000">
              <w:rPr>
                <w:rFonts w:ascii="Times New Roman" w:cs="Times New Roman" w:eastAsia="Times New Roman" w:hAnsi="Times New Roman"/>
                <w:color w:val="000000"/>
                <w:rtl w:val="0"/>
              </w:rPr>
              <w:t xml:space="preserve">C</w:t>
            </w:r>
            <w:r w:rsidDel="00000000" w:rsidR="00000000" w:rsidRPr="00000000">
              <w:rPr>
                <w:rFonts w:ascii="Times New Roman" w:cs="Times New Roman" w:eastAsia="Times New Roman" w:hAnsi="Times New Roman"/>
                <w:rtl w:val="0"/>
              </w:rPr>
              <w:t xml:space="preserve">inemagic Hollywood 12 Theatres</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0"/>
                <w:rtl w:val="0"/>
              </w:rPr>
              <w:t xml:space="preserve">2171 Superior Dr NW, Rochester, MN, 55901 — </w:t>
            </w:r>
            <w:r w:rsidDel="00000000" w:rsidR="00000000" w:rsidRPr="00000000">
              <w:rPr>
                <w:rFonts w:ascii="Times New Roman" w:cs="Times New Roman" w:eastAsia="Times New Roman" w:hAnsi="Times New Roman"/>
                <w:b w:val="0"/>
                <w:i w:val="1"/>
                <w:rtl w:val="0"/>
              </w:rPr>
              <w:t xml:space="preserve">Staff Member</w:t>
            </w:r>
            <w:r w:rsidDel="00000000" w:rsidR="00000000" w:rsidRPr="00000000">
              <w:rPr>
                <w:rtl w:val="0"/>
              </w:rPr>
            </w:r>
          </w:p>
          <w:p w:rsidR="00000000" w:rsidDel="00000000" w:rsidP="00000000" w:rsidRDefault="00000000" w:rsidRPr="00000000" w14:paraId="00000008">
            <w:pPr>
              <w:pStyle w:val="Heading3"/>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rPr>
            </w:pPr>
            <w:bookmarkStart w:colFirst="0" w:colLast="0" w:name="_1fob9te" w:id="2"/>
            <w:bookmarkEnd w:id="2"/>
            <w:r w:rsidDel="00000000" w:rsidR="00000000" w:rsidRPr="00000000">
              <w:rPr>
                <w:rFonts w:ascii="Times New Roman" w:cs="Times New Roman" w:eastAsia="Times New Roman" w:hAnsi="Times New Roman"/>
                <w:rtl w:val="0"/>
              </w:rPr>
              <w:t xml:space="preserve">JULY 2013 - NOVEMBER 2013</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have a great deal of experience with being a receptionist, a cashier, a salesman, a host, taking stock and cleaning. During my stay with the Cinemagic Theatre I performed all of these tasks as well as maintenance on the various food and beverage machines. My greatest skills with this particular job were hospitality and patience with the customers as well as my strong work ethic and efficiency in completing tasks.</w:t>
            </w:r>
          </w:p>
          <w:p w:rsidR="00000000" w:rsidDel="00000000" w:rsidP="00000000" w:rsidRDefault="00000000" w:rsidRPr="00000000" w14:paraId="0000000A">
            <w:pPr>
              <w:pStyle w:val="Heading2"/>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i w:val="1"/>
                <w:sz w:val="24"/>
                <w:szCs w:val="24"/>
              </w:rPr>
            </w:pPr>
            <w:bookmarkStart w:colFirst="0" w:colLast="0" w:name="_3znysh7" w:id="3"/>
            <w:bookmarkEnd w:id="3"/>
            <w:r w:rsidDel="00000000" w:rsidR="00000000" w:rsidRPr="00000000">
              <w:rPr>
                <w:rFonts w:ascii="Times New Roman" w:cs="Times New Roman" w:eastAsia="Times New Roman" w:hAnsi="Times New Roman"/>
                <w:rtl w:val="0"/>
              </w:rPr>
              <w:t xml:space="preserve">JCPenney, </w:t>
            </w:r>
            <w:r w:rsidDel="00000000" w:rsidR="00000000" w:rsidRPr="00000000">
              <w:rPr>
                <w:rFonts w:ascii="Times New Roman" w:cs="Times New Roman" w:eastAsia="Times New Roman" w:hAnsi="Times New Roman"/>
                <w:b w:val="0"/>
                <w:rtl w:val="0"/>
              </w:rPr>
              <w:t xml:space="preserve">101 Apache Mall, Rochester, MN 55902 — </w:t>
            </w:r>
            <w:r w:rsidDel="00000000" w:rsidR="00000000" w:rsidRPr="00000000">
              <w:rPr>
                <w:rFonts w:ascii="Times New Roman" w:cs="Times New Roman" w:eastAsia="Times New Roman" w:hAnsi="Times New Roman"/>
                <w:b w:val="0"/>
                <w:i w:val="1"/>
                <w:rtl w:val="0"/>
              </w:rPr>
              <w:t xml:space="preserve">Sales Associate</w:t>
            </w:r>
            <w:r w:rsidDel="00000000" w:rsidR="00000000" w:rsidRPr="00000000">
              <w:rPr>
                <w:rtl w:val="0"/>
              </w:rPr>
            </w:r>
          </w:p>
          <w:p w:rsidR="00000000" w:rsidDel="00000000" w:rsidP="00000000" w:rsidRDefault="00000000" w:rsidRPr="00000000" w14:paraId="0000000B">
            <w:pPr>
              <w:pStyle w:val="Heading3"/>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rPr>
            </w:pPr>
            <w:bookmarkStart w:colFirst="0" w:colLast="0" w:name="_2et92p0" w:id="4"/>
            <w:bookmarkEnd w:id="4"/>
            <w:r w:rsidDel="00000000" w:rsidR="00000000" w:rsidRPr="00000000">
              <w:rPr>
                <w:rFonts w:ascii="Times New Roman" w:cs="Times New Roman" w:eastAsia="Times New Roman" w:hAnsi="Times New Roman"/>
                <w:rtl w:val="0"/>
              </w:rPr>
              <w:t xml:space="preserve">JUNE 2016 - DECEMBER 2016</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During my time with JCPenney I’ve learned various things about retail. My position as a sales associate has allowed me to learn the importance of fitting room and store recovery as well as the satisfaction of the customer. I’ve had almost half a year now to perfect these skills as well as learn the inner workings of four different departments, helping new associates when needed. I was even asked to help in Sephora when they were short staffed. All of these factors have allowed me to obtain great relations with my customers and fellow associates.</w:t>
            </w:r>
          </w:p>
          <w:p w:rsidR="00000000" w:rsidDel="00000000" w:rsidP="00000000" w:rsidRDefault="00000000" w:rsidRPr="00000000" w14:paraId="0000000D">
            <w:pPr>
              <w:pStyle w:val="Heading2"/>
              <w:contextualSpacing w:val="0"/>
              <w:rPr>
                <w:rFonts w:ascii="Times New Roman" w:cs="Times New Roman" w:eastAsia="Times New Roman" w:hAnsi="Times New Roman"/>
                <w:b w:val="0"/>
                <w:i w:val="1"/>
                <w:sz w:val="24"/>
                <w:szCs w:val="24"/>
              </w:rPr>
            </w:pPr>
            <w:bookmarkStart w:colFirst="0" w:colLast="0" w:name="_tyjcwt" w:id="5"/>
            <w:bookmarkEnd w:id="5"/>
            <w:r w:rsidDel="00000000" w:rsidR="00000000" w:rsidRPr="00000000">
              <w:rPr>
                <w:rFonts w:ascii="Times New Roman" w:cs="Times New Roman" w:eastAsia="Times New Roman" w:hAnsi="Times New Roman"/>
                <w:rtl w:val="0"/>
              </w:rPr>
              <w:t xml:space="preserve">Staples, </w:t>
            </w:r>
            <w:r w:rsidDel="00000000" w:rsidR="00000000" w:rsidRPr="00000000">
              <w:rPr>
                <w:rFonts w:ascii="Times New Roman" w:cs="Times New Roman" w:eastAsia="Times New Roman" w:hAnsi="Times New Roman"/>
                <w:b w:val="0"/>
                <w:rtl w:val="0"/>
              </w:rPr>
              <w:t xml:space="preserve">3839 Marketplace Dr NW, Rochester, MN, 55901 — </w:t>
            </w:r>
            <w:r w:rsidDel="00000000" w:rsidR="00000000" w:rsidRPr="00000000">
              <w:rPr>
                <w:rFonts w:ascii="Times New Roman" w:cs="Times New Roman" w:eastAsia="Times New Roman" w:hAnsi="Times New Roman"/>
                <w:b w:val="0"/>
                <w:i w:val="1"/>
                <w:rtl w:val="0"/>
              </w:rPr>
              <w:t xml:space="preserve">Sales Associate</w:t>
            </w:r>
            <w:r w:rsidDel="00000000" w:rsidR="00000000" w:rsidRPr="00000000">
              <w:rPr>
                <w:rtl w:val="0"/>
              </w:rPr>
            </w:r>
          </w:p>
          <w:p w:rsidR="00000000" w:rsidDel="00000000" w:rsidP="00000000" w:rsidRDefault="00000000" w:rsidRPr="00000000" w14:paraId="0000000E">
            <w:pPr>
              <w:pStyle w:val="Heading3"/>
              <w:contextualSpacing w:val="0"/>
              <w:rPr>
                <w:rFonts w:ascii="Times New Roman" w:cs="Times New Roman" w:eastAsia="Times New Roman" w:hAnsi="Times New Roman"/>
              </w:rPr>
            </w:pPr>
            <w:bookmarkStart w:colFirst="0" w:colLast="0" w:name="_3dy6vkm" w:id="6"/>
            <w:bookmarkEnd w:id="6"/>
            <w:r w:rsidDel="00000000" w:rsidR="00000000" w:rsidRPr="00000000">
              <w:rPr>
                <w:rFonts w:ascii="Times New Roman" w:cs="Times New Roman" w:eastAsia="Times New Roman" w:hAnsi="Times New Roman"/>
                <w:rtl w:val="0"/>
              </w:rPr>
              <w:t xml:space="preserve">FEBRUARY 2017 - DECEMBER 2017</w:t>
            </w:r>
          </w:p>
          <w:p w:rsidR="00000000" w:rsidDel="00000000" w:rsidP="00000000" w:rsidRDefault="00000000" w:rsidRPr="00000000" w14:paraId="0000000F">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the beginning, while I was at Staples, I worked as a cashier. However, I was always given tasks to complete throughout the day while at the register. Most of the time I was restocking inventory, checking for expired goods, and doing anything else they asked of me. Later on, I worked on the floor doing a variety of tasks such as, helping customers find what they’re looking for, put away freight, and set up new planograms. I even trained new associates and acted on behalf of the manager to check in with them and answer any questions that would arise. I was best known for my organized and clean work environment I always maintained when others did not.</w:t>
            </w:r>
          </w:p>
          <w:p w:rsidR="00000000" w:rsidDel="00000000" w:rsidP="00000000" w:rsidRDefault="00000000" w:rsidRPr="00000000" w14:paraId="00000010">
            <w:pPr>
              <w:pStyle w:val="Heading2"/>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Target, </w:t>
            </w:r>
            <w:r w:rsidDel="00000000" w:rsidR="00000000" w:rsidRPr="00000000">
              <w:rPr>
                <w:rFonts w:ascii="Times New Roman" w:cs="Times New Roman" w:eastAsia="Times New Roman" w:hAnsi="Times New Roman"/>
                <w:b w:val="0"/>
                <w:rtl w:val="0"/>
              </w:rPr>
              <w:t xml:space="preserve">3827 Marketplace Dr NW, Rochester, MN, 55901 — Beauty Sales Associate </w:t>
            </w:r>
            <w:r w:rsidDel="00000000" w:rsidR="00000000" w:rsidRPr="00000000">
              <w:rPr>
                <w:rtl w:val="0"/>
              </w:rPr>
            </w:r>
          </w:p>
          <w:p w:rsidR="00000000" w:rsidDel="00000000" w:rsidP="00000000" w:rsidRDefault="00000000" w:rsidRPr="00000000" w14:paraId="00000011">
            <w:pPr>
              <w:pStyle w:val="Heading3"/>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FEBRUARY 2018 – AUGUST 2018</w:t>
            </w:r>
          </w:p>
          <w:p w:rsidR="00000000" w:rsidDel="00000000" w:rsidP="00000000" w:rsidRDefault="00000000" w:rsidRPr="00000000" w14:paraId="00000012">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Working at Target has allowed me to learn many things and opened the door to the beauty industry for me. In the beauty department we have learned to run the department entirely on our own without any supervision. I’ve learned to create a consumer-friendly environment making sure every customer that comes through is greeted and free to ask any questions they might have during their visit. After assisting guests, I then would take care of the task oriented part of the job always leaving the store looking satisfactory to both the guests and my fellow associates.</w:t>
            </w:r>
          </w:p>
          <w:p w:rsidR="00000000" w:rsidDel="00000000" w:rsidP="00000000" w:rsidRDefault="00000000" w:rsidRPr="00000000" w14:paraId="00000013">
            <w:pPr>
              <w:pStyle w:val="Heading1"/>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color w:val="b7b7b7"/>
              </w:rPr>
            </w:pPr>
            <w:bookmarkStart w:colFirst="0" w:colLast="0" w:name="_1t3h5sf" w:id="7"/>
            <w:bookmarkEnd w:id="7"/>
            <w:r w:rsidDel="00000000" w:rsidR="00000000" w:rsidRPr="00000000">
              <w:rPr>
                <w:rFonts w:ascii="Times New Roman" w:cs="Times New Roman" w:eastAsia="Times New Roman" w:hAnsi="Times New Roman"/>
                <w:rtl w:val="0"/>
              </w:rPr>
              <w:t xml:space="preserve">EDUCATION</w:t>
            </w:r>
            <w:r w:rsidDel="00000000" w:rsidR="00000000" w:rsidRPr="00000000">
              <w:rPr>
                <w:rtl w:val="0"/>
              </w:rPr>
            </w:r>
          </w:p>
          <w:p w:rsidR="00000000" w:rsidDel="00000000" w:rsidP="00000000" w:rsidRDefault="00000000" w:rsidRPr="00000000" w14:paraId="00000014">
            <w:pPr>
              <w:pStyle w:val="Heading2"/>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i w:val="1"/>
              </w:rPr>
            </w:pPr>
            <w:bookmarkStart w:colFirst="0" w:colLast="0" w:name="_4d34og8" w:id="8"/>
            <w:bookmarkEnd w:id="8"/>
            <w:r w:rsidDel="00000000" w:rsidR="00000000" w:rsidRPr="00000000">
              <w:rPr>
                <w:rFonts w:ascii="Times New Roman" w:cs="Times New Roman" w:eastAsia="Times New Roman" w:hAnsi="Times New Roman"/>
                <w:rtl w:val="0"/>
              </w:rPr>
              <w:t xml:space="preserve">Byron High School, </w:t>
            </w:r>
            <w:r w:rsidDel="00000000" w:rsidR="00000000" w:rsidRPr="00000000">
              <w:rPr>
                <w:rFonts w:ascii="Times New Roman" w:cs="Times New Roman" w:eastAsia="Times New Roman" w:hAnsi="Times New Roman"/>
                <w:b w:val="0"/>
                <w:rtl w:val="0"/>
              </w:rPr>
              <w:t xml:space="preserve">1887 2</w:t>
            </w:r>
            <w:r w:rsidDel="00000000" w:rsidR="00000000" w:rsidRPr="00000000">
              <w:rPr>
                <w:rFonts w:ascii="Times New Roman" w:cs="Times New Roman" w:eastAsia="Times New Roman" w:hAnsi="Times New Roman"/>
                <w:b w:val="0"/>
                <w:vertAlign w:val="superscript"/>
                <w:rtl w:val="0"/>
              </w:rPr>
              <w:t xml:space="preserve">nd</w:t>
            </w:r>
            <w:r w:rsidDel="00000000" w:rsidR="00000000" w:rsidRPr="00000000">
              <w:rPr>
                <w:rFonts w:ascii="Times New Roman" w:cs="Times New Roman" w:eastAsia="Times New Roman" w:hAnsi="Times New Roman"/>
                <w:b w:val="0"/>
                <w:rtl w:val="0"/>
              </w:rPr>
              <w:t xml:space="preserve"> Ave. NW Byron, MN, 55920 — </w:t>
            </w:r>
            <w:r w:rsidDel="00000000" w:rsidR="00000000" w:rsidRPr="00000000">
              <w:rPr>
                <w:rFonts w:ascii="Times New Roman" w:cs="Times New Roman" w:eastAsia="Times New Roman" w:hAnsi="Times New Roman"/>
                <w:b w:val="0"/>
                <w:i w:val="1"/>
                <w:rtl w:val="0"/>
              </w:rPr>
              <w:t xml:space="preserve">High School Diploma</w:t>
            </w:r>
          </w:p>
          <w:p w:rsidR="00000000" w:rsidDel="00000000" w:rsidP="00000000" w:rsidRDefault="00000000" w:rsidRPr="00000000" w14:paraId="00000015">
            <w:pPr>
              <w:pStyle w:val="Heading3"/>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rPr>
            </w:pPr>
            <w:bookmarkStart w:colFirst="0" w:colLast="0" w:name="_2s8eyo1" w:id="9"/>
            <w:bookmarkEnd w:id="9"/>
            <w:r w:rsidDel="00000000" w:rsidR="00000000" w:rsidRPr="00000000">
              <w:rPr>
                <w:rFonts w:ascii="Times New Roman" w:cs="Times New Roman" w:eastAsia="Times New Roman" w:hAnsi="Times New Roman"/>
                <w:rtl w:val="0"/>
              </w:rPr>
              <w:t xml:space="preserve">SEPTEMBER 2015 - JUNE 2016</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0" w:before="120" w:line="312"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attended Byron High School for my freshman, sophomore, and partially my junior year. I moved and lived with my mother in Michigan for two years but returned to Minnesota in August of 2015. Once I returned I finished my senior year with them as well as ended my high school career with a year of straight A’s.</w:t>
            </w:r>
          </w:p>
          <w:p w:rsidR="00000000" w:rsidDel="00000000" w:rsidP="00000000" w:rsidRDefault="00000000" w:rsidRPr="00000000" w14:paraId="00000017">
            <w:pPr>
              <w:pStyle w:val="Heading2"/>
              <w:pBdr>
                <w:top w:space="0" w:sz="0" w:val="nil"/>
                <w:left w:space="0" w:sz="0" w:val="nil"/>
                <w:bottom w:space="0" w:sz="0" w:val="nil"/>
                <w:right w:space="0" w:sz="0" w:val="nil"/>
                <w:between w:space="0" w:sz="0" w:val="nil"/>
              </w:pBdr>
              <w:shd w:fill="auto" w:val="clear"/>
              <w:spacing w:after="0" w:before="120" w:line="312" w:lineRule="auto"/>
              <w:contextualSpacing w:val="0"/>
              <w:rPr>
                <w:rFonts w:ascii="Times New Roman" w:cs="Times New Roman" w:eastAsia="Times New Roman" w:hAnsi="Times New Roman"/>
                <w:b w:val="0"/>
              </w:rPr>
            </w:pPr>
            <w:r w:rsidDel="00000000" w:rsidR="00000000" w:rsidRPr="00000000">
              <w:rPr>
                <w:rFonts w:ascii="Times New Roman" w:cs="Times New Roman" w:eastAsia="Times New Roman" w:hAnsi="Times New Roman"/>
                <w:rtl w:val="0"/>
              </w:rPr>
              <w:t xml:space="preserve">Nova Academy, </w:t>
            </w:r>
            <w:r w:rsidDel="00000000" w:rsidR="00000000" w:rsidRPr="00000000">
              <w:rPr>
                <w:rFonts w:ascii="Times New Roman" w:cs="Times New Roman" w:eastAsia="Times New Roman" w:hAnsi="Times New Roman"/>
                <w:b w:val="0"/>
                <w:rtl w:val="0"/>
              </w:rPr>
              <w:t xml:space="preserve">5979 Bandel Rd NW Rochester, MN, 55901 —</w:t>
            </w:r>
            <w:r w:rsidDel="00000000" w:rsidR="00000000" w:rsidRPr="00000000">
              <w:rPr>
                <w:rFonts w:ascii="Times New Roman" w:cs="Times New Roman" w:eastAsia="Times New Roman" w:hAnsi="Times New Roman"/>
                <w:b w:val="0"/>
                <w:i w:val="1"/>
                <w:rtl w:val="0"/>
              </w:rPr>
              <w:t xml:space="preserve"> Esthiology Course</w:t>
            </w:r>
            <w:r w:rsidDel="00000000" w:rsidR="00000000" w:rsidRPr="00000000">
              <w:rPr>
                <w:rtl w:val="0"/>
              </w:rPr>
            </w:r>
          </w:p>
          <w:p w:rsidR="00000000" w:rsidDel="00000000" w:rsidP="00000000" w:rsidRDefault="00000000" w:rsidRPr="00000000" w14:paraId="00000018">
            <w:pPr>
              <w:pStyle w:val="Heading3"/>
              <w:pBdr>
                <w:top w:space="0" w:sz="0" w:val="nil"/>
                <w:left w:space="0" w:sz="0" w:val="nil"/>
                <w:bottom w:space="0" w:sz="0" w:val="nil"/>
                <w:right w:space="0" w:sz="0" w:val="nil"/>
                <w:between w:space="0" w:sz="0" w:val="nil"/>
              </w:pBdr>
              <w:shd w:fill="auto" w:val="clear"/>
              <w:spacing w:after="0" w:before="120" w:line="312"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AUGUST 2018 - CURRENT</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0" w:before="120" w:line="312"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My course will proceed until February of 2019 and once I graduate from this course I will be taking the Minnesota State Certified Esthetician Exam. I have already learned many new things including makeup and eyelash extension application, facials, and face and body waxing. I look forward to using these new skills in my future career opportunities. </w:t>
            </w:r>
          </w:p>
        </w:tc>
        <w:tc>
          <w:tcPr>
            <w:tcBorders>
              <w:top w:color="000000" w:space="0" w:sz="0" w:val="nil"/>
              <w:left w:color="000000" w:space="0" w:sz="0" w:val="nil"/>
              <w:bottom w:color="000000" w:space="0" w:sz="0" w:val="nil"/>
              <w:right w:color="000000" w:space="0" w:sz="0" w:val="nil"/>
            </w:tcBorders>
            <w:shd w:fill="auto" w:val="clear"/>
            <w:tcMar>
              <w:top w:w="144.0" w:type="dxa"/>
              <w:left w:w="144.0" w:type="dxa"/>
              <w:bottom w:w="144.0" w:type="dxa"/>
              <w:right w:w="144.0" w:type="dxa"/>
            </w:tcMar>
            <w:vAlign w:val="top"/>
          </w:tcPr>
          <w:p w:rsidR="00000000" w:rsidDel="00000000" w:rsidP="00000000" w:rsidRDefault="00000000" w:rsidRPr="00000000" w14:paraId="0000001A">
            <w:pPr>
              <w:pStyle w:val="Heading1"/>
              <w:pBdr>
                <w:top w:space="0" w:sz="0" w:val="nil"/>
                <w:left w:space="0" w:sz="0" w:val="nil"/>
                <w:bottom w:space="0" w:sz="0" w:val="nil"/>
                <w:right w:space="0" w:sz="0" w:val="nil"/>
                <w:between w:space="0" w:sz="0" w:val="nil"/>
              </w:pBdr>
              <w:shd w:fill="auto" w:val="clear"/>
              <w:spacing w:after="0" w:before="120" w:line="312"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SKILLS</w:t>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shd w:fill="auto" w:val="clear"/>
              <w:spacing w:after="0" w:before="120" w:line="312" w:lineRule="auto"/>
              <w:ind w:left="0" w:firstLine="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Exceptional listener</w:t>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hd w:fill="auto" w:val="clear"/>
              <w:spacing w:after="0" w:before="120" w:line="312" w:lineRule="auto"/>
              <w:ind w:left="0" w:firstLine="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Interpersonal communicator</w:t>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shd w:fill="auto" w:val="clear"/>
              <w:spacing w:after="0" w:before="120" w:line="312" w:lineRule="auto"/>
              <w:ind w:left="0" w:firstLine="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Coordinates and completes tasks</w:t>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shd w:fill="auto" w:val="clear"/>
              <w:spacing w:after="0" w:before="120" w:line="312" w:lineRule="auto"/>
              <w:ind w:left="0" w:firstLine="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Enforces Policies</w:t>
            </w:r>
          </w:p>
          <w:p w:rsidR="00000000" w:rsidDel="00000000" w:rsidP="00000000" w:rsidRDefault="00000000" w:rsidRPr="00000000" w14:paraId="0000001F">
            <w:pPr>
              <w:numPr>
                <w:ilvl w:val="0"/>
                <w:numId w:val="1"/>
              </w:numPr>
              <w:pBdr>
                <w:top w:space="0" w:sz="0" w:val="nil"/>
                <w:left w:space="0" w:sz="0" w:val="nil"/>
                <w:bottom w:space="0" w:sz="0" w:val="nil"/>
                <w:right w:space="0" w:sz="0" w:val="nil"/>
                <w:between w:space="0" w:sz="0" w:val="nil"/>
              </w:pBdr>
              <w:shd w:fill="auto" w:val="clear"/>
              <w:spacing w:after="0" w:before="120" w:line="312" w:lineRule="auto"/>
              <w:ind w:left="0" w:firstLine="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Talent for identifying and improving work processes</w:t>
            </w:r>
          </w:p>
          <w:p w:rsidR="00000000" w:rsidDel="00000000" w:rsidP="00000000" w:rsidRDefault="00000000" w:rsidRPr="00000000" w14:paraId="00000020">
            <w:pPr>
              <w:numPr>
                <w:ilvl w:val="0"/>
                <w:numId w:val="1"/>
              </w:numPr>
              <w:pBdr>
                <w:top w:space="0" w:sz="0" w:val="nil"/>
                <w:left w:space="0" w:sz="0" w:val="nil"/>
                <w:bottom w:space="0" w:sz="0" w:val="nil"/>
                <w:right w:space="0" w:sz="0" w:val="nil"/>
                <w:between w:space="0" w:sz="0" w:val="nil"/>
              </w:pBdr>
              <w:shd w:fill="auto" w:val="clear"/>
              <w:spacing w:after="0" w:before="120" w:line="312" w:lineRule="auto"/>
              <w:ind w:left="0" w:firstLine="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Extensive software proficiency</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0" w:before="120" w:line="312" w:lineRule="auto"/>
              <w:ind w:left="0" w:firstLine="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Above and beyond customer service</w:t>
            </w:r>
          </w:p>
          <w:p w:rsidR="00000000" w:rsidDel="00000000" w:rsidP="00000000" w:rsidRDefault="00000000" w:rsidRPr="00000000" w14:paraId="00000022">
            <w:pPr>
              <w:numPr>
                <w:ilvl w:val="0"/>
                <w:numId w:val="1"/>
              </w:numPr>
              <w:pBdr>
                <w:top w:space="0" w:sz="0" w:val="nil"/>
                <w:left w:space="0" w:sz="0" w:val="nil"/>
                <w:bottom w:space="0" w:sz="0" w:val="nil"/>
                <w:right w:space="0" w:sz="0" w:val="nil"/>
                <w:between w:space="0" w:sz="0" w:val="nil"/>
              </w:pBdr>
              <w:shd w:fill="auto" w:val="clear"/>
              <w:spacing w:after="0" w:before="120" w:line="312" w:lineRule="auto"/>
              <w:ind w:left="0" w:firstLine="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Knack for organization and proficiency</w:t>
            </w:r>
            <w:r w:rsidDel="00000000" w:rsidR="00000000" w:rsidRPr="00000000">
              <w:rPr>
                <w:rtl w:val="0"/>
              </w:rPr>
            </w:r>
          </w:p>
          <w:p w:rsidR="00000000" w:rsidDel="00000000" w:rsidP="00000000" w:rsidRDefault="00000000" w:rsidRPr="00000000" w14:paraId="00000023">
            <w:pPr>
              <w:pStyle w:val="Heading1"/>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rPr>
            </w:pPr>
            <w:bookmarkStart w:colFirst="0" w:colLast="0" w:name="_17dp8vu" w:id="10"/>
            <w:bookmarkEnd w:id="10"/>
            <w:r w:rsidDel="00000000" w:rsidR="00000000" w:rsidRPr="00000000">
              <w:rPr>
                <w:rFonts w:ascii="Times New Roman" w:cs="Times New Roman" w:eastAsia="Times New Roman" w:hAnsi="Times New Roman"/>
                <w:rtl w:val="0"/>
              </w:rPr>
              <w:t xml:space="preserve">LANGUAGES</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320" w:line="240" w:lineRule="auto"/>
              <w:ind w:left="0" w:right="300" w:firstLine="0"/>
              <w:contextualSpacing w:val="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English</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320" w:line="240" w:lineRule="auto"/>
              <w:ind w:left="0" w:right="300" w:firstLine="0"/>
              <w:contextualSpacing w:val="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Spanish (Two Years)</w:t>
            </w:r>
          </w:p>
        </w:tc>
      </w:tr>
    </w:tbl>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rPr>
      </w:pPr>
      <w:r w:rsidDel="00000000" w:rsidR="00000000" w:rsidRPr="00000000">
        <w:rPr>
          <w:rtl w:val="0"/>
        </w:rPr>
      </w:r>
    </w:p>
    <w:sectPr>
      <w:pgSz w:h="15840" w:w="12240"/>
      <w:pgMar w:bottom="863" w:top="576" w:left="863" w:right="863" w:header="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Times New Roman"/>
  <w:font w:name="Merriweath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Merriweather" w:cs="Merriweather" w:eastAsia="Merriweather" w:hAnsi="Merriweather"/>
        <w:color w:val="666666"/>
        <w:sz w:val="18"/>
        <w:szCs w:val="18"/>
        <w:lang w:val="en"/>
      </w:rPr>
    </w:rPrDefault>
    <w:pPrDefault>
      <w:pPr>
        <w:widowControl w:val="0"/>
        <w:spacing w:before="120" w:line="312" w:lineRule="auto"/>
        <w:ind w:right="30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600" w:line="240" w:lineRule="auto"/>
    </w:pPr>
    <w:rPr>
      <w:rFonts w:ascii="Open Sans" w:cs="Open Sans" w:eastAsia="Open Sans" w:hAnsi="Open Sans"/>
      <w:b w:val="1"/>
      <w:color w:val="2079c7"/>
    </w:rPr>
  </w:style>
  <w:style w:type="paragraph" w:styleId="Heading2">
    <w:name w:val="heading 2"/>
    <w:basedOn w:val="Normal"/>
    <w:next w:val="Normal"/>
    <w:pPr>
      <w:keepNext w:val="1"/>
      <w:keepLines w:val="1"/>
      <w:spacing w:before="320" w:line="240" w:lineRule="auto"/>
    </w:pPr>
    <w:rPr>
      <w:b w:val="1"/>
      <w:color w:val="000000"/>
      <w:sz w:val="22"/>
      <w:szCs w:val="22"/>
    </w:rPr>
  </w:style>
  <w:style w:type="paragraph" w:styleId="Heading3">
    <w:name w:val="heading 3"/>
    <w:basedOn w:val="Normal"/>
    <w:next w:val="Normal"/>
    <w:pPr>
      <w:keepNext w:val="1"/>
      <w:keepLines w:val="1"/>
      <w:spacing w:after="100" w:before="100" w:line="240" w:lineRule="auto"/>
    </w:pPr>
    <w:rPr>
      <w:rFonts w:ascii="Open Sans" w:cs="Open Sans" w:eastAsia="Open Sans" w:hAnsi="Open Sans"/>
      <w:color w:val="666666"/>
      <w:sz w:val="16"/>
      <w:szCs w:val="16"/>
    </w:rPr>
  </w:style>
  <w:style w:type="paragraph" w:styleId="Heading4">
    <w:name w:val="heading 4"/>
    <w:basedOn w:val="Normal"/>
    <w:next w:val="Normal"/>
    <w:pPr>
      <w:keepNext w:val="1"/>
      <w:keepLines w:val="1"/>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spacing w:after="120" w:before="0" w:line="240" w:lineRule="auto"/>
    </w:pPr>
    <w:rPr>
      <w:b w:val="1"/>
      <w:color w:val="000000"/>
      <w:sz w:val="72"/>
      <w:szCs w:val="72"/>
    </w:rPr>
  </w:style>
  <w:style w:type="paragraph" w:styleId="Subtitle">
    <w:name w:val="Subtitle"/>
    <w:basedOn w:val="Normal"/>
    <w:next w:val="Normal"/>
    <w:pPr>
      <w:spacing w:before="0" w:line="276" w:lineRule="auto"/>
    </w:pPr>
    <w:rPr>
      <w:rFonts w:ascii="Open Sans" w:cs="Open Sans" w:eastAsia="Open Sans" w:hAnsi="Open Sans"/>
      <w:color w:val="00000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Merriweather-regular.ttf"/><Relationship Id="rId2" Type="http://schemas.openxmlformats.org/officeDocument/2006/relationships/font" Target="fonts/Merriweather-bold.ttf"/><Relationship Id="rId3" Type="http://schemas.openxmlformats.org/officeDocument/2006/relationships/font" Target="fonts/Merriweather-italic.ttf"/><Relationship Id="rId4" Type="http://schemas.openxmlformats.org/officeDocument/2006/relationships/font" Target="fonts/Merriweather-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