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520.0" w:type="dxa"/>
        <w:jc w:val="left"/>
        <w:tblInd w:w="0.0" w:type="pct"/>
        <w:tblLayout w:type="fixed"/>
        <w:tblLook w:val="0400"/>
      </w:tblPr>
      <w:tblGrid>
        <w:gridCol w:w="11520"/>
        <w:tblGridChange w:id="0">
          <w:tblGrid>
            <w:gridCol w:w="11520"/>
          </w:tblGrid>
        </w:tblGridChange>
      </w:tblGrid>
      <w:tr>
        <w:tc>
          <w:tcPr>
            <w:shd w:fill="576d7b" w:val="clear"/>
            <w:tcMar>
              <w:top w:w="0.0" w:type="dxa"/>
              <w:left w:w="0.0" w:type="dxa"/>
              <w:bottom w:w="0.0" w:type="dxa"/>
              <w:right w:w="0.0" w:type="dxa"/>
            </w:tcMar>
            <w:vAlign w:val="bottom"/>
          </w:tcPr>
          <w:p w:rsidR="00000000" w:rsidDel="00000000" w:rsidP="00000000" w:rsidRDefault="00000000" w:rsidRPr="00000000" w14:paraId="00000002">
            <w:pPr>
              <w:keepNext w:val="0"/>
              <w:keepLines w:val="0"/>
              <w:widowControl w:val="1"/>
              <w:pBdr>
                <w:top w:color="000000" w:space="20" w:sz="0" w:val="none"/>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ffffff"/>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3">
            <w:pPr>
              <w:spacing w:after="300" w:lineRule="auto"/>
              <w:jc w:val="center"/>
              <w:rPr>
                <w:rFonts w:ascii="Palatino Linotype" w:cs="Palatino Linotype" w:eastAsia="Palatino Linotype" w:hAnsi="Palatino Linotype"/>
                <w:b w:val="1"/>
                <w:color w:val="ffffff"/>
                <w:sz w:val="52"/>
                <w:szCs w:val="52"/>
                <w:vertAlign w:val="baseline"/>
              </w:rPr>
            </w:pPr>
            <w:r w:rsidDel="00000000" w:rsidR="00000000" w:rsidRPr="00000000">
              <w:rPr>
                <w:rFonts w:ascii="Palatino Linotype" w:cs="Palatino Linotype" w:eastAsia="Palatino Linotype" w:hAnsi="Palatino Linotype"/>
                <w:b w:val="1"/>
                <w:color w:val="ffffff"/>
                <w:sz w:val="52"/>
                <w:szCs w:val="52"/>
                <w:rtl w:val="0"/>
              </w:rPr>
              <w:t xml:space="preserve">Jack Lor</w:t>
            </w:r>
            <w:r w:rsidDel="00000000" w:rsidR="00000000" w:rsidRPr="00000000">
              <w:rPr>
                <w:rtl w:val="0"/>
              </w:rPr>
            </w:r>
          </w:p>
        </w:tc>
      </w:tr>
    </w:tbl>
    <w:p w:rsidR="00000000" w:rsidDel="00000000" w:rsidP="00000000" w:rsidRDefault="00000000" w:rsidRPr="00000000" w14:paraId="00000004">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widowControl w:val="0"/>
        <w:spacing w:line="276" w:lineRule="auto"/>
        <w:jc w:val="center"/>
        <w:rPr/>
      </w:pPr>
      <w:r w:rsidDel="00000000" w:rsidR="00000000" w:rsidRPr="00000000">
        <w:rPr>
          <w:rtl w:val="0"/>
        </w:rPr>
        <w:t xml:space="preserve">Jack Lor</w:t>
      </w:r>
      <w:r w:rsidDel="00000000" w:rsidR="00000000" w:rsidRPr="00000000">
        <w:rPr>
          <w:rtl w:val="0"/>
        </w:rPr>
        <w:t xml:space="preserve"> | </w:t>
      </w:r>
      <w:r w:rsidDel="00000000" w:rsidR="00000000" w:rsidRPr="00000000">
        <w:rPr>
          <w:b w:val="1"/>
          <w:rtl w:val="0"/>
        </w:rPr>
        <w:t xml:space="preserve">Direct</w:t>
      </w:r>
      <w:r w:rsidDel="00000000" w:rsidR="00000000" w:rsidRPr="00000000">
        <w:rPr>
          <w:rtl w:val="0"/>
        </w:rPr>
        <w:t xml:space="preserve">: </w:t>
      </w:r>
      <w:r w:rsidDel="00000000" w:rsidR="00000000" w:rsidRPr="00000000">
        <w:rPr>
          <w:b w:val="1"/>
          <w:rtl w:val="0"/>
        </w:rPr>
        <w:t xml:space="preserve">C</w:t>
      </w:r>
      <w:r w:rsidDel="00000000" w:rsidR="00000000" w:rsidRPr="00000000">
        <w:rPr>
          <w:rtl w:val="0"/>
        </w:rPr>
        <w:t xml:space="preserve">: (763) 913-8710 | Ayo_jl92</w:t>
      </w:r>
      <w:hyperlink r:id="rId6">
        <w:r w:rsidDel="00000000" w:rsidR="00000000" w:rsidRPr="00000000">
          <w:rPr>
            <w:rtl w:val="0"/>
          </w:rPr>
          <w:t xml:space="preserve">@yahoo.com</w:t>
        </w:r>
      </w:hyperlink>
      <w:r w:rsidDel="00000000" w:rsidR="00000000" w:rsidRPr="00000000">
        <w:rPr>
          <w:rtl w:val="0"/>
        </w:rPr>
        <w:t xml:space="preserve"> | Thornton, CO 80229 </w:t>
      </w:r>
    </w:p>
    <w:p w:rsidR="00000000" w:rsidDel="00000000" w:rsidP="00000000" w:rsidRDefault="00000000" w:rsidRPr="00000000" w14:paraId="00000006">
      <w:pPr>
        <w:widowControl w:val="0"/>
        <w:spacing w:line="276" w:lineRule="auto"/>
        <w:jc w:val="center"/>
        <w:rPr/>
      </w:pPr>
      <w:r w:rsidDel="00000000" w:rsidR="00000000" w:rsidRPr="00000000">
        <w:rPr>
          <w:highlight w:val="white"/>
          <w:rtl w:val="0"/>
        </w:rPr>
        <w:t xml:space="preserve">Cornerstone Christian High School | Townsend, GA (Online School) | April / 2011 | HS Diploma</w:t>
      </w: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left"/>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pPr>
      <w:r w:rsidDel="00000000" w:rsidR="00000000" w:rsidRPr="00000000">
        <w:rPr>
          <w:b w:val="1"/>
          <w:u w:val="single"/>
          <w:rtl w:val="0"/>
        </w:rPr>
        <w:t xml:space="preserve">Professional Summary:</w:t>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pPr>
      <w:r w:rsidDel="00000000" w:rsidR="00000000" w:rsidRPr="00000000">
        <w:rPr>
          <w:sz w:val="20"/>
          <w:szCs w:val="20"/>
          <w:highlight w:val="white"/>
          <w:rtl w:val="0"/>
        </w:rPr>
        <w:t xml:space="preserve">Results-oriented with</w:t>
      </w:r>
      <w:r w:rsidDel="00000000" w:rsidR="00000000" w:rsidRPr="00000000">
        <w:rPr>
          <w:i w:val="1"/>
          <w:sz w:val="20"/>
          <w:szCs w:val="20"/>
          <w:highlight w:val="white"/>
          <w:rtl w:val="0"/>
        </w:rPr>
        <w:t xml:space="preserve"> </w:t>
      </w:r>
      <w:r w:rsidDel="00000000" w:rsidR="00000000" w:rsidRPr="00000000">
        <w:rPr>
          <w:b w:val="1"/>
          <w:sz w:val="20"/>
          <w:szCs w:val="20"/>
          <w:highlight w:val="white"/>
          <w:rtl w:val="0"/>
        </w:rPr>
        <w:t xml:space="preserve">Assembly Line</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Packaging</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Machine Operating</w:t>
      </w:r>
      <w:r w:rsidDel="00000000" w:rsidR="00000000" w:rsidRPr="00000000">
        <w:rPr>
          <w:sz w:val="20"/>
          <w:szCs w:val="20"/>
          <w:highlight w:val="white"/>
          <w:rtl w:val="0"/>
        </w:rPr>
        <w:t xml:space="preserve"> experiences. Recognized for strong customer focus and ability to work effectively with co-workers and complete tasks. Sense of urgency, commitment, reliability, hard work, and a positive attitude. Highly motivated, eager to learn, and continue to expand skills and experiences within the position. Career oriented, seeking challenges and rewarding positions that offer growth and opportunities to become a valued employee. </w:t>
      </w:r>
      <w:r w:rsidDel="00000000" w:rsidR="00000000" w:rsidRPr="00000000">
        <w:rPr>
          <w:sz w:val="20"/>
          <w:szCs w:val="20"/>
          <w:highlight w:val="white"/>
          <w:rtl w:val="0"/>
        </w:rPr>
        <w:t xml:space="preserve">Proven record of accomplishment and reliability.</w:t>
      </w: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pPr>
      <w:r w:rsidDel="00000000" w:rsidR="00000000" w:rsidRPr="00000000">
        <w:rPr>
          <w:rtl w:val="0"/>
        </w:rPr>
      </w:r>
    </w:p>
    <w:tbl>
      <w:tblPr>
        <w:tblStyle w:val="Table2"/>
        <w:tblW w:w="8835.0" w:type="dxa"/>
        <w:jc w:val="left"/>
        <w:tblInd w:w="15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75"/>
        <w:gridCol w:w="4560"/>
        <w:tblGridChange w:id="0">
          <w:tblGrid>
            <w:gridCol w:w="4275"/>
            <w:gridCol w:w="4560"/>
          </w:tblGrid>
        </w:tblGridChange>
      </w:tblGrid>
      <w:tr>
        <w:trPr>
          <w:trHeight w:val="2694.3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before="0" w:line="288" w:lineRule="auto"/>
              <w:rPr>
                <w:b w:val="1"/>
                <w:u w:val="single"/>
              </w:rPr>
            </w:pPr>
            <w:r w:rsidDel="00000000" w:rsidR="00000000" w:rsidRPr="00000000">
              <w:rPr>
                <w:b w:val="1"/>
                <w:u w:val="single"/>
                <w:rtl w:val="0"/>
              </w:rPr>
              <w:t xml:space="preserve">Skills and Qualifications: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before="0" w:line="288" w:lineRule="auto"/>
              <w:rPr/>
            </w:pPr>
            <w:r w:rsidDel="00000000" w:rsidR="00000000" w:rsidRPr="00000000">
              <w:rPr>
                <w:rtl w:val="0"/>
              </w:rPr>
              <w:t xml:space="preserve">Material Handling</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before="0" w:line="288" w:lineRule="auto"/>
              <w:rPr/>
            </w:pPr>
            <w:r w:rsidDel="00000000" w:rsidR="00000000" w:rsidRPr="00000000">
              <w:rPr>
                <w:rtl w:val="0"/>
              </w:rPr>
              <w:t xml:space="preserve">Scanning and Imaging</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before="0" w:line="288" w:lineRule="auto"/>
              <w:rPr/>
            </w:pPr>
            <w:r w:rsidDel="00000000" w:rsidR="00000000" w:rsidRPr="00000000">
              <w:rPr>
                <w:rtl w:val="0"/>
              </w:rPr>
              <w:t xml:space="preserve">Blue Prints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before="0" w:line="288" w:lineRule="auto"/>
              <w:rPr/>
            </w:pPr>
            <w:r w:rsidDel="00000000" w:rsidR="00000000" w:rsidRPr="00000000">
              <w:rPr>
                <w:rtl w:val="0"/>
              </w:rPr>
              <w:t xml:space="preserve">Forklift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before="0" w:line="288" w:lineRule="auto"/>
              <w:rPr/>
            </w:pPr>
            <w:r w:rsidDel="00000000" w:rsidR="00000000" w:rsidRPr="00000000">
              <w:rPr>
                <w:rtl w:val="0"/>
              </w:rPr>
              <w:t xml:space="preserve">Rider Jack</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before="0" w:line="288" w:lineRule="auto"/>
              <w:rPr/>
            </w:pPr>
            <w:r w:rsidDel="00000000" w:rsidR="00000000" w:rsidRPr="00000000">
              <w:rPr>
                <w:rtl w:val="0"/>
              </w:rPr>
              <w:t xml:space="preserve">Assembly Line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before="0" w:line="288" w:lineRule="auto"/>
              <w:rPr>
                <w:sz w:val="20"/>
                <w:szCs w:val="20"/>
              </w:rPr>
            </w:pPr>
            <w:r w:rsidDel="00000000" w:rsidR="00000000" w:rsidRPr="00000000">
              <w:rPr>
                <w:rtl w:val="0"/>
              </w:rPr>
              <w:t xml:space="preserve">Manufacturing Operations Procedures</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before="0" w:line="288" w:lineRule="auto"/>
              <w:rPr>
                <w:b w:val="1"/>
                <w:u w:val="single"/>
              </w:rPr>
            </w:pPr>
            <w:r w:rsidDel="00000000" w:rsidR="00000000" w:rsidRPr="00000000">
              <w:rPr>
                <w:b w:val="1"/>
                <w:u w:val="single"/>
                <w:rtl w:val="0"/>
              </w:rPr>
              <w:t xml:space="preserve">Software and Equipment:</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before="0" w:line="288" w:lineRule="auto"/>
              <w:rPr/>
            </w:pPr>
            <w:r w:rsidDel="00000000" w:rsidR="00000000" w:rsidRPr="00000000">
              <w:rPr>
                <w:rtl w:val="0"/>
              </w:rPr>
              <w:t xml:space="preserve">RF Scanner Gun</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before="0" w:line="288" w:lineRule="auto"/>
              <w:rPr/>
            </w:pPr>
            <w:r w:rsidDel="00000000" w:rsidR="00000000" w:rsidRPr="00000000">
              <w:rPr>
                <w:rtl w:val="0"/>
              </w:rPr>
              <w:t xml:space="preserve">Microsoft Word</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before="0" w:line="288" w:lineRule="auto"/>
              <w:rPr/>
            </w:pPr>
            <w:r w:rsidDel="00000000" w:rsidR="00000000" w:rsidRPr="00000000">
              <w:rPr>
                <w:rtl w:val="0"/>
              </w:rPr>
              <w:t xml:space="preserve">Microsoft Excel</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before="0" w:line="288" w:lineRule="auto"/>
              <w:rPr/>
            </w:pPr>
            <w:r w:rsidDel="00000000" w:rsidR="00000000" w:rsidRPr="00000000">
              <w:rPr>
                <w:rtl w:val="0"/>
              </w:rPr>
            </w:r>
          </w:p>
        </w:tc>
      </w:tr>
    </w:tbl>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b w:val="1"/>
          <w:highlight w:val="white"/>
          <w:u w:val="single"/>
        </w:rPr>
      </w:pPr>
      <w:r w:rsidDel="00000000" w:rsidR="00000000" w:rsidRPr="00000000">
        <w:rPr>
          <w:b w:val="1"/>
          <w:highlight w:val="white"/>
          <w:u w:val="single"/>
          <w:rtl w:val="0"/>
        </w:rPr>
        <w:t xml:space="preserve">Professional Experiences and History:</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288" w:lineRule="auto"/>
        <w:jc w:val="center"/>
        <w:rPr>
          <w:b w:val="1"/>
          <w:highlight w:val="white"/>
          <w:u w:val="single"/>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b w:val="1"/>
          <w:highlight w:val="white"/>
          <w:u w:val="single"/>
        </w:rPr>
      </w:pPr>
      <w:r w:rsidDel="00000000" w:rsidR="00000000" w:rsidRPr="00000000">
        <w:rPr>
          <w:b w:val="1"/>
          <w:highlight w:val="white"/>
          <w:u w:val="single"/>
          <w:rtl w:val="0"/>
        </w:rPr>
        <w:t xml:space="preserve">Animal Supply, Inc - Order Picker and Loader: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b w:val="1"/>
          <w:highlight w:val="white"/>
        </w:rPr>
      </w:pPr>
      <w:r w:rsidDel="00000000" w:rsidR="00000000" w:rsidRPr="00000000">
        <w:rPr>
          <w:b w:val="1"/>
          <w:highlight w:val="white"/>
          <w:rtl w:val="0"/>
        </w:rPr>
        <w:t xml:space="preserve">Denver, CO - 06/2018 - Present</w:t>
      </w:r>
    </w:p>
    <w:p w:rsidR="00000000" w:rsidDel="00000000" w:rsidP="00000000" w:rsidRDefault="00000000" w:rsidRPr="00000000" w14:paraId="0000001D">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Understanding use of the RF scanner gun to scan correct item animal food bags </w:t>
      </w:r>
    </w:p>
    <w:p w:rsidR="00000000" w:rsidDel="00000000" w:rsidP="00000000" w:rsidRDefault="00000000" w:rsidRPr="00000000" w14:paraId="0000001E">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Picking the correct animal food items/bags in warehouse and reaching picking pace goal to reach daily goal orders</w:t>
      </w:r>
    </w:p>
    <w:p w:rsidR="00000000" w:rsidDel="00000000" w:rsidP="00000000" w:rsidRDefault="00000000" w:rsidRPr="00000000" w14:paraId="0000001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Rider jack and man-up cherry picker to get to destination pick face (area of animal food items/bags are stored</w:t>
      </w:r>
    </w:p>
    <w:p w:rsidR="00000000" w:rsidDel="00000000" w:rsidP="00000000" w:rsidRDefault="00000000" w:rsidRPr="00000000" w14:paraId="0000002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Using forklift to grab animal food items/bags and bring onto and stack on correct pallet to load onto truck</w:t>
      </w:r>
    </w:p>
    <w:p w:rsidR="00000000" w:rsidDel="00000000" w:rsidP="00000000" w:rsidRDefault="00000000" w:rsidRPr="00000000" w14:paraId="0000002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Reserve orders on RF scanner gun, scan tote ID and print shipping labels</w:t>
      </w:r>
    </w:p>
    <w:p w:rsidR="00000000" w:rsidDel="00000000" w:rsidP="00000000" w:rsidRDefault="00000000" w:rsidRPr="00000000" w14:paraId="0000002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Take finished pallets to the wrap up station along with shipping labels staging onto correct route</w:t>
      </w:r>
    </w:p>
    <w:p w:rsidR="00000000" w:rsidDel="00000000" w:rsidP="00000000" w:rsidRDefault="00000000" w:rsidRPr="00000000" w14:paraId="0000002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Gathering all necessary documents to correct route’s lead/supervisor (who is in charged of a specific route)</w:t>
      </w: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firstLine="0"/>
        <w:rPr>
          <w:b w:val="1"/>
          <w:highlight w:val="white"/>
        </w:rPr>
      </w:pPr>
      <w:r w:rsidDel="00000000" w:rsidR="00000000" w:rsidRPr="00000000">
        <w:rPr>
          <w:rtl w:val="0"/>
        </w:rPr>
      </w:r>
    </w:p>
    <w:p w:rsidR="00000000" w:rsidDel="00000000" w:rsidP="00000000" w:rsidRDefault="00000000" w:rsidRPr="00000000" w14:paraId="00000025">
      <w:pPr>
        <w:spacing w:after="0" w:line="240" w:lineRule="auto"/>
        <w:rPr>
          <w:b w:val="1"/>
          <w:highlight w:val="white"/>
          <w:u w:val="single"/>
        </w:rPr>
      </w:pPr>
      <w:r w:rsidDel="00000000" w:rsidR="00000000" w:rsidRPr="00000000">
        <w:rPr>
          <w:b w:val="1"/>
          <w:highlight w:val="white"/>
          <w:u w:val="single"/>
          <w:rtl w:val="0"/>
        </w:rPr>
        <w:t xml:space="preserve">Integer - Production Operator:</w:t>
      </w:r>
    </w:p>
    <w:p w:rsidR="00000000" w:rsidDel="00000000" w:rsidP="00000000" w:rsidRDefault="00000000" w:rsidRPr="00000000" w14:paraId="00000026">
      <w:pPr>
        <w:spacing w:after="0" w:line="240" w:lineRule="auto"/>
        <w:rPr>
          <w:b w:val="1"/>
          <w:highlight w:val="white"/>
        </w:rPr>
      </w:pPr>
      <w:r w:rsidDel="00000000" w:rsidR="00000000" w:rsidRPr="00000000">
        <w:rPr>
          <w:b w:val="1"/>
          <w:highlight w:val="white"/>
          <w:rtl w:val="0"/>
        </w:rPr>
        <w:t xml:space="preserve">Chaska, MN -  09/2017 - 05/2018</w:t>
      </w:r>
    </w:p>
    <w:p w:rsidR="00000000" w:rsidDel="00000000" w:rsidP="00000000" w:rsidRDefault="00000000" w:rsidRPr="00000000" w14:paraId="0000002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Understand how to properly use PPE </w:t>
      </w:r>
    </w:p>
    <w:p w:rsidR="00000000" w:rsidDel="00000000" w:rsidP="00000000" w:rsidRDefault="00000000" w:rsidRPr="00000000" w14:paraId="0000002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Proper use of trimmers, razor blades, microscope, and ruler to measure correct coil lengths</w:t>
      </w:r>
    </w:p>
    <w:p w:rsidR="00000000" w:rsidDel="00000000" w:rsidP="00000000" w:rsidRDefault="00000000" w:rsidRPr="00000000" w14:paraId="0000002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Operating welding machine, laser machine, and heat shrink machine</w:t>
      </w:r>
    </w:p>
    <w:p w:rsidR="00000000" w:rsidDel="00000000" w:rsidP="00000000" w:rsidRDefault="00000000" w:rsidRPr="00000000" w14:paraId="0000002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Counting correct quantity medical supplies</w:t>
      </w:r>
    </w:p>
    <w:p w:rsidR="00000000" w:rsidDel="00000000" w:rsidP="00000000" w:rsidRDefault="00000000" w:rsidRPr="00000000" w14:paraId="0000002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Packaging and labeling with correct work order numbers and shipping labels</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rtl w:val="0"/>
        </w:rPr>
      </w:r>
    </w:p>
    <w:p w:rsidR="00000000" w:rsidDel="00000000" w:rsidP="00000000" w:rsidRDefault="00000000" w:rsidRPr="00000000" w14:paraId="0000002D">
      <w:pPr>
        <w:rPr>
          <w:b w:val="1"/>
          <w:highlight w:val="white"/>
          <w:u w:val="single"/>
        </w:rPr>
      </w:pPr>
      <w:r w:rsidDel="00000000" w:rsidR="00000000" w:rsidRPr="00000000">
        <w:rPr>
          <w:b w:val="1"/>
          <w:highlight w:val="white"/>
          <w:u w:val="single"/>
          <w:rtl w:val="0"/>
        </w:rPr>
        <w:t xml:space="preserve">Manpower / Perrigo Manufacturing Production - Machine Operator and Packaging:</w:t>
      </w:r>
    </w:p>
    <w:p w:rsidR="00000000" w:rsidDel="00000000" w:rsidP="00000000" w:rsidRDefault="00000000" w:rsidRPr="00000000" w14:paraId="0000002E">
      <w:pPr>
        <w:rPr>
          <w:b w:val="1"/>
          <w:highlight w:val="white"/>
        </w:rPr>
      </w:pPr>
      <w:r w:rsidDel="00000000" w:rsidR="00000000" w:rsidRPr="00000000">
        <w:rPr>
          <w:b w:val="1"/>
          <w:highlight w:val="white"/>
          <w:rtl w:val="0"/>
        </w:rPr>
        <w:t xml:space="preserve">New Hope, MN - 04/2015 - 02/2017</w:t>
      </w:r>
    </w:p>
    <w:p w:rsidR="00000000" w:rsidDel="00000000" w:rsidP="00000000" w:rsidRDefault="00000000" w:rsidRPr="00000000" w14:paraId="0000002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Understand instructions and procedures within SOP and meet PPE’s requirements </w:t>
      </w:r>
    </w:p>
    <w:p w:rsidR="00000000" w:rsidDel="00000000" w:rsidP="00000000" w:rsidRDefault="00000000" w:rsidRPr="00000000" w14:paraId="0000003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Safety wear at all times (glasses, steel toe shoes, etc.)</w:t>
      </w:r>
    </w:p>
    <w:p w:rsidR="00000000" w:rsidDel="00000000" w:rsidP="00000000" w:rsidRDefault="00000000" w:rsidRPr="00000000" w14:paraId="0000003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Operating machine, rebooting machines, and refilling machine with bottles, caps, and tablets</w:t>
      </w:r>
    </w:p>
    <w:p w:rsidR="00000000" w:rsidDel="00000000" w:rsidP="00000000" w:rsidRDefault="00000000" w:rsidRPr="00000000" w14:paraId="0000003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Testing bottles every half hour to make sure item was made with quality </w:t>
      </w:r>
    </w:p>
    <w:p w:rsidR="00000000" w:rsidDel="00000000" w:rsidP="00000000" w:rsidRDefault="00000000" w:rsidRPr="00000000" w14:paraId="0000003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Material handling, use of pallet jack to get all materials in the warehouse / Quality Assurance / Quality Control</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rtl w:val="0"/>
        </w:rPr>
      </w:r>
    </w:p>
    <w:p w:rsidR="00000000" w:rsidDel="00000000" w:rsidP="00000000" w:rsidRDefault="00000000" w:rsidRPr="00000000" w14:paraId="00000035">
      <w:pPr>
        <w:rPr>
          <w:b w:val="1"/>
          <w:highlight w:val="white"/>
          <w:u w:val="single"/>
        </w:rPr>
      </w:pPr>
      <w:r w:rsidDel="00000000" w:rsidR="00000000" w:rsidRPr="00000000">
        <w:rPr>
          <w:b w:val="1"/>
          <w:highlight w:val="white"/>
          <w:u w:val="single"/>
          <w:rtl w:val="0"/>
        </w:rPr>
        <w:t xml:space="preserve">TerumoBCT/Manufacturing Medical:</w:t>
      </w:r>
    </w:p>
    <w:p w:rsidR="00000000" w:rsidDel="00000000" w:rsidP="00000000" w:rsidRDefault="00000000" w:rsidRPr="00000000" w14:paraId="00000036">
      <w:pPr>
        <w:rPr>
          <w:b w:val="1"/>
          <w:highlight w:val="white"/>
        </w:rPr>
      </w:pPr>
      <w:r w:rsidDel="00000000" w:rsidR="00000000" w:rsidRPr="00000000">
        <w:rPr>
          <w:b w:val="1"/>
          <w:highlight w:val="white"/>
          <w:rtl w:val="0"/>
        </w:rPr>
        <w:t xml:space="preserve">Lakewood, CO - 11/2013 - 03/2015</w:t>
      </w:r>
    </w:p>
    <w:p w:rsidR="00000000" w:rsidDel="00000000" w:rsidP="00000000" w:rsidRDefault="00000000" w:rsidRPr="00000000" w14:paraId="0000003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Manufacture Operations Procedures, Material Equipment Documentation, Standard Operating Procedures</w:t>
      </w:r>
    </w:p>
    <w:p w:rsidR="00000000" w:rsidDel="00000000" w:rsidP="00000000" w:rsidRDefault="00000000" w:rsidRPr="00000000" w14:paraId="0000003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Safety wear at all times (glasses, mask, full cover-up suit, etc.) at all times in clean room</w:t>
      </w:r>
    </w:p>
    <w:p w:rsidR="00000000" w:rsidDel="00000000" w:rsidP="00000000" w:rsidRDefault="00000000" w:rsidRPr="00000000" w14:paraId="0000003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Assembly line production in clean room (assemble medical supplies by using alcohol, cyclone to glue connectors, channels, coiling, redline, greenline, and 3 lumen connectors</w:t>
      </w:r>
    </w:p>
    <w:p w:rsidR="00000000" w:rsidDel="00000000" w:rsidP="00000000" w:rsidRDefault="00000000" w:rsidRPr="00000000" w14:paraId="0000003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Inserting hex and sleeve into machine for welding, using ventrix for tubing and glue on plasma bags</w:t>
      </w:r>
    </w:p>
    <w:p w:rsidR="00000000" w:rsidDel="00000000" w:rsidP="00000000" w:rsidRDefault="00000000" w:rsidRPr="00000000" w14:paraId="0000003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hanging="360"/>
        <w:rPr>
          <w:highlight w:val="white"/>
        </w:rPr>
      </w:pPr>
      <w:r w:rsidDel="00000000" w:rsidR="00000000" w:rsidRPr="00000000">
        <w:rPr>
          <w:highlight w:val="white"/>
          <w:rtl w:val="0"/>
        </w:rPr>
        <w:t xml:space="preserve">Quality Assurance / Quality Control for successful production</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720" w:firstLine="0"/>
        <w:rPr>
          <w:sz w:val="20"/>
          <w:szCs w:val="20"/>
          <w:highlight w:val="white"/>
        </w:rPr>
      </w:pPr>
      <w:r w:rsidDel="00000000" w:rsidR="00000000" w:rsidRPr="00000000">
        <w:rPr>
          <w:rtl w:val="0"/>
        </w:rPr>
      </w:r>
    </w:p>
    <w:p w:rsidR="00000000" w:rsidDel="00000000" w:rsidP="00000000" w:rsidRDefault="00000000" w:rsidRPr="00000000" w14:paraId="0000003D">
      <w:pPr>
        <w:widowControl w:val="0"/>
        <w:spacing w:line="276" w:lineRule="auto"/>
        <w:jc w:val="left"/>
        <w:rPr>
          <w:b w:val="1"/>
          <w:highlight w:val="white"/>
          <w:u w:val="single"/>
        </w:rPr>
      </w:pPr>
      <w:r w:rsidDel="00000000" w:rsidR="00000000" w:rsidRPr="00000000">
        <w:rPr>
          <w:rtl w:val="0"/>
        </w:rPr>
      </w:r>
    </w:p>
    <w:p w:rsidR="00000000" w:rsidDel="00000000" w:rsidP="00000000" w:rsidRDefault="00000000" w:rsidRPr="00000000" w14:paraId="0000003E">
      <w:pPr>
        <w:widowControl w:val="0"/>
        <w:spacing w:line="276" w:lineRule="auto"/>
        <w:jc w:val="center"/>
        <w:rPr/>
      </w:pPr>
      <w:r w:rsidDel="00000000" w:rsidR="00000000" w:rsidRPr="00000000">
        <w:rPr>
          <w:rtl w:val="0"/>
        </w:rPr>
      </w:r>
    </w:p>
    <w:p w:rsidR="00000000" w:rsidDel="00000000" w:rsidP="00000000" w:rsidRDefault="00000000" w:rsidRPr="00000000" w14:paraId="0000003F">
      <w:pPr>
        <w:widowControl w:val="0"/>
        <w:spacing w:line="276" w:lineRule="auto"/>
        <w:jc w:val="center"/>
        <w:rPr/>
      </w:pPr>
      <w:r w:rsidDel="00000000" w:rsidR="00000000" w:rsidRPr="00000000">
        <w:rPr>
          <w:rtl w:val="0"/>
        </w:rPr>
      </w:r>
    </w:p>
    <w:p w:rsidR="00000000" w:rsidDel="00000000" w:rsidP="00000000" w:rsidRDefault="00000000" w:rsidRPr="00000000" w14:paraId="00000040">
      <w:pPr>
        <w:widowControl w:val="0"/>
        <w:spacing w:line="276" w:lineRule="auto"/>
        <w:jc w:val="center"/>
        <w:rPr/>
      </w:pPr>
      <w:r w:rsidDel="00000000" w:rsidR="00000000" w:rsidRPr="00000000">
        <w:rPr>
          <w:rtl w:val="0"/>
        </w:rPr>
      </w:r>
    </w:p>
    <w:p w:rsidR="00000000" w:rsidDel="00000000" w:rsidP="00000000" w:rsidRDefault="00000000" w:rsidRPr="00000000" w14:paraId="00000041">
      <w:pPr>
        <w:widowControl w:val="0"/>
        <w:spacing w:line="276" w:lineRule="auto"/>
        <w:jc w:val="center"/>
        <w:rPr/>
      </w:pPr>
      <w:r w:rsidDel="00000000" w:rsidR="00000000" w:rsidRPr="00000000">
        <w:rPr>
          <w:rtl w:val="0"/>
        </w:rPr>
      </w:r>
    </w:p>
    <w:p w:rsidR="00000000" w:rsidDel="00000000" w:rsidP="00000000" w:rsidRDefault="00000000" w:rsidRPr="00000000" w14:paraId="00000042">
      <w:pPr>
        <w:widowControl w:val="0"/>
        <w:spacing w:line="276" w:lineRule="auto"/>
        <w:jc w:val="center"/>
        <w:rPr/>
      </w:pPr>
      <w:r w:rsidDel="00000000" w:rsidR="00000000" w:rsidRPr="00000000">
        <w:rPr>
          <w:rtl w:val="0"/>
        </w:rPr>
      </w:r>
    </w:p>
    <w:p w:rsidR="00000000" w:rsidDel="00000000" w:rsidP="00000000" w:rsidRDefault="00000000" w:rsidRPr="00000000" w14:paraId="00000043">
      <w:pPr>
        <w:widowControl w:val="0"/>
        <w:spacing w:line="276" w:lineRule="auto"/>
        <w:jc w:val="left"/>
        <w:rPr/>
      </w:pPr>
      <w:r w:rsidDel="00000000" w:rsidR="00000000" w:rsidRPr="00000000">
        <w:rPr>
          <w:rtl w:val="0"/>
        </w:rPr>
      </w:r>
    </w:p>
    <w:p w:rsidR="00000000" w:rsidDel="00000000" w:rsidP="00000000" w:rsidRDefault="00000000" w:rsidRPr="00000000" w14:paraId="00000044">
      <w:pPr>
        <w:widowControl w:val="0"/>
        <w:spacing w:line="276" w:lineRule="auto"/>
        <w:jc w:val="left"/>
        <w:rPr/>
      </w:pPr>
      <w:r w:rsidDel="00000000" w:rsidR="00000000" w:rsidRPr="00000000">
        <w:rPr>
          <w:rtl w:val="0"/>
        </w:rPr>
      </w:r>
    </w:p>
    <w:p w:rsidR="00000000" w:rsidDel="00000000" w:rsidP="00000000" w:rsidRDefault="00000000" w:rsidRPr="00000000" w14:paraId="00000045">
      <w:pPr>
        <w:widowControl w:val="0"/>
        <w:spacing w:line="276" w:lineRule="auto"/>
        <w:jc w:val="left"/>
        <w:rPr/>
      </w:pPr>
      <w:r w:rsidDel="00000000" w:rsidR="00000000" w:rsidRPr="00000000">
        <w:rPr>
          <w:rtl w:val="0"/>
        </w:rPr>
      </w:r>
    </w:p>
    <w:p w:rsidR="00000000" w:rsidDel="00000000" w:rsidP="00000000" w:rsidRDefault="00000000" w:rsidRPr="00000000" w14:paraId="00000046">
      <w:pPr>
        <w:spacing w:after="160" w:line="288" w:lineRule="auto"/>
        <w:jc w:val="center"/>
        <w:rPr/>
      </w:pPr>
      <w:r w:rsidDel="00000000" w:rsidR="00000000" w:rsidRPr="00000000">
        <w:rPr>
          <w:b w:val="1"/>
          <w:highlight w:val="white"/>
          <w:rtl w:val="0"/>
        </w:rPr>
        <w:t xml:space="preserve">References will be furnished once upon request</w:t>
      </w:r>
      <w:r w:rsidDel="00000000" w:rsidR="00000000" w:rsidRPr="00000000">
        <w:rPr>
          <w:rtl w:val="0"/>
        </w:rPr>
      </w:r>
    </w:p>
    <w:p w:rsidR="00000000" w:rsidDel="00000000" w:rsidP="00000000" w:rsidRDefault="00000000" w:rsidRPr="00000000" w14:paraId="00000047">
      <w:pPr>
        <w:spacing w:after="160" w:line="288" w:lineRule="auto"/>
        <w:rPr>
          <w:rFonts w:ascii="Palatino Linotype" w:cs="Palatino Linotype" w:eastAsia="Palatino Linotype" w:hAnsi="Palatino Linotype"/>
          <w:color w:val="4a4a4a"/>
          <w:sz w:val="20"/>
          <w:szCs w:val="20"/>
        </w:rPr>
      </w:pPr>
      <w:r w:rsidDel="00000000" w:rsidR="00000000" w:rsidRPr="00000000">
        <w:rPr>
          <w:rtl w:val="0"/>
        </w:rPr>
      </w:r>
    </w:p>
    <w:sectPr>
      <w:pgSz w:h="15840" w:w="12240"/>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rPr>
  </w:style>
  <w:style w:type="paragraph" w:styleId="Heading2">
    <w:name w:val="heading 2"/>
    <w:basedOn w:val="Normal"/>
    <w:next w:val="Normal"/>
    <w:pPr>
      <w:keepNext w:val="1"/>
      <w:spacing w:after="60" w:before="240" w:lineRule="auto"/>
    </w:pPr>
    <w:rPr>
      <w:b w:val="1"/>
    </w:rPr>
  </w:style>
  <w:style w:type="paragraph" w:styleId="Heading3">
    <w:name w:val="heading 3"/>
    <w:basedOn w:val="Normal"/>
    <w:next w:val="Normal"/>
    <w:pPr>
      <w:keepNext w:val="1"/>
      <w:spacing w:after="60" w:before="240" w:lineRule="auto"/>
    </w:pPr>
    <w:rPr>
      <w:b w:val="1"/>
    </w:rPr>
  </w:style>
  <w:style w:type="paragraph" w:styleId="Heading4">
    <w:name w:val="heading 4"/>
    <w:basedOn w:val="Normal"/>
    <w:next w:val="Normal"/>
    <w:pPr>
      <w:keepNext w:val="1"/>
      <w:spacing w:after="60" w:before="240" w:lineRule="auto"/>
    </w:pPr>
    <w:rPr>
      <w:b w:val="1"/>
    </w:rPr>
  </w:style>
  <w:style w:type="paragraph" w:styleId="Heading5">
    <w:name w:val="heading 5"/>
    <w:basedOn w:val="Normal"/>
    <w:next w:val="Normal"/>
    <w:pPr>
      <w:spacing w:after="60" w:before="240" w:lineRule="auto"/>
    </w:pPr>
    <w:rPr>
      <w:b w:val="1"/>
    </w:rPr>
  </w:style>
  <w:style w:type="paragraph" w:styleId="Heading6">
    <w:name w:val="heading 6"/>
    <w:basedOn w:val="Normal"/>
    <w:next w:val="Normal"/>
    <w:pPr>
      <w:spacing w:after="60" w:before="24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oua.Alison@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