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71" w:rsidRDefault="00472771">
      <w:pPr>
        <w:rPr>
          <w:rFonts w:ascii="Times New Roman" w:hAnsi="Times New Roman"/>
          <w:sz w:val="8"/>
        </w:rPr>
      </w:pPr>
    </w:p>
    <w:p w:rsidR="00472771" w:rsidRDefault="009546F1">
      <w:pPr>
        <w:pBdr>
          <w:bottom w:val="double" w:sz="6" w:space="0" w:color="auto"/>
        </w:pBdr>
        <w:tabs>
          <w:tab w:val="right" w:pos="10080"/>
        </w:tabs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40"/>
        </w:rPr>
        <w:t>Courtney Hegwer</w:t>
      </w:r>
    </w:p>
    <w:p w:rsidR="00472771" w:rsidRDefault="00130DD6">
      <w:pPr>
        <w:tabs>
          <w:tab w:val="right" w:pos="1008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22"/>
        </w:rPr>
        <w:t>2145 Beechnut Place</w:t>
      </w:r>
      <w:r w:rsidR="009546F1">
        <w:rPr>
          <w:rFonts w:ascii="Times New Roman" w:hAnsi="Times New Roman"/>
          <w:sz w:val="8"/>
        </w:rPr>
        <w:tab/>
      </w:r>
      <w:r w:rsidR="009546F1">
        <w:rPr>
          <w:rFonts w:ascii="Times New Roman" w:hAnsi="Times New Roman"/>
          <w:sz w:val="22"/>
        </w:rPr>
        <w:t>806-336-4169</w:t>
      </w:r>
    </w:p>
    <w:p w:rsidR="00472771" w:rsidRDefault="00130DD6">
      <w:pPr>
        <w:tabs>
          <w:tab w:val="right" w:pos="1008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22"/>
        </w:rPr>
        <w:t>Castle Rock, CO 80108</w:t>
      </w:r>
      <w:r w:rsidR="009546F1">
        <w:rPr>
          <w:rFonts w:ascii="Times New Roman" w:hAnsi="Times New Roman"/>
          <w:sz w:val="8"/>
        </w:rPr>
        <w:tab/>
      </w:r>
      <w:r w:rsidR="009546F1">
        <w:rPr>
          <w:rFonts w:ascii="Times New Roman" w:hAnsi="Times New Roman"/>
          <w:sz w:val="22"/>
        </w:rPr>
        <w:t>thegwer@hotmail.com</w:t>
      </w:r>
    </w:p>
    <w:p w:rsidR="00472771" w:rsidRDefault="00472771">
      <w:pPr>
        <w:tabs>
          <w:tab w:val="right" w:pos="10080"/>
        </w:tabs>
        <w:rPr>
          <w:rFonts w:ascii="Times New Roman" w:hAnsi="Times New Roman"/>
          <w:sz w:val="16"/>
        </w:rPr>
      </w:pPr>
    </w:p>
    <w:p w:rsidR="00472771" w:rsidRDefault="00472771">
      <w:pPr>
        <w:tabs>
          <w:tab w:val="right" w:pos="10080"/>
        </w:tabs>
        <w:rPr>
          <w:rFonts w:ascii="Times New Roman" w:hAnsi="Times New Roman"/>
          <w:sz w:val="20"/>
        </w:rPr>
      </w:pPr>
    </w:p>
    <w:p w:rsidR="00472771" w:rsidRDefault="009546F1">
      <w:pPr>
        <w:pBdr>
          <w:bottom w:val="single" w:sz="6" w:space="0" w:color="auto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Career Profile</w:t>
      </w:r>
      <w:r>
        <w:rPr>
          <w:rFonts w:ascii="Times New Roman" w:hAnsi="Times New Roman"/>
          <w:sz w:val="20"/>
        </w:rPr>
        <w:t xml:space="preserve">  </w:t>
      </w:r>
    </w:p>
    <w:p w:rsidR="00472771" w:rsidRDefault="00472771">
      <w:pPr>
        <w:rPr>
          <w:rFonts w:ascii="Times New Roman" w:hAnsi="Times New Roman"/>
          <w:sz w:val="20"/>
        </w:rPr>
      </w:pP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Driven graduate capable of undertaking new tasks and pe</w:t>
      </w:r>
      <w:r w:rsidR="000F1A47">
        <w:rPr>
          <w:rFonts w:ascii="Times New Roman" w:hAnsi="Times New Roman"/>
          <w:sz w:val="22"/>
        </w:rPr>
        <w:t xml:space="preserve">rforming at the level of an </w:t>
      </w:r>
      <w:r>
        <w:rPr>
          <w:rFonts w:ascii="Times New Roman" w:hAnsi="Times New Roman"/>
          <w:sz w:val="22"/>
        </w:rPr>
        <w:t xml:space="preserve">experienced individual. </w:t>
      </w:r>
      <w:proofErr w:type="gramStart"/>
      <w:r>
        <w:rPr>
          <w:rFonts w:ascii="Times New Roman" w:hAnsi="Times New Roman"/>
          <w:sz w:val="22"/>
        </w:rPr>
        <w:t>Highly responsible</w:t>
      </w:r>
      <w:r w:rsidR="000F1A47">
        <w:rPr>
          <w:rFonts w:ascii="Times New Roman" w:hAnsi="Times New Roman"/>
          <w:sz w:val="22"/>
        </w:rPr>
        <w:t>, organized, and committed individual with experience</w:t>
      </w:r>
      <w:r>
        <w:rPr>
          <w:rFonts w:ascii="Times New Roman" w:hAnsi="Times New Roman"/>
          <w:sz w:val="22"/>
        </w:rPr>
        <w:t xml:space="preserve"> in var</w:t>
      </w:r>
      <w:r w:rsidR="000F1A47">
        <w:rPr>
          <w:rFonts w:ascii="Times New Roman" w:hAnsi="Times New Roman"/>
          <w:sz w:val="22"/>
        </w:rPr>
        <w:t xml:space="preserve">ious laboratory techniques </w:t>
      </w:r>
      <w:r>
        <w:rPr>
          <w:rFonts w:ascii="Times New Roman" w:hAnsi="Times New Roman"/>
          <w:sz w:val="22"/>
        </w:rPr>
        <w:t>across the biological and chemical spectrum.</w:t>
      </w:r>
      <w:proofErr w:type="gramEnd"/>
      <w:r w:rsidR="00D13CB2">
        <w:rPr>
          <w:rFonts w:ascii="Times New Roman" w:hAnsi="Times New Roman"/>
          <w:sz w:val="22"/>
        </w:rPr>
        <w:t xml:space="preserve"> </w:t>
      </w:r>
    </w:p>
    <w:p w:rsidR="00472771" w:rsidRDefault="00472771">
      <w:pPr>
        <w:rPr>
          <w:rFonts w:ascii="Times New Roman" w:hAnsi="Times New Roman"/>
          <w:sz w:val="11"/>
        </w:rPr>
      </w:pPr>
    </w:p>
    <w:p w:rsidR="00472771" w:rsidRDefault="00472771">
      <w:pPr>
        <w:rPr>
          <w:rFonts w:ascii="Times New Roman" w:hAnsi="Times New Roman"/>
          <w:sz w:val="11"/>
        </w:rPr>
      </w:pPr>
    </w:p>
    <w:p w:rsidR="00472771" w:rsidRDefault="009546F1">
      <w:pPr>
        <w:pBdr>
          <w:bottom w:val="single" w:sz="6" w:space="0" w:color="auto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Education</w:t>
      </w:r>
      <w:r>
        <w:rPr>
          <w:rFonts w:ascii="Times New Roman" w:hAnsi="Times New Roman"/>
          <w:sz w:val="11"/>
        </w:rPr>
        <w:t xml:space="preserve">  </w:t>
      </w:r>
    </w:p>
    <w:p w:rsidR="00472771" w:rsidRDefault="00472771">
      <w:pPr>
        <w:rPr>
          <w:rFonts w:ascii="Times New Roman" w:hAnsi="Times New Roman"/>
          <w:sz w:val="20"/>
        </w:rPr>
      </w:pP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Bachelor of Science in Biology</w:t>
      </w:r>
      <w:r>
        <w:rPr>
          <w:rFonts w:ascii="Times New Roman" w:hAnsi="Times New Roman"/>
          <w:sz w:val="22"/>
        </w:rPr>
        <w:t>, August 2009-July 2011</w:t>
      </w: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University of Texas at Austin, Austin, TX</w:t>
      </w:r>
    </w:p>
    <w:p w:rsidR="00472771" w:rsidRDefault="00472771">
      <w:pPr>
        <w:rPr>
          <w:rFonts w:ascii="Times New Roman" w:hAnsi="Times New Roman"/>
          <w:sz w:val="11"/>
        </w:rPr>
      </w:pPr>
    </w:p>
    <w:p w:rsidR="00472771" w:rsidRDefault="00472771">
      <w:pPr>
        <w:rPr>
          <w:rFonts w:ascii="Times New Roman" w:hAnsi="Times New Roman"/>
          <w:sz w:val="11"/>
        </w:rPr>
      </w:pPr>
    </w:p>
    <w:p w:rsidR="00472771" w:rsidRDefault="005F61DE">
      <w:pPr>
        <w:pBdr>
          <w:bottom w:val="single" w:sz="6" w:space="0" w:color="auto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 xml:space="preserve">Job and </w:t>
      </w:r>
      <w:r w:rsidR="009546F1">
        <w:rPr>
          <w:rFonts w:ascii="Times New Roman" w:hAnsi="Times New Roman"/>
          <w:b/>
        </w:rPr>
        <w:t>Research Experience</w:t>
      </w:r>
      <w:r w:rsidR="009546F1">
        <w:rPr>
          <w:rFonts w:ascii="Times New Roman" w:hAnsi="Times New Roman"/>
          <w:sz w:val="11"/>
        </w:rPr>
        <w:t xml:space="preserve">  </w:t>
      </w:r>
    </w:p>
    <w:p w:rsidR="00D13CB2" w:rsidRDefault="00D13CB2">
      <w:pPr>
        <w:rPr>
          <w:rFonts w:ascii="Times New Roman" w:hAnsi="Times New Roman"/>
          <w:sz w:val="20"/>
        </w:rPr>
      </w:pPr>
    </w:p>
    <w:p w:rsidR="00D13CB2" w:rsidRDefault="00D13CB2" w:rsidP="00D13CB2">
      <w:pPr>
        <w:tabs>
          <w:tab w:val="right" w:pos="10080"/>
        </w:tabs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i/>
          <w:sz w:val="22"/>
        </w:rPr>
        <w:t>Venaxis</w:t>
      </w:r>
      <w:proofErr w:type="spellEnd"/>
      <w:r>
        <w:rPr>
          <w:rFonts w:ascii="Times New Roman" w:hAnsi="Times New Roman"/>
          <w:i/>
          <w:sz w:val="22"/>
        </w:rPr>
        <w:t xml:space="preserve">   </w:t>
      </w:r>
      <w:r>
        <w:rPr>
          <w:rFonts w:ascii="Times New Roman" w:hAnsi="Times New Roman"/>
          <w:sz w:val="22"/>
        </w:rPr>
        <w:t>Castle Rock, CO</w:t>
      </w:r>
      <w:r>
        <w:rPr>
          <w:rFonts w:ascii="Times New Roman" w:hAnsi="Times New Roman"/>
          <w:sz w:val="22"/>
        </w:rPr>
        <w:tab/>
        <w:t>November 2012-June 2013</w:t>
      </w:r>
    </w:p>
    <w:p w:rsidR="00D13CB2" w:rsidRDefault="00D13CB2" w:rsidP="00D13CB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Quality Assistant</w:t>
      </w:r>
    </w:p>
    <w:p w:rsidR="00D13CB2" w:rsidRPr="005F61DE" w:rsidRDefault="00D13CB2" w:rsidP="00D13CB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Responsible for the publication of company-wide documents</w:t>
      </w:r>
      <w:r w:rsidR="00EA1C27">
        <w:rPr>
          <w:rFonts w:ascii="Times New Roman" w:hAnsi="Times New Roman"/>
          <w:sz w:val="22"/>
        </w:rPr>
        <w:t xml:space="preserve"> in an FDA regulated business</w:t>
      </w:r>
    </w:p>
    <w:p w:rsidR="00D13CB2" w:rsidRDefault="00D13CB2" w:rsidP="00D13CB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Performed line clearances for quality assurance</w:t>
      </w:r>
    </w:p>
    <w:p w:rsidR="00D13CB2" w:rsidRPr="005F61DE" w:rsidRDefault="00D13CB2" w:rsidP="00D13CB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Wrote procedures for maintaining metrology databases</w:t>
      </w:r>
    </w:p>
    <w:p w:rsidR="005F61DE" w:rsidRDefault="005F61DE">
      <w:pPr>
        <w:rPr>
          <w:rFonts w:ascii="Times New Roman" w:hAnsi="Times New Roman"/>
          <w:sz w:val="20"/>
        </w:rPr>
      </w:pPr>
    </w:p>
    <w:p w:rsidR="005F61DE" w:rsidRDefault="005F61DE" w:rsidP="005F61DE">
      <w:pPr>
        <w:tabs>
          <w:tab w:val="right" w:pos="10080"/>
        </w:tabs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i/>
          <w:sz w:val="22"/>
        </w:rPr>
        <w:t>Walmart</w:t>
      </w:r>
      <w:proofErr w:type="spellEnd"/>
      <w:r>
        <w:rPr>
          <w:rFonts w:ascii="Times New Roman" w:hAnsi="Times New Roman"/>
          <w:i/>
          <w:sz w:val="22"/>
        </w:rPr>
        <w:t xml:space="preserve">   </w:t>
      </w:r>
      <w:r>
        <w:rPr>
          <w:rFonts w:ascii="Times New Roman" w:hAnsi="Times New Roman"/>
          <w:sz w:val="22"/>
        </w:rPr>
        <w:t>Amarillo, TX</w:t>
      </w:r>
      <w:r>
        <w:rPr>
          <w:rFonts w:ascii="Times New Roman" w:hAnsi="Times New Roman"/>
          <w:sz w:val="22"/>
        </w:rPr>
        <w:tab/>
        <w:t>June 2012-August 2012</w:t>
      </w:r>
    </w:p>
    <w:p w:rsidR="005F61DE" w:rsidRDefault="005F61DE" w:rsidP="005F61D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Cashier</w:t>
      </w:r>
    </w:p>
    <w:p w:rsidR="005F61DE" w:rsidRPr="005F61DE" w:rsidRDefault="005F61DE" w:rsidP="005F61D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5F61DE">
        <w:rPr>
          <w:rFonts w:ascii="Times New Roman" w:hAnsi="Times New Roman"/>
          <w:sz w:val="22"/>
        </w:rPr>
        <w:t>Provided great customer service by promptly checking out customers</w:t>
      </w:r>
    </w:p>
    <w:p w:rsidR="00472771" w:rsidRPr="005F61DE" w:rsidRDefault="005F61DE" w:rsidP="005F61DE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</w:rPr>
      </w:pPr>
      <w:r w:rsidRPr="005F61DE">
        <w:rPr>
          <w:rFonts w:ascii="Times New Roman" w:hAnsi="Times New Roman"/>
          <w:sz w:val="22"/>
        </w:rPr>
        <w:t xml:space="preserve">Ensured that the customer was satisfied with their visit to </w:t>
      </w:r>
      <w:proofErr w:type="spellStart"/>
      <w:r w:rsidRPr="005F61DE">
        <w:rPr>
          <w:rFonts w:ascii="Times New Roman" w:hAnsi="Times New Roman"/>
          <w:sz w:val="22"/>
        </w:rPr>
        <w:t>Walmart</w:t>
      </w:r>
      <w:proofErr w:type="spellEnd"/>
    </w:p>
    <w:p w:rsidR="005F61DE" w:rsidRDefault="005F61DE">
      <w:pPr>
        <w:tabs>
          <w:tab w:val="right" w:pos="10080"/>
        </w:tabs>
        <w:rPr>
          <w:rFonts w:ascii="Times New Roman" w:hAnsi="Times New Roman"/>
          <w:i/>
          <w:sz w:val="22"/>
        </w:rPr>
      </w:pPr>
    </w:p>
    <w:p w:rsidR="00472771" w:rsidRDefault="009546F1">
      <w:pPr>
        <w:tabs>
          <w:tab w:val="right" w:pos="100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Dr. </w:t>
      </w:r>
      <w:proofErr w:type="spellStart"/>
      <w:r>
        <w:rPr>
          <w:rFonts w:ascii="Times New Roman" w:hAnsi="Times New Roman"/>
          <w:i/>
          <w:sz w:val="22"/>
        </w:rPr>
        <w:t>Sukhant</w:t>
      </w:r>
      <w:proofErr w:type="spellEnd"/>
      <w:r>
        <w:rPr>
          <w:rFonts w:ascii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hAnsi="Times New Roman"/>
          <w:i/>
          <w:sz w:val="22"/>
        </w:rPr>
        <w:t>Khurana's</w:t>
      </w:r>
      <w:proofErr w:type="spellEnd"/>
      <w:r>
        <w:rPr>
          <w:rFonts w:ascii="Times New Roman" w:hAnsi="Times New Roman"/>
          <w:i/>
          <w:sz w:val="22"/>
        </w:rPr>
        <w:t xml:space="preserve"> Lab</w:t>
      </w:r>
      <w:r>
        <w:rPr>
          <w:rFonts w:ascii="Times New Roman" w:hAnsi="Times New Roman"/>
          <w:sz w:val="22"/>
        </w:rPr>
        <w:t> </w:t>
      </w:r>
      <w:r w:rsidR="003250D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 Austin, TX</w:t>
      </w:r>
      <w:r>
        <w:rPr>
          <w:rFonts w:ascii="Times New Roman" w:hAnsi="Times New Roman"/>
          <w:sz w:val="22"/>
        </w:rPr>
        <w:tab/>
        <w:t>February 2010-May 2010</w:t>
      </w: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Research Assistant</w:t>
      </w:r>
    </w:p>
    <w:p w:rsidR="00472771" w:rsidRDefault="009546F1">
      <w:pPr>
        <w:numPr>
          <w:ilvl w:val="0"/>
          <w:numId w:val="1"/>
        </w:numPr>
        <w:ind w:left="70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 xml:space="preserve">Calculated and poured hundreds of 4% </w:t>
      </w:r>
      <w:proofErr w:type="spellStart"/>
      <w:r>
        <w:rPr>
          <w:rFonts w:ascii="Times New Roman" w:hAnsi="Times New Roman"/>
          <w:sz w:val="22"/>
        </w:rPr>
        <w:t>agarose</w:t>
      </w:r>
      <w:proofErr w:type="spellEnd"/>
      <w:r>
        <w:rPr>
          <w:rFonts w:ascii="Times New Roman" w:hAnsi="Times New Roman"/>
          <w:sz w:val="22"/>
        </w:rPr>
        <w:t xml:space="preserve"> gel plates</w:t>
      </w:r>
    </w:p>
    <w:p w:rsidR="00472771" w:rsidRDefault="009546F1">
      <w:pPr>
        <w:numPr>
          <w:ilvl w:val="0"/>
          <w:numId w:val="1"/>
        </w:numPr>
        <w:ind w:left="70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Responsible for serial dilutions of odorants</w:t>
      </w:r>
    </w:p>
    <w:p w:rsidR="00472771" w:rsidRDefault="009546F1">
      <w:pPr>
        <w:numPr>
          <w:ilvl w:val="0"/>
          <w:numId w:val="1"/>
        </w:numPr>
        <w:ind w:left="70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Recorded the response of third </w:t>
      </w:r>
      <w:proofErr w:type="spellStart"/>
      <w:r>
        <w:rPr>
          <w:rFonts w:ascii="Times New Roman" w:hAnsi="Times New Roman"/>
          <w:sz w:val="22"/>
        </w:rPr>
        <w:t>instar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 xml:space="preserve">Drosophila </w:t>
      </w:r>
      <w:proofErr w:type="spellStart"/>
      <w:r>
        <w:rPr>
          <w:rFonts w:ascii="Times New Roman" w:hAnsi="Times New Roman"/>
          <w:i/>
          <w:sz w:val="22"/>
        </w:rPr>
        <w:t>melanogaster</w:t>
      </w:r>
      <w:proofErr w:type="spellEnd"/>
      <w:r>
        <w:rPr>
          <w:rFonts w:ascii="Times New Roman" w:hAnsi="Times New Roman"/>
          <w:sz w:val="22"/>
        </w:rPr>
        <w:t xml:space="preserve"> larvae to odorants</w:t>
      </w:r>
    </w:p>
    <w:p w:rsidR="00472771" w:rsidRDefault="009546F1">
      <w:pPr>
        <w:numPr>
          <w:ilvl w:val="0"/>
          <w:numId w:val="1"/>
        </w:numPr>
        <w:ind w:left="70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Helped develop a technique to record adult </w:t>
      </w:r>
      <w:r>
        <w:rPr>
          <w:rFonts w:ascii="Times New Roman" w:hAnsi="Times New Roman"/>
          <w:i/>
          <w:sz w:val="22"/>
        </w:rPr>
        <w:t xml:space="preserve">D. </w:t>
      </w:r>
      <w:proofErr w:type="spellStart"/>
      <w:r>
        <w:rPr>
          <w:rFonts w:ascii="Times New Roman" w:hAnsi="Times New Roman"/>
          <w:i/>
          <w:sz w:val="22"/>
        </w:rPr>
        <w:t>melanogaster</w:t>
      </w:r>
      <w:proofErr w:type="spellEnd"/>
      <w:r>
        <w:rPr>
          <w:rFonts w:ascii="Times New Roman" w:hAnsi="Times New Roman"/>
          <w:sz w:val="22"/>
        </w:rPr>
        <w:t xml:space="preserve"> response to odor</w:t>
      </w:r>
    </w:p>
    <w:p w:rsidR="00472771" w:rsidRDefault="009546F1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2"/>
        </w:rPr>
        <w:softHyphen/>
      </w:r>
    </w:p>
    <w:p w:rsidR="00472771" w:rsidRDefault="00472771">
      <w:pPr>
        <w:rPr>
          <w:rFonts w:ascii="Times New Roman" w:hAnsi="Times New Roman"/>
          <w:sz w:val="11"/>
        </w:rPr>
      </w:pPr>
    </w:p>
    <w:p w:rsidR="00472771" w:rsidRDefault="009546F1">
      <w:pPr>
        <w:pBdr>
          <w:bottom w:val="single" w:sz="6" w:space="0" w:color="auto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Skills</w:t>
      </w:r>
      <w:r>
        <w:rPr>
          <w:rFonts w:ascii="Times New Roman" w:hAnsi="Times New Roman"/>
          <w:sz w:val="11"/>
        </w:rPr>
        <w:t xml:space="preserve">  </w:t>
      </w:r>
    </w:p>
    <w:p w:rsidR="00472771" w:rsidRDefault="00472771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26"/>
        <w:gridCol w:w="3326"/>
        <w:gridCol w:w="3326"/>
      </w:tblGrid>
      <w:tr w:rsidR="0047277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</w:r>
            <w:r>
              <w:rPr>
                <w:rFonts w:ascii="Times New Roman" w:hAnsi="Times New Roman" w:cs="Arial"/>
                <w:sz w:val="22"/>
              </w:rPr>
              <w:softHyphen/>
              <w:t xml:space="preserve">Microsoft Word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  <w:t xml:space="preserve">Microsoft Excel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  <w:t xml:space="preserve">Microsoft Access </w:t>
            </w:r>
          </w:p>
        </w:tc>
      </w:tr>
      <w:tr w:rsidR="0047277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/>
                <w:sz w:val="22"/>
              </w:rPr>
              <w:softHyphen/>
            </w:r>
            <w:r>
              <w:rPr>
                <w:rFonts w:ascii="Times New Roman" w:hAnsi="Times New Roman" w:cs="Arial"/>
                <w:sz w:val="22"/>
              </w:rPr>
              <w:softHyphen/>
              <w:t xml:space="preserve">Microsoft </w:t>
            </w:r>
            <w:proofErr w:type="spellStart"/>
            <w:r>
              <w:rPr>
                <w:rFonts w:ascii="Times New Roman" w:hAnsi="Times New Roman" w:cs="Arial"/>
                <w:sz w:val="22"/>
              </w:rPr>
              <w:t>Powerpoint</w:t>
            </w:r>
            <w:proofErr w:type="spellEnd"/>
            <w:r>
              <w:rPr>
                <w:rFonts w:ascii="Times New Roman" w:hAnsi="Times New Roman" w:cs="Arial"/>
                <w:sz w:val="22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  <w:t xml:space="preserve">Adobe Illustrator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  <w:t xml:space="preserve">Adobe Photoshop </w:t>
            </w:r>
          </w:p>
        </w:tc>
      </w:tr>
      <w:tr w:rsidR="00472771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/>
                <w:sz w:val="22"/>
              </w:rPr>
              <w:softHyphen/>
            </w:r>
            <w:r>
              <w:rPr>
                <w:rFonts w:ascii="Times New Roman" w:hAnsi="Times New Roman" w:cs="Arial"/>
                <w:sz w:val="22"/>
              </w:rPr>
              <w:softHyphen/>
              <w:t xml:space="preserve">Adobe Flash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  <w:t xml:space="preserve">Java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72771" w:rsidRDefault="009546F1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softHyphen/>
              <w:t xml:space="preserve">SPSS </w:t>
            </w:r>
          </w:p>
        </w:tc>
      </w:tr>
      <w:tr w:rsidR="00D13CB2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D13CB2" w:rsidRDefault="00D13CB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Gel electrophoresis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D13CB2" w:rsidRDefault="00D13CB2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t>Western blot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D13CB2" w:rsidRDefault="00D13CB2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t>Hydrophobic chromatography</w:t>
            </w:r>
          </w:p>
        </w:tc>
      </w:tr>
      <w:tr w:rsidR="00D13CB2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D13CB2" w:rsidRDefault="00D13CB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Spanish (5 years)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D13CB2" w:rsidRDefault="00D13CB2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t>Organic chemistry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D13CB2" w:rsidRDefault="00D13CB2">
            <w:pPr>
              <w:rPr>
                <w:rFonts w:ascii="Times New Roman" w:hAnsi="Times New Roman" w:cs="Arial"/>
                <w:sz w:val="22"/>
              </w:rPr>
            </w:pPr>
            <w:r>
              <w:rPr>
                <w:rFonts w:ascii="Times New Roman" w:hAnsi="Times New Roman" w:cs="Arial"/>
                <w:sz w:val="22"/>
              </w:rPr>
              <w:t>Vertebrate collection</w:t>
            </w:r>
          </w:p>
        </w:tc>
      </w:tr>
    </w:tbl>
    <w:p w:rsidR="00472771" w:rsidRDefault="009546F1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2"/>
        </w:rPr>
        <w:softHyphen/>
      </w:r>
    </w:p>
    <w:p w:rsidR="00472771" w:rsidRDefault="00472771">
      <w:pPr>
        <w:rPr>
          <w:rFonts w:ascii="Times New Roman" w:hAnsi="Times New Roman"/>
          <w:sz w:val="11"/>
        </w:rPr>
      </w:pPr>
    </w:p>
    <w:p w:rsidR="00472771" w:rsidRDefault="009546F1">
      <w:pPr>
        <w:pBdr>
          <w:bottom w:val="single" w:sz="6" w:space="0" w:color="auto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>Memberships/Affiliations</w:t>
      </w:r>
      <w:r>
        <w:rPr>
          <w:rFonts w:ascii="Times New Roman" w:hAnsi="Times New Roman"/>
          <w:sz w:val="11"/>
        </w:rPr>
        <w:t xml:space="preserve">  </w:t>
      </w:r>
    </w:p>
    <w:p w:rsidR="00472771" w:rsidRDefault="00472771">
      <w:pPr>
        <w:rPr>
          <w:rFonts w:ascii="Times New Roman" w:hAnsi="Times New Roman"/>
          <w:sz w:val="20"/>
        </w:rPr>
      </w:pP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Member</w:t>
      </w:r>
      <w:r>
        <w:rPr>
          <w:rFonts w:ascii="Times New Roman" w:hAnsi="Times New Roman"/>
          <w:sz w:val="22"/>
        </w:rPr>
        <w:t>, Science Undergraduate Research Group (</w:t>
      </w:r>
      <w:proofErr w:type="spellStart"/>
      <w:r>
        <w:rPr>
          <w:rFonts w:ascii="Times New Roman" w:hAnsi="Times New Roman"/>
          <w:sz w:val="22"/>
        </w:rPr>
        <w:t>SURGe</w:t>
      </w:r>
      <w:proofErr w:type="spellEnd"/>
      <w:r>
        <w:rPr>
          <w:rFonts w:ascii="Times New Roman" w:hAnsi="Times New Roman"/>
          <w:sz w:val="22"/>
        </w:rPr>
        <w:t>), 2009-2011</w:t>
      </w: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  <w:r>
        <w:rPr>
          <w:rFonts w:ascii="Times New Roman" w:hAnsi="Times New Roman"/>
          <w:i/>
          <w:sz w:val="22"/>
        </w:rPr>
        <w:t>Member</w:t>
      </w:r>
      <w:r>
        <w:rPr>
          <w:rFonts w:ascii="Times New Roman" w:hAnsi="Times New Roman"/>
          <w:sz w:val="22"/>
        </w:rPr>
        <w:t>, Alpha Lambda Delta, 2011</w:t>
      </w:r>
    </w:p>
    <w:p w:rsidR="00472771" w:rsidRDefault="009546F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  <w:r>
        <w:rPr>
          <w:rFonts w:ascii="Times New Roman" w:hAnsi="Times New Roman"/>
          <w:i/>
          <w:sz w:val="22"/>
        </w:rPr>
        <w:t>Member</w:t>
      </w:r>
      <w:r>
        <w:rPr>
          <w:rFonts w:ascii="Times New Roman" w:hAnsi="Times New Roman"/>
          <w:sz w:val="22"/>
        </w:rPr>
        <w:t>, Phi Eta Sigma, 2011</w:t>
      </w:r>
    </w:p>
    <w:p w:rsidR="00472771" w:rsidRDefault="009546F1">
      <w:r>
        <w:rPr>
          <w:rFonts w:ascii="Times New Roman" w:hAnsi="Times New Roman"/>
          <w:sz w:val="11"/>
        </w:rPr>
        <w:t xml:space="preserve"> </w:t>
      </w:r>
    </w:p>
    <w:p w:rsidR="00EA1C27" w:rsidRDefault="00EA1C27">
      <w:pPr>
        <w:rPr>
          <w:rFonts w:ascii="Times New Roman" w:hAnsi="Times New Roman"/>
          <w:sz w:val="20"/>
          <w:szCs w:val="20"/>
        </w:rPr>
      </w:pPr>
    </w:p>
    <w:sectPr w:rsidR="00EA1C27" w:rsidSect="000F1A47">
      <w:headerReference w:type="even" r:id="rId7"/>
      <w:headerReference w:type="default" r:id="rId8"/>
      <w:pgSz w:w="12240" w:h="15840"/>
      <w:pgMar w:top="1440" w:right="1080" w:bottom="1170" w:left="1080" w:gutter="0"/>
      <w:noEndnote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47" w:rsidRDefault="000F1A47">
      <w:r>
        <w:separator/>
      </w:r>
    </w:p>
  </w:endnote>
  <w:endnote w:type="continuationSeparator" w:id="0">
    <w:p w:rsidR="000F1A47" w:rsidRDefault="000F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47" w:rsidRDefault="000F1A47">
      <w:r>
        <w:separator/>
      </w:r>
    </w:p>
  </w:footnote>
  <w:footnote w:type="continuationSeparator" w:id="0">
    <w:p w:rsidR="000F1A47" w:rsidRDefault="000F1A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47" w:rsidRDefault="000F1A47">
    <w:r>
      <w:t xml:space="preserve"> 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A47" w:rsidRDefault="000F1A47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</w:rPr>
    </w:lvl>
  </w:abstractNum>
  <w:abstractNum w:abstractNumId="1">
    <w:nsid w:val="5F3F42F2"/>
    <w:multiLevelType w:val="hybridMultilevel"/>
    <w:tmpl w:val="05AE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546F1"/>
    <w:rsid w:val="000F1A47"/>
    <w:rsid w:val="00130DD6"/>
    <w:rsid w:val="00242928"/>
    <w:rsid w:val="00262BE5"/>
    <w:rsid w:val="003250DA"/>
    <w:rsid w:val="00472771"/>
    <w:rsid w:val="004F2B23"/>
    <w:rsid w:val="00591D24"/>
    <w:rsid w:val="005B4C1B"/>
    <w:rsid w:val="005F50FA"/>
    <w:rsid w:val="005F61DE"/>
    <w:rsid w:val="00742072"/>
    <w:rsid w:val="009546F1"/>
    <w:rsid w:val="00AE2640"/>
    <w:rsid w:val="00BF7FF4"/>
    <w:rsid w:val="00D13CB2"/>
    <w:rsid w:val="00D16ACA"/>
    <w:rsid w:val="00EA1C2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7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771"/>
    <w:pPr>
      <w:outlineLvl w:val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F6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252</Words>
  <Characters>1438</Characters>
  <Application>Microsoft Macintosh Word</Application>
  <DocSecurity>0</DocSecurity>
  <Lines>11</Lines>
  <Paragraphs>2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Courtney Hegwer</cp:lastModifiedBy>
  <cp:revision>10</cp:revision>
  <dcterms:created xsi:type="dcterms:W3CDTF">2011-07-29T11:16:00Z</dcterms:created>
  <dcterms:modified xsi:type="dcterms:W3CDTF">2013-12-16T16:23:00Z</dcterms:modified>
</cp:coreProperties>
</file>