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sz w:val="28"/>
          <w:rtl w:val="0"/>
        </w:rPr>
        <w:t xml:space="preserve">Tia M. Glover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sz w:val="28"/>
          <w:rtl w:val="0"/>
        </w:rPr>
        <w:t xml:space="preserve">536 Willow Drive #102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sz w:val="28"/>
          <w:rtl w:val="0"/>
        </w:rPr>
        <w:t xml:space="preserve">Alexandria, MN 56308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sz w:val="28"/>
          <w:rtl w:val="0"/>
        </w:rPr>
        <w:t xml:space="preserve">(320) 760-2008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Objective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Looking for a permanent Full or Part time employment in the Rochester, MN area.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Employment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Minnewaska Lutheran Home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Dietary Aide                                                          July 2011 - August 2012                                                     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Starbuck, MN 56381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United Postal Service of Waite Park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Mail Sorter                                                            June 2000 - May 2001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Waite Park, MN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Waldoch Conversion Vans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Fabricator                                                             September 1998 - March 1999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Forest Lake, MN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Stearns Manufactory Company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Assembly                                                              November 1997 - August 1998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Grey Eagle, MN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Education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Jefferson Senior High                                           1993 Diploma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 xml:space="preserve">Alexandria, MN 56308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Tia's resume.docx</dc:title>
</cp:coreProperties>
</file>