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8EB5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77B38">
        <w:rPr>
          <w:rFonts w:ascii="Century Gothic" w:hAnsi="Century Gothic"/>
          <w:u w:val="single"/>
        </w:rPr>
        <w:t>Mukhtar Gaal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7B38">
        <w:rPr>
          <w:rFonts w:ascii="Century Gothic" w:hAnsi="Century Gothic"/>
          <w:u w:val="single"/>
        </w:rPr>
        <w:t>1/3/2024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C46E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B3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77B38">
        <w:rPr>
          <w:rFonts w:ascii="Century Gothic" w:hAnsi="Century Gothic"/>
          <w:u w:val="single"/>
        </w:rPr>
        <w:t>12/11/2023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4D8CF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77B38">
        <w:rPr>
          <w:rFonts w:ascii="Century Gothic" w:hAnsi="Century Gothic"/>
          <w:bCs/>
          <w:color w:val="FF0000"/>
          <w:sz w:val="20"/>
          <w:szCs w:val="20"/>
        </w:rPr>
        <w:t>1/2/2024.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B3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2024-01-03T18:42:00Z</dcterms:created>
  <dcterms:modified xsi:type="dcterms:W3CDTF">2024-01-03T18:42:00Z</dcterms:modified>
</cp:coreProperties>
</file>