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DE15B" w14:textId="77777777" w:rsidR="00C62224" w:rsidRPr="00020CD0" w:rsidRDefault="00020CD0" w:rsidP="00DA2EEE">
      <w:pPr>
        <w:pStyle w:val="NoSpacing"/>
        <w:rPr>
          <w:b/>
          <w:sz w:val="28"/>
          <w:szCs w:val="28"/>
        </w:rPr>
      </w:pPr>
      <w:bookmarkStart w:id="0" w:name="_GoBack"/>
      <w:bookmarkEnd w:id="0"/>
      <w:r w:rsidRPr="00020CD0">
        <w:rPr>
          <w:b/>
          <w:sz w:val="28"/>
          <w:szCs w:val="28"/>
        </w:rPr>
        <w:t>Brittany Frisbie</w:t>
      </w:r>
    </w:p>
    <w:p w14:paraId="21FB2DC3" w14:textId="26435B30" w:rsidR="00020CD0" w:rsidRPr="00020CD0" w:rsidRDefault="00020CD0" w:rsidP="00DA2EEE">
      <w:pPr>
        <w:pStyle w:val="NoSpacing"/>
        <w:rPr>
          <w:sz w:val="24"/>
          <w:szCs w:val="24"/>
        </w:rPr>
      </w:pPr>
      <w:r w:rsidRPr="00020CD0">
        <w:rPr>
          <w:sz w:val="24"/>
          <w:szCs w:val="24"/>
        </w:rPr>
        <w:t>8899 E Prentice Ave. #2303</w:t>
      </w:r>
      <w:r w:rsidR="00DA2EEE">
        <w:rPr>
          <w:sz w:val="24"/>
          <w:szCs w:val="24"/>
        </w:rPr>
        <w:tab/>
      </w:r>
      <w:r w:rsidR="00DA2EEE">
        <w:rPr>
          <w:sz w:val="24"/>
          <w:szCs w:val="24"/>
        </w:rPr>
        <w:tab/>
      </w:r>
      <w:r w:rsidR="00DA2EEE">
        <w:rPr>
          <w:sz w:val="24"/>
          <w:szCs w:val="24"/>
        </w:rPr>
        <w:tab/>
      </w:r>
      <w:r w:rsidR="00DA2EEE">
        <w:rPr>
          <w:sz w:val="24"/>
          <w:szCs w:val="24"/>
        </w:rPr>
        <w:tab/>
      </w:r>
      <w:r w:rsidR="00DA2EEE">
        <w:rPr>
          <w:sz w:val="24"/>
          <w:szCs w:val="24"/>
        </w:rPr>
        <w:tab/>
      </w:r>
      <w:r w:rsidR="00DA2EEE">
        <w:rPr>
          <w:sz w:val="24"/>
          <w:szCs w:val="24"/>
        </w:rPr>
        <w:tab/>
        <w:t xml:space="preserve">   </w:t>
      </w:r>
      <w:r w:rsidR="00642BD1">
        <w:rPr>
          <w:sz w:val="24"/>
          <w:szCs w:val="24"/>
        </w:rPr>
        <w:t xml:space="preserve">   </w:t>
      </w:r>
      <w:r w:rsidR="00EC45AA">
        <w:rPr>
          <w:sz w:val="24"/>
          <w:szCs w:val="24"/>
        </w:rPr>
        <w:tab/>
        <w:t xml:space="preserve">  </w:t>
      </w:r>
      <w:r w:rsidR="00DA2EEE">
        <w:rPr>
          <w:sz w:val="24"/>
          <w:szCs w:val="24"/>
        </w:rPr>
        <w:t>(970) 380-2868</w:t>
      </w:r>
    </w:p>
    <w:p w14:paraId="0EE2EC49" w14:textId="0FB4CDAF" w:rsidR="00642BD1" w:rsidRDefault="00020CD0" w:rsidP="000F7526">
      <w:pPr>
        <w:pStyle w:val="NoSpacing"/>
        <w:rPr>
          <w:sz w:val="24"/>
          <w:szCs w:val="24"/>
          <w:u w:val="single"/>
        </w:rPr>
      </w:pPr>
      <w:r w:rsidRPr="00DA2EEE">
        <w:rPr>
          <w:sz w:val="24"/>
          <w:szCs w:val="24"/>
          <w:u w:val="single"/>
        </w:rPr>
        <w:t>Greenwood Village, CO 80111</w:t>
      </w:r>
      <w:r w:rsidR="00EC45AA">
        <w:rPr>
          <w:sz w:val="24"/>
          <w:szCs w:val="24"/>
          <w:u w:val="single"/>
        </w:rPr>
        <w:tab/>
      </w:r>
      <w:r w:rsidR="00EC45AA">
        <w:rPr>
          <w:sz w:val="24"/>
          <w:szCs w:val="24"/>
          <w:u w:val="single"/>
        </w:rPr>
        <w:tab/>
      </w:r>
      <w:r w:rsidR="00EC45AA">
        <w:rPr>
          <w:sz w:val="24"/>
          <w:szCs w:val="24"/>
          <w:u w:val="single"/>
        </w:rPr>
        <w:tab/>
      </w:r>
      <w:r w:rsidR="00EC45AA">
        <w:rPr>
          <w:sz w:val="24"/>
          <w:szCs w:val="24"/>
          <w:u w:val="single"/>
        </w:rPr>
        <w:tab/>
      </w:r>
      <w:r w:rsidR="00642BD1">
        <w:rPr>
          <w:sz w:val="24"/>
          <w:szCs w:val="24"/>
          <w:u w:val="single"/>
        </w:rPr>
        <w:t xml:space="preserve">    </w:t>
      </w:r>
      <w:r w:rsidR="00EC45AA">
        <w:rPr>
          <w:sz w:val="24"/>
          <w:szCs w:val="24"/>
          <w:u w:val="single"/>
        </w:rPr>
        <w:t xml:space="preserve">         </w:t>
      </w:r>
      <w:hyperlink r:id="rId9" w:history="1">
        <w:r w:rsidR="000F7526" w:rsidRPr="008C687E">
          <w:rPr>
            <w:rStyle w:val="Hyperlink"/>
            <w:sz w:val="24"/>
            <w:szCs w:val="24"/>
          </w:rPr>
          <w:t>bfrisbie12@hotmail.com</w:t>
        </w:r>
      </w:hyperlink>
    </w:p>
    <w:p w14:paraId="7F2D290C" w14:textId="77777777" w:rsidR="000F7526" w:rsidRPr="000F7526" w:rsidRDefault="000F7526" w:rsidP="000F7526">
      <w:pPr>
        <w:pStyle w:val="NoSpacing"/>
        <w:rPr>
          <w:sz w:val="24"/>
          <w:szCs w:val="24"/>
          <w:u w:val="single"/>
        </w:rPr>
      </w:pPr>
    </w:p>
    <w:p w14:paraId="2F984C3F" w14:textId="77777777" w:rsidR="00C62224" w:rsidRPr="00DC7FBB" w:rsidRDefault="00C62224" w:rsidP="00DA2EEE">
      <w:pPr>
        <w:pStyle w:val="Section"/>
        <w:rPr>
          <w:rFonts w:asciiTheme="minorHAnsi" w:hAnsiTheme="minorHAnsi"/>
          <w:color w:val="000000" w:themeColor="text1"/>
          <w:u w:val="single"/>
        </w:rPr>
      </w:pPr>
      <w:r w:rsidRPr="00DC7FBB">
        <w:rPr>
          <w:rFonts w:asciiTheme="minorHAnsi" w:hAnsiTheme="minorHAnsi"/>
          <w:color w:val="000000" w:themeColor="text1"/>
          <w:u w:val="single"/>
        </w:rPr>
        <w:t>Education:</w:t>
      </w:r>
    </w:p>
    <w:p w14:paraId="00B1D3B3" w14:textId="0E5657A2" w:rsidR="00C62224" w:rsidRPr="00C62224" w:rsidRDefault="00C62224" w:rsidP="00C62224">
      <w:pPr>
        <w:pStyle w:val="Subsection"/>
        <w:spacing w:before="0" w:after="0"/>
        <w:rPr>
          <w:rStyle w:val="Strong"/>
          <w:b/>
          <w:color w:val="000000" w:themeColor="text1"/>
          <w:sz w:val="24"/>
          <w:szCs w:val="24"/>
        </w:rPr>
      </w:pPr>
      <w:r w:rsidRPr="00C62224">
        <w:rPr>
          <w:rStyle w:val="Strong"/>
          <w:b/>
          <w:color w:val="000000" w:themeColor="text1"/>
          <w:sz w:val="24"/>
          <w:szCs w:val="24"/>
        </w:rPr>
        <w:t>University of Denver -Sturm College of Law</w:t>
      </w:r>
      <w:r>
        <w:rPr>
          <w:rStyle w:val="Strong"/>
          <w:color w:val="000000" w:themeColor="text1"/>
          <w:sz w:val="24"/>
          <w:szCs w:val="24"/>
        </w:rPr>
        <w:tab/>
      </w:r>
      <w:r>
        <w:rPr>
          <w:rStyle w:val="Strong"/>
          <w:color w:val="000000" w:themeColor="text1"/>
          <w:sz w:val="24"/>
          <w:szCs w:val="24"/>
        </w:rPr>
        <w:tab/>
      </w:r>
      <w:r>
        <w:rPr>
          <w:rStyle w:val="Strong"/>
          <w:color w:val="000000" w:themeColor="text1"/>
          <w:sz w:val="24"/>
          <w:szCs w:val="24"/>
        </w:rPr>
        <w:tab/>
      </w:r>
      <w:r w:rsidR="00A62B76">
        <w:rPr>
          <w:rStyle w:val="Strong"/>
          <w:color w:val="000000" w:themeColor="text1"/>
          <w:sz w:val="24"/>
          <w:szCs w:val="24"/>
        </w:rPr>
        <w:t xml:space="preserve">    </w:t>
      </w:r>
      <w:r w:rsidR="00642BD1">
        <w:rPr>
          <w:rStyle w:val="Strong"/>
          <w:color w:val="000000" w:themeColor="text1"/>
          <w:sz w:val="24"/>
          <w:szCs w:val="24"/>
        </w:rPr>
        <w:t xml:space="preserve"> </w:t>
      </w:r>
      <w:r w:rsidR="00F86023">
        <w:rPr>
          <w:rStyle w:val="Strong"/>
          <w:color w:val="000000" w:themeColor="text1"/>
          <w:sz w:val="24"/>
          <w:szCs w:val="24"/>
        </w:rPr>
        <w:tab/>
      </w:r>
      <w:r w:rsidRPr="008D514E">
        <w:rPr>
          <w:rStyle w:val="Strong"/>
          <w:color w:val="000000" w:themeColor="text1"/>
          <w:sz w:val="24"/>
          <w:szCs w:val="24"/>
        </w:rPr>
        <w:t xml:space="preserve">2012 </w:t>
      </w:r>
      <w:r w:rsidR="00F86023">
        <w:rPr>
          <w:rStyle w:val="Strong"/>
          <w:color w:val="000000" w:themeColor="text1"/>
          <w:sz w:val="24"/>
          <w:szCs w:val="24"/>
        </w:rPr>
        <w:t>–</w:t>
      </w:r>
      <w:r w:rsidRPr="008D514E">
        <w:rPr>
          <w:rStyle w:val="Strong"/>
          <w:color w:val="000000" w:themeColor="text1"/>
          <w:sz w:val="24"/>
          <w:szCs w:val="24"/>
        </w:rPr>
        <w:t xml:space="preserve"> </w:t>
      </w:r>
      <w:r w:rsidR="00F86023">
        <w:rPr>
          <w:rStyle w:val="Strong"/>
          <w:color w:val="000000" w:themeColor="text1"/>
          <w:sz w:val="24"/>
          <w:szCs w:val="24"/>
        </w:rPr>
        <w:t>May 2013</w:t>
      </w:r>
    </w:p>
    <w:p w14:paraId="41132017" w14:textId="77777777" w:rsidR="00C62224" w:rsidRPr="00C62224" w:rsidRDefault="00C62224" w:rsidP="00C62224">
      <w:pPr>
        <w:pStyle w:val="Subsection"/>
        <w:spacing w:before="0" w:after="0"/>
        <w:rPr>
          <w:rStyle w:val="Strong"/>
          <w:b/>
          <w:i/>
          <w:color w:val="000000" w:themeColor="text1"/>
          <w:sz w:val="24"/>
          <w:szCs w:val="24"/>
        </w:rPr>
      </w:pPr>
      <w:r w:rsidRPr="00C62224">
        <w:rPr>
          <w:rStyle w:val="Strong"/>
          <w:color w:val="000000" w:themeColor="text1"/>
          <w:sz w:val="24"/>
          <w:szCs w:val="24"/>
        </w:rPr>
        <w:t xml:space="preserve">      </w:t>
      </w:r>
      <w:r w:rsidRPr="00C62224">
        <w:rPr>
          <w:rStyle w:val="Strong"/>
          <w:i/>
          <w:color w:val="000000" w:themeColor="text1"/>
          <w:sz w:val="24"/>
          <w:szCs w:val="24"/>
        </w:rPr>
        <w:t>Masters in Legal Administration</w:t>
      </w:r>
    </w:p>
    <w:p w14:paraId="737E8531" w14:textId="6CE2CEBE" w:rsidR="00C62224" w:rsidRPr="00526A82" w:rsidRDefault="00C62224" w:rsidP="00C62224">
      <w:pPr>
        <w:pStyle w:val="Subsection"/>
        <w:spacing w:before="0" w:after="0"/>
        <w:rPr>
          <w:rStyle w:val="Strong"/>
          <w:color w:val="000000" w:themeColor="text1"/>
          <w:sz w:val="24"/>
          <w:szCs w:val="24"/>
        </w:rPr>
      </w:pPr>
      <w:r w:rsidRPr="00C62224">
        <w:rPr>
          <w:rStyle w:val="Strong"/>
          <w:i/>
          <w:color w:val="000000" w:themeColor="text1"/>
          <w:sz w:val="24"/>
          <w:szCs w:val="24"/>
        </w:rPr>
        <w:t xml:space="preserve">           </w:t>
      </w:r>
      <w:r w:rsidR="009E63BD">
        <w:rPr>
          <w:rStyle w:val="Strong"/>
          <w:color w:val="000000" w:themeColor="text1"/>
          <w:sz w:val="24"/>
          <w:szCs w:val="24"/>
        </w:rPr>
        <w:t>Law Firm Administration C</w:t>
      </w:r>
      <w:r w:rsidRPr="00C62224">
        <w:rPr>
          <w:rStyle w:val="Strong"/>
          <w:color w:val="000000" w:themeColor="text1"/>
          <w:sz w:val="24"/>
          <w:szCs w:val="24"/>
        </w:rPr>
        <w:t xml:space="preserve">oncentration </w:t>
      </w:r>
    </w:p>
    <w:tbl>
      <w:tblPr>
        <w:tblStyle w:val="TableGrid"/>
        <w:tblpPr w:leftFromText="180" w:rightFromText="180" w:vertAnchor="page" w:horzAnchor="page" w:tblpX="1369" w:tblpY="3961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420"/>
        <w:gridCol w:w="3150"/>
      </w:tblGrid>
      <w:tr w:rsidR="00F004D3" w14:paraId="7FB97AFE" w14:textId="77777777" w:rsidTr="00F73B12">
        <w:trPr>
          <w:trHeight w:val="120"/>
        </w:trPr>
        <w:tc>
          <w:tcPr>
            <w:tcW w:w="3078" w:type="dxa"/>
          </w:tcPr>
          <w:p w14:paraId="65E37A22" w14:textId="77777777" w:rsidR="00B53A6F" w:rsidRDefault="00B53A6F" w:rsidP="00F73B12">
            <w:pPr>
              <w:pStyle w:val="Subsection"/>
              <w:tabs>
                <w:tab w:val="left" w:pos="2790"/>
                <w:tab w:val="left" w:pos="2970"/>
                <w:tab w:val="left" w:pos="6570"/>
              </w:tabs>
              <w:ind w:left="630"/>
              <w:rPr>
                <w:rStyle w:val="Strong"/>
                <w:color w:val="auto"/>
                <w:sz w:val="20"/>
              </w:rPr>
            </w:pPr>
            <w:r>
              <w:rPr>
                <w:rStyle w:val="Strong"/>
                <w:color w:val="auto"/>
                <w:sz w:val="20"/>
              </w:rPr>
              <w:t>Law Firm Administration</w:t>
            </w:r>
          </w:p>
        </w:tc>
        <w:tc>
          <w:tcPr>
            <w:tcW w:w="3420" w:type="dxa"/>
          </w:tcPr>
          <w:p w14:paraId="62D15173" w14:textId="0DA24857" w:rsidR="00B53A6F" w:rsidRDefault="00494430" w:rsidP="00F73B12">
            <w:pPr>
              <w:pStyle w:val="Subsection"/>
              <w:ind w:left="720" w:right="70"/>
              <w:rPr>
                <w:rStyle w:val="Strong"/>
                <w:color w:val="auto"/>
                <w:sz w:val="20"/>
              </w:rPr>
            </w:pPr>
            <w:r>
              <w:rPr>
                <w:rStyle w:val="Strong"/>
                <w:color w:val="auto"/>
                <w:sz w:val="20"/>
              </w:rPr>
              <w:t>Human Resources</w:t>
            </w:r>
          </w:p>
        </w:tc>
        <w:tc>
          <w:tcPr>
            <w:tcW w:w="3150" w:type="dxa"/>
          </w:tcPr>
          <w:p w14:paraId="132EA696" w14:textId="527CDFA6" w:rsidR="00B53A6F" w:rsidRDefault="00F73B12" w:rsidP="00F73B12">
            <w:pPr>
              <w:pStyle w:val="Subsection"/>
              <w:rPr>
                <w:rStyle w:val="Strong"/>
                <w:color w:val="auto"/>
                <w:sz w:val="20"/>
              </w:rPr>
            </w:pPr>
            <w:r>
              <w:rPr>
                <w:rStyle w:val="Strong"/>
                <w:color w:val="auto"/>
                <w:sz w:val="20"/>
              </w:rPr>
              <w:t xml:space="preserve">    </w:t>
            </w:r>
            <w:r w:rsidR="00F004D3">
              <w:rPr>
                <w:rStyle w:val="Strong"/>
                <w:color w:val="auto"/>
                <w:sz w:val="20"/>
              </w:rPr>
              <w:t>Legal Research &amp; Writing</w:t>
            </w:r>
          </w:p>
        </w:tc>
      </w:tr>
      <w:tr w:rsidR="00F004D3" w14:paraId="5ABEC642" w14:textId="77777777" w:rsidTr="00F73B12">
        <w:trPr>
          <w:trHeight w:val="300"/>
        </w:trPr>
        <w:tc>
          <w:tcPr>
            <w:tcW w:w="3078" w:type="dxa"/>
          </w:tcPr>
          <w:p w14:paraId="09B04C73" w14:textId="660C6ED8" w:rsidR="00B53A6F" w:rsidRDefault="00B53A6F" w:rsidP="00494430">
            <w:pPr>
              <w:pStyle w:val="Subsection"/>
              <w:tabs>
                <w:tab w:val="left" w:pos="2790"/>
                <w:tab w:val="left" w:pos="6570"/>
              </w:tabs>
              <w:ind w:left="630"/>
              <w:rPr>
                <w:rStyle w:val="Strong"/>
                <w:color w:val="auto"/>
                <w:sz w:val="20"/>
              </w:rPr>
            </w:pPr>
            <w:r>
              <w:rPr>
                <w:rStyle w:val="Strong"/>
                <w:color w:val="auto"/>
                <w:sz w:val="20"/>
              </w:rPr>
              <w:t xml:space="preserve">Business </w:t>
            </w:r>
            <w:r w:rsidR="00494430">
              <w:rPr>
                <w:rStyle w:val="Strong"/>
                <w:color w:val="auto"/>
                <w:sz w:val="20"/>
              </w:rPr>
              <w:t>development</w:t>
            </w:r>
          </w:p>
        </w:tc>
        <w:tc>
          <w:tcPr>
            <w:tcW w:w="3420" w:type="dxa"/>
          </w:tcPr>
          <w:p w14:paraId="4B719A17" w14:textId="28C22AA0" w:rsidR="00B53A6F" w:rsidRDefault="00F004D3" w:rsidP="00F73B12">
            <w:pPr>
              <w:pStyle w:val="Subsection"/>
              <w:ind w:left="720"/>
              <w:rPr>
                <w:rStyle w:val="Strong"/>
                <w:color w:val="auto"/>
                <w:sz w:val="20"/>
              </w:rPr>
            </w:pPr>
            <w:r>
              <w:rPr>
                <w:rStyle w:val="Strong"/>
                <w:color w:val="auto"/>
                <w:sz w:val="20"/>
              </w:rPr>
              <w:t>Accounting</w:t>
            </w:r>
          </w:p>
        </w:tc>
        <w:tc>
          <w:tcPr>
            <w:tcW w:w="3150" w:type="dxa"/>
          </w:tcPr>
          <w:p w14:paraId="603134AD" w14:textId="1B9CC8AF" w:rsidR="00B53A6F" w:rsidRDefault="00F73B12" w:rsidP="00F73B12">
            <w:pPr>
              <w:pStyle w:val="Subsection"/>
              <w:rPr>
                <w:rStyle w:val="Strong"/>
                <w:color w:val="auto"/>
                <w:sz w:val="20"/>
              </w:rPr>
            </w:pPr>
            <w:r>
              <w:rPr>
                <w:rStyle w:val="Strong"/>
                <w:color w:val="auto"/>
                <w:sz w:val="20"/>
              </w:rPr>
              <w:t xml:space="preserve">    </w:t>
            </w:r>
            <w:r w:rsidR="00B53A6F">
              <w:rPr>
                <w:rStyle w:val="Strong"/>
                <w:color w:val="auto"/>
                <w:sz w:val="20"/>
              </w:rPr>
              <w:t>Statistics</w:t>
            </w:r>
          </w:p>
        </w:tc>
      </w:tr>
      <w:tr w:rsidR="00F004D3" w14:paraId="21E0102E" w14:textId="77777777" w:rsidTr="00F73B12">
        <w:trPr>
          <w:trHeight w:val="414"/>
        </w:trPr>
        <w:tc>
          <w:tcPr>
            <w:tcW w:w="3078" w:type="dxa"/>
          </w:tcPr>
          <w:p w14:paraId="63C8C404" w14:textId="58F98DD5" w:rsidR="00B53A6F" w:rsidRDefault="00F004D3" w:rsidP="00F73B12">
            <w:pPr>
              <w:pStyle w:val="Subsection"/>
              <w:tabs>
                <w:tab w:val="left" w:pos="2790"/>
                <w:tab w:val="left" w:pos="6570"/>
              </w:tabs>
              <w:ind w:left="630"/>
              <w:rPr>
                <w:rStyle w:val="Strong"/>
                <w:color w:val="auto"/>
                <w:sz w:val="20"/>
              </w:rPr>
            </w:pPr>
            <w:r>
              <w:rPr>
                <w:rStyle w:val="Strong"/>
                <w:color w:val="auto"/>
                <w:sz w:val="20"/>
              </w:rPr>
              <w:t>Law Firm Comm. &amp; Tech.</w:t>
            </w:r>
          </w:p>
        </w:tc>
        <w:tc>
          <w:tcPr>
            <w:tcW w:w="3420" w:type="dxa"/>
          </w:tcPr>
          <w:p w14:paraId="2814B8D4" w14:textId="77777777" w:rsidR="00B53A6F" w:rsidRDefault="00B53A6F" w:rsidP="00F73B12">
            <w:pPr>
              <w:pStyle w:val="Subsection"/>
              <w:ind w:left="720"/>
              <w:rPr>
                <w:rStyle w:val="Strong"/>
                <w:color w:val="auto"/>
                <w:sz w:val="20"/>
              </w:rPr>
            </w:pPr>
            <w:r>
              <w:rPr>
                <w:rStyle w:val="Strong"/>
                <w:color w:val="auto"/>
                <w:sz w:val="20"/>
              </w:rPr>
              <w:t>Applied Leadership</w:t>
            </w:r>
          </w:p>
        </w:tc>
        <w:tc>
          <w:tcPr>
            <w:tcW w:w="3150" w:type="dxa"/>
          </w:tcPr>
          <w:p w14:paraId="3E035BA8" w14:textId="68CBB232" w:rsidR="00B53A6F" w:rsidRDefault="00F73B12" w:rsidP="00F73B12">
            <w:pPr>
              <w:pStyle w:val="Subsection"/>
              <w:rPr>
                <w:rStyle w:val="Strong"/>
                <w:color w:val="auto"/>
                <w:sz w:val="20"/>
              </w:rPr>
            </w:pPr>
            <w:r>
              <w:rPr>
                <w:rStyle w:val="Strong"/>
                <w:color w:val="auto"/>
                <w:sz w:val="20"/>
              </w:rPr>
              <w:t xml:space="preserve">    </w:t>
            </w:r>
            <w:r w:rsidR="00B53A6F">
              <w:rPr>
                <w:rStyle w:val="Strong"/>
                <w:color w:val="auto"/>
                <w:sz w:val="20"/>
              </w:rPr>
              <w:t>Financial Management</w:t>
            </w:r>
          </w:p>
        </w:tc>
      </w:tr>
    </w:tbl>
    <w:p w14:paraId="4A1F8DF4" w14:textId="5A9A69D6" w:rsidR="00C62224" w:rsidRPr="00000EBE" w:rsidRDefault="00C62224" w:rsidP="00C62224">
      <w:pPr>
        <w:pStyle w:val="Subsection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0C62224">
        <w:rPr>
          <w:rFonts w:asciiTheme="minorHAnsi" w:hAnsiTheme="minorHAnsi"/>
          <w:color w:val="000000" w:themeColor="text1"/>
          <w:sz w:val="24"/>
          <w:szCs w:val="24"/>
        </w:rPr>
        <w:t xml:space="preserve">University of Northern Colorado                                           </w:t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 w:rsidR="00B53A6F">
        <w:rPr>
          <w:rFonts w:asciiTheme="minorHAnsi" w:hAnsiTheme="minorHAnsi"/>
          <w:color w:val="000000" w:themeColor="text1"/>
          <w:sz w:val="24"/>
          <w:szCs w:val="24"/>
        </w:rPr>
        <w:t xml:space="preserve">     </w:t>
      </w:r>
      <w:r w:rsidR="008D514E">
        <w:rPr>
          <w:rFonts w:asciiTheme="minorHAnsi" w:hAnsiTheme="minorHAnsi"/>
          <w:color w:val="000000" w:themeColor="text1"/>
          <w:sz w:val="24"/>
          <w:szCs w:val="24"/>
        </w:rPr>
        <w:tab/>
        <w:t xml:space="preserve">           </w:t>
      </w:r>
      <w:r w:rsidRPr="00000EBE">
        <w:rPr>
          <w:rFonts w:asciiTheme="minorHAnsi" w:hAnsiTheme="minorHAnsi"/>
          <w:b w:val="0"/>
          <w:color w:val="000000" w:themeColor="text1"/>
          <w:sz w:val="24"/>
          <w:szCs w:val="24"/>
        </w:rPr>
        <w:t>2007-2008</w:t>
      </w:r>
    </w:p>
    <w:p w14:paraId="379595D8" w14:textId="77777777" w:rsidR="00C62224" w:rsidRPr="00C62224" w:rsidRDefault="00C62224" w:rsidP="00C62224">
      <w:pPr>
        <w:pStyle w:val="Subsection"/>
        <w:rPr>
          <w:rFonts w:asciiTheme="minorHAnsi" w:hAnsiTheme="minorHAnsi"/>
          <w:b w:val="0"/>
          <w:i/>
          <w:color w:val="000000" w:themeColor="text1"/>
          <w:sz w:val="24"/>
          <w:szCs w:val="24"/>
        </w:rPr>
      </w:pPr>
      <w:r w:rsidRPr="00C62224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     </w:t>
      </w:r>
      <w:r w:rsidRPr="00C62224">
        <w:rPr>
          <w:rFonts w:asciiTheme="minorHAnsi" w:hAnsiTheme="minorHAnsi"/>
          <w:b w:val="0"/>
          <w:i/>
          <w:color w:val="000000" w:themeColor="text1"/>
          <w:sz w:val="24"/>
          <w:szCs w:val="24"/>
        </w:rPr>
        <w:t xml:space="preserve">Bachelors of Arts </w:t>
      </w:r>
    </w:p>
    <w:tbl>
      <w:tblPr>
        <w:tblStyle w:val="TableGrid"/>
        <w:tblpPr w:leftFromText="180" w:rightFromText="180" w:vertAnchor="page" w:horzAnchor="page" w:tblpX="2809" w:tblpY="6301"/>
        <w:tblW w:w="6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5"/>
        <w:gridCol w:w="3060"/>
        <w:gridCol w:w="2064"/>
      </w:tblGrid>
      <w:tr w:rsidR="00BF097F" w:rsidRPr="00020CD0" w14:paraId="70CD0ED0" w14:textId="77777777" w:rsidTr="00BF097F">
        <w:trPr>
          <w:trHeight w:val="360"/>
        </w:trPr>
        <w:tc>
          <w:tcPr>
            <w:tcW w:w="1725" w:type="dxa"/>
          </w:tcPr>
          <w:p w14:paraId="7D967FA1" w14:textId="77777777" w:rsidR="00BF097F" w:rsidRPr="00020CD0" w:rsidRDefault="00BF097F" w:rsidP="00BF097F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/>
            </w:pPr>
            <w:r w:rsidRPr="00020CD0">
              <w:t>Persuasion</w:t>
            </w:r>
          </w:p>
        </w:tc>
        <w:tc>
          <w:tcPr>
            <w:tcW w:w="3060" w:type="dxa"/>
          </w:tcPr>
          <w:p w14:paraId="11AB4C89" w14:textId="77777777" w:rsidR="00BF097F" w:rsidRPr="00020CD0" w:rsidRDefault="00BF097F" w:rsidP="00BF097F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/>
            </w:pPr>
            <w:r w:rsidRPr="00020CD0">
              <w:t>Courtroom Communication</w:t>
            </w:r>
          </w:p>
        </w:tc>
        <w:tc>
          <w:tcPr>
            <w:tcW w:w="2064" w:type="dxa"/>
          </w:tcPr>
          <w:p w14:paraId="73A3DFC9" w14:textId="77777777" w:rsidR="00BF097F" w:rsidRPr="00020CD0" w:rsidRDefault="00BF097F" w:rsidP="00BF097F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/>
            </w:pPr>
            <w:r w:rsidRPr="00020CD0">
              <w:t>Criminal Justic</w:t>
            </w:r>
            <w:r>
              <w:t>e</w:t>
            </w:r>
          </w:p>
        </w:tc>
      </w:tr>
    </w:tbl>
    <w:p w14:paraId="00A24EE6" w14:textId="77777777" w:rsidR="00C62224" w:rsidRPr="00C62224" w:rsidRDefault="00C62224" w:rsidP="00C62224">
      <w:pPr>
        <w:pStyle w:val="Subsection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0C62224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         Major in Applied Sociology with a Minor in Legal Studies </w:t>
      </w:r>
    </w:p>
    <w:p w14:paraId="05BE37E1" w14:textId="77777777" w:rsidR="00BF097F" w:rsidRPr="00BF097F" w:rsidRDefault="00BF097F" w:rsidP="00BF097F"/>
    <w:p w14:paraId="0DDBDCAE" w14:textId="77777777" w:rsidR="00C62224" w:rsidRPr="00020CD0" w:rsidRDefault="00C62224" w:rsidP="00450A08">
      <w:pPr>
        <w:pStyle w:val="Section"/>
        <w:rPr>
          <w:rFonts w:asciiTheme="minorHAnsi" w:hAnsiTheme="minorHAnsi"/>
          <w:color w:val="000000" w:themeColor="text1"/>
          <w:u w:val="single"/>
        </w:rPr>
      </w:pPr>
      <w:r w:rsidRPr="00020CD0">
        <w:rPr>
          <w:rFonts w:asciiTheme="minorHAnsi" w:hAnsiTheme="minorHAnsi"/>
          <w:color w:val="000000" w:themeColor="text1"/>
          <w:u w:val="single"/>
        </w:rPr>
        <w:t>Work Experience:</w:t>
      </w:r>
    </w:p>
    <w:p w14:paraId="46ADC80B" w14:textId="0CDD65E0" w:rsidR="00C62224" w:rsidRPr="00020CD0" w:rsidRDefault="00C62224" w:rsidP="00C62224">
      <w:pPr>
        <w:pStyle w:val="SubsectionText"/>
        <w:rPr>
          <w:sz w:val="24"/>
          <w:szCs w:val="24"/>
        </w:rPr>
      </w:pPr>
      <w:r w:rsidRPr="00020CD0">
        <w:rPr>
          <w:sz w:val="24"/>
          <w:szCs w:val="24"/>
        </w:rPr>
        <w:t>The Bret Beatti</w:t>
      </w:r>
      <w:r w:rsidR="00264C49">
        <w:rPr>
          <w:sz w:val="24"/>
          <w:szCs w:val="24"/>
        </w:rPr>
        <w:t>e Law Firm</w:t>
      </w:r>
      <w:r w:rsidR="002E5BB2">
        <w:rPr>
          <w:sz w:val="24"/>
          <w:szCs w:val="24"/>
        </w:rPr>
        <w:t>, LLC</w:t>
      </w:r>
      <w:r w:rsidR="00264C49">
        <w:rPr>
          <w:sz w:val="24"/>
          <w:szCs w:val="24"/>
        </w:rPr>
        <w:t xml:space="preserve"> - Centennial, CO </w:t>
      </w:r>
      <w:r w:rsidR="00264C49">
        <w:rPr>
          <w:sz w:val="24"/>
          <w:szCs w:val="24"/>
        </w:rPr>
        <w:tab/>
      </w:r>
      <w:r w:rsidR="00264C49">
        <w:rPr>
          <w:sz w:val="24"/>
          <w:szCs w:val="24"/>
        </w:rPr>
        <w:tab/>
      </w:r>
      <w:r w:rsidR="00EC45AA">
        <w:rPr>
          <w:sz w:val="24"/>
          <w:szCs w:val="24"/>
        </w:rPr>
        <w:tab/>
        <w:t xml:space="preserve">     </w:t>
      </w:r>
      <w:r w:rsidR="00AF12D9">
        <w:rPr>
          <w:sz w:val="24"/>
          <w:szCs w:val="24"/>
        </w:rPr>
        <w:t xml:space="preserve">    </w:t>
      </w:r>
      <w:r w:rsidRPr="00020CD0">
        <w:rPr>
          <w:sz w:val="24"/>
          <w:szCs w:val="24"/>
        </w:rPr>
        <w:t>Sept</w:t>
      </w:r>
      <w:r w:rsidR="00264C49">
        <w:rPr>
          <w:sz w:val="24"/>
          <w:szCs w:val="24"/>
        </w:rPr>
        <w:t>.</w:t>
      </w:r>
      <w:r w:rsidRPr="00020CD0">
        <w:rPr>
          <w:sz w:val="24"/>
          <w:szCs w:val="24"/>
        </w:rPr>
        <w:t xml:space="preserve"> 2012- Present</w:t>
      </w:r>
    </w:p>
    <w:p w14:paraId="13E016C1" w14:textId="77777777" w:rsidR="00C62224" w:rsidRPr="002E5BB2" w:rsidRDefault="00264C49" w:rsidP="00C62224">
      <w:pPr>
        <w:pStyle w:val="SubsectionText"/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E5BB2">
        <w:rPr>
          <w:i/>
          <w:sz w:val="24"/>
          <w:szCs w:val="24"/>
        </w:rPr>
        <w:t>Legal Assistant</w:t>
      </w:r>
    </w:p>
    <w:p w14:paraId="16D5ABE7" w14:textId="77777777" w:rsidR="00C62224" w:rsidRPr="00020CD0" w:rsidRDefault="00C62224" w:rsidP="00C62224">
      <w:pPr>
        <w:pStyle w:val="SubsectionText"/>
        <w:rPr>
          <w:sz w:val="24"/>
          <w:szCs w:val="24"/>
        </w:rPr>
      </w:pPr>
    </w:p>
    <w:p w14:paraId="1E3082D4" w14:textId="2499FF72" w:rsidR="00C62224" w:rsidRPr="00020CD0" w:rsidRDefault="00264C49" w:rsidP="00C62224">
      <w:pPr>
        <w:pStyle w:val="SubsectionText"/>
        <w:rPr>
          <w:sz w:val="24"/>
          <w:szCs w:val="24"/>
        </w:rPr>
      </w:pPr>
      <w:r>
        <w:rPr>
          <w:sz w:val="24"/>
          <w:szCs w:val="24"/>
        </w:rPr>
        <w:t>Western Sugar-Fort Morgan,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3A6F">
        <w:rPr>
          <w:sz w:val="24"/>
          <w:szCs w:val="24"/>
        </w:rPr>
        <w:tab/>
        <w:t xml:space="preserve">  </w:t>
      </w:r>
      <w:r w:rsidR="00AF12D9">
        <w:rPr>
          <w:sz w:val="24"/>
          <w:szCs w:val="24"/>
        </w:rPr>
        <w:t xml:space="preserve">    </w:t>
      </w:r>
      <w:r w:rsidR="00B53A6F">
        <w:rPr>
          <w:sz w:val="24"/>
          <w:szCs w:val="24"/>
        </w:rPr>
        <w:t xml:space="preserve"> </w:t>
      </w:r>
      <w:r w:rsidR="00C62224" w:rsidRPr="00020CD0">
        <w:rPr>
          <w:sz w:val="24"/>
          <w:szCs w:val="24"/>
        </w:rPr>
        <w:t>Nov</w:t>
      </w:r>
      <w:r>
        <w:rPr>
          <w:sz w:val="24"/>
          <w:szCs w:val="24"/>
        </w:rPr>
        <w:t>.</w:t>
      </w:r>
      <w:r w:rsidR="00C62224" w:rsidRPr="00020CD0">
        <w:rPr>
          <w:sz w:val="24"/>
          <w:szCs w:val="24"/>
        </w:rPr>
        <w:t xml:space="preserve"> 2011-Feb</w:t>
      </w:r>
      <w:r>
        <w:rPr>
          <w:sz w:val="24"/>
          <w:szCs w:val="24"/>
        </w:rPr>
        <w:t>.</w:t>
      </w:r>
      <w:r w:rsidR="00C62224" w:rsidRPr="00020CD0">
        <w:rPr>
          <w:sz w:val="24"/>
          <w:szCs w:val="24"/>
        </w:rPr>
        <w:t xml:space="preserve"> 2012</w:t>
      </w:r>
    </w:p>
    <w:p w14:paraId="18DC1E48" w14:textId="7946FB9C" w:rsidR="00C62224" w:rsidRPr="00981C2F" w:rsidRDefault="00C62224" w:rsidP="00C62224">
      <w:pPr>
        <w:pStyle w:val="SubsectionText"/>
        <w:rPr>
          <w:i/>
          <w:sz w:val="24"/>
          <w:szCs w:val="24"/>
        </w:rPr>
      </w:pPr>
      <w:r w:rsidRPr="00020CD0">
        <w:rPr>
          <w:sz w:val="24"/>
          <w:szCs w:val="24"/>
        </w:rPr>
        <w:t xml:space="preserve">        </w:t>
      </w:r>
      <w:r w:rsidRPr="002E5BB2">
        <w:rPr>
          <w:i/>
          <w:sz w:val="24"/>
          <w:szCs w:val="24"/>
        </w:rPr>
        <w:t>Lab Technician – Seasonal Employment</w:t>
      </w:r>
    </w:p>
    <w:p w14:paraId="2920AA84" w14:textId="77777777" w:rsidR="00BF097F" w:rsidRDefault="00BF097F" w:rsidP="00BF097F">
      <w:pPr>
        <w:pStyle w:val="SubsectionDate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Intern –Morgan County Dept. of Human Svc. - Fort Morgan, CO</w:t>
      </w:r>
      <w:r>
        <w:rPr>
          <w:rFonts w:asciiTheme="minorHAnsi" w:hAnsiTheme="minorHAnsi"/>
          <w:color w:val="000000" w:themeColor="text1"/>
          <w:sz w:val="24"/>
          <w:szCs w:val="24"/>
        </w:rPr>
        <w:tab/>
        <w:t xml:space="preserve">        Jan. 2011-May 2011</w:t>
      </w:r>
    </w:p>
    <w:p w14:paraId="653A4824" w14:textId="77777777" w:rsidR="00BF097F" w:rsidRPr="00526A82" w:rsidRDefault="00BF097F" w:rsidP="00BF097F">
      <w:pPr>
        <w:pStyle w:val="SubsectionDate"/>
        <w:ind w:firstLine="720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2E5BB2">
        <w:rPr>
          <w:rFonts w:asciiTheme="minorHAnsi" w:hAnsiTheme="minorHAnsi"/>
          <w:i/>
          <w:color w:val="000000" w:themeColor="text1"/>
          <w:sz w:val="24"/>
          <w:szCs w:val="24"/>
        </w:rPr>
        <w:t>Child</w:t>
      </w:r>
      <w:r>
        <w:rPr>
          <w:rFonts w:asciiTheme="minorHAnsi" w:hAnsiTheme="minorHAnsi"/>
          <w:i/>
          <w:color w:val="000000" w:themeColor="text1"/>
          <w:sz w:val="24"/>
          <w:szCs w:val="24"/>
        </w:rPr>
        <w:t xml:space="preserve"> Welfare/ Child Protection Team/FACT Conferences</w:t>
      </w:r>
    </w:p>
    <w:p w14:paraId="5C905BDA" w14:textId="77777777" w:rsidR="00BF097F" w:rsidRDefault="00BF097F" w:rsidP="00C62224">
      <w:pPr>
        <w:pStyle w:val="SubsectionText"/>
        <w:rPr>
          <w:sz w:val="24"/>
          <w:szCs w:val="24"/>
        </w:rPr>
      </w:pPr>
    </w:p>
    <w:p w14:paraId="4F826774" w14:textId="42E96D50" w:rsidR="00C62224" w:rsidRPr="00020CD0" w:rsidRDefault="00264C49" w:rsidP="00C62224">
      <w:pPr>
        <w:pStyle w:val="SubsectionText"/>
        <w:rPr>
          <w:sz w:val="24"/>
          <w:szCs w:val="24"/>
        </w:rPr>
      </w:pPr>
      <w:r>
        <w:rPr>
          <w:sz w:val="24"/>
          <w:szCs w:val="24"/>
        </w:rPr>
        <w:t>Cargill Meat Logistics- Fort Morgan,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3A6F">
        <w:rPr>
          <w:sz w:val="24"/>
          <w:szCs w:val="24"/>
        </w:rPr>
        <w:tab/>
      </w:r>
      <w:r w:rsidR="00AF12D9">
        <w:rPr>
          <w:sz w:val="24"/>
          <w:szCs w:val="24"/>
        </w:rPr>
        <w:t xml:space="preserve">    </w:t>
      </w:r>
      <w:r>
        <w:rPr>
          <w:sz w:val="24"/>
          <w:szCs w:val="24"/>
        </w:rPr>
        <w:t>May 2010 – Nov. 2011</w:t>
      </w:r>
    </w:p>
    <w:p w14:paraId="58C7A8ED" w14:textId="77777777" w:rsidR="00C62224" w:rsidRPr="002E5BB2" w:rsidRDefault="00264C49" w:rsidP="00141951">
      <w:pPr>
        <w:pStyle w:val="SubsectionText"/>
        <w:ind w:firstLine="720"/>
        <w:rPr>
          <w:i/>
          <w:sz w:val="24"/>
          <w:szCs w:val="24"/>
        </w:rPr>
      </w:pPr>
      <w:r w:rsidRPr="002E5BB2">
        <w:rPr>
          <w:i/>
          <w:sz w:val="24"/>
          <w:szCs w:val="24"/>
        </w:rPr>
        <w:t>Dispatch/Transportation Assistant</w:t>
      </w:r>
    </w:p>
    <w:p w14:paraId="09C8B9CB" w14:textId="77777777" w:rsidR="00C62224" w:rsidRPr="00020CD0" w:rsidRDefault="00C62224" w:rsidP="00C62224">
      <w:pPr>
        <w:pStyle w:val="Section"/>
        <w:rPr>
          <w:rFonts w:asciiTheme="minorHAnsi" w:hAnsiTheme="minorHAnsi"/>
          <w:color w:val="000000" w:themeColor="text1"/>
          <w:szCs w:val="24"/>
          <w:u w:val="single"/>
        </w:rPr>
      </w:pPr>
      <w:r w:rsidRPr="00020CD0">
        <w:rPr>
          <w:rFonts w:asciiTheme="minorHAnsi" w:hAnsiTheme="minorHAnsi"/>
          <w:color w:val="000000" w:themeColor="text1"/>
          <w:szCs w:val="24"/>
          <w:u w:val="single"/>
        </w:rPr>
        <w:t>Volunteer Work:</w:t>
      </w:r>
    </w:p>
    <w:p w14:paraId="6A60FA33" w14:textId="58EC44FC" w:rsidR="00A0199D" w:rsidRDefault="00A0199D" w:rsidP="00A0199D">
      <w:pPr>
        <w:pStyle w:val="ListParagraph"/>
        <w:numPr>
          <w:ilvl w:val="0"/>
          <w:numId w:val="2"/>
        </w:numPr>
        <w:ind w:left="359" w:right="-90"/>
        <w:rPr>
          <w:sz w:val="24"/>
          <w:szCs w:val="24"/>
        </w:rPr>
      </w:pPr>
      <w:r>
        <w:rPr>
          <w:sz w:val="24"/>
          <w:szCs w:val="24"/>
        </w:rPr>
        <w:t xml:space="preserve">Organizing </w:t>
      </w:r>
      <w:r w:rsidR="007A7301">
        <w:rPr>
          <w:sz w:val="24"/>
          <w:szCs w:val="24"/>
        </w:rPr>
        <w:t>&amp;</w:t>
      </w:r>
      <w:r>
        <w:rPr>
          <w:sz w:val="24"/>
          <w:szCs w:val="24"/>
        </w:rPr>
        <w:t xml:space="preserve"> bringing the “Out of The Darkness: </w:t>
      </w:r>
      <w:r w:rsidR="007A7301">
        <w:rPr>
          <w:sz w:val="24"/>
          <w:szCs w:val="24"/>
        </w:rPr>
        <w:t xml:space="preserve">Suicide Prevention &amp; Awareness </w:t>
      </w:r>
      <w:r>
        <w:rPr>
          <w:sz w:val="24"/>
          <w:szCs w:val="24"/>
        </w:rPr>
        <w:t>Walk</w:t>
      </w:r>
      <w:r w:rsidR="007A7301">
        <w:rPr>
          <w:sz w:val="24"/>
          <w:szCs w:val="24"/>
        </w:rPr>
        <w:t>”</w:t>
      </w:r>
      <w:r>
        <w:rPr>
          <w:sz w:val="24"/>
          <w:szCs w:val="24"/>
        </w:rPr>
        <w:t xml:space="preserve"> to </w:t>
      </w:r>
      <w:r w:rsidR="007A7301">
        <w:rPr>
          <w:sz w:val="24"/>
          <w:szCs w:val="24"/>
        </w:rPr>
        <w:t xml:space="preserve">hometown of Fort Morgan, CO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September 2013</w:t>
      </w:r>
    </w:p>
    <w:p w14:paraId="695AE221" w14:textId="6F96056A" w:rsidR="006E2CD0" w:rsidRPr="006E2CD0" w:rsidRDefault="006E2CD0" w:rsidP="006E2CD0">
      <w:pPr>
        <w:pStyle w:val="ListParagraph"/>
        <w:numPr>
          <w:ilvl w:val="0"/>
          <w:numId w:val="2"/>
        </w:numPr>
        <w:ind w:left="359"/>
        <w:jc w:val="right"/>
        <w:rPr>
          <w:sz w:val="24"/>
          <w:szCs w:val="24"/>
        </w:rPr>
      </w:pPr>
      <w:r w:rsidRPr="006E2CD0">
        <w:rPr>
          <w:sz w:val="24"/>
          <w:szCs w:val="24"/>
        </w:rPr>
        <w:t>Denver Rescue Mission</w:t>
      </w:r>
      <w:r w:rsidRPr="006E2CD0">
        <w:rPr>
          <w:sz w:val="24"/>
          <w:szCs w:val="24"/>
        </w:rPr>
        <w:tab/>
      </w:r>
      <w:r w:rsidRPr="006E2CD0">
        <w:rPr>
          <w:sz w:val="24"/>
          <w:szCs w:val="24"/>
        </w:rPr>
        <w:tab/>
      </w:r>
      <w:r w:rsidRPr="006E2CD0">
        <w:rPr>
          <w:sz w:val="24"/>
          <w:szCs w:val="24"/>
        </w:rPr>
        <w:tab/>
      </w:r>
      <w:r w:rsidRPr="006E2CD0">
        <w:rPr>
          <w:sz w:val="24"/>
          <w:szCs w:val="24"/>
        </w:rPr>
        <w:tab/>
      </w:r>
      <w:r w:rsidRPr="006E2CD0">
        <w:rPr>
          <w:sz w:val="24"/>
          <w:szCs w:val="24"/>
        </w:rPr>
        <w:tab/>
      </w:r>
      <w:r w:rsidRPr="006E2CD0">
        <w:rPr>
          <w:sz w:val="24"/>
          <w:szCs w:val="24"/>
        </w:rPr>
        <w:tab/>
      </w:r>
      <w:r w:rsidRPr="006E2CD0">
        <w:rPr>
          <w:sz w:val="24"/>
          <w:szCs w:val="24"/>
        </w:rPr>
        <w:tab/>
      </w:r>
      <w:r w:rsidRPr="006E2CD0">
        <w:rPr>
          <w:sz w:val="24"/>
          <w:szCs w:val="24"/>
        </w:rPr>
        <w:tab/>
        <w:t xml:space="preserve">          2013</w:t>
      </w:r>
    </w:p>
    <w:p w14:paraId="448DF724" w14:textId="6A424D78" w:rsidR="00C62224" w:rsidRPr="006E2CD0" w:rsidRDefault="007A7301" w:rsidP="00020CD0">
      <w:pPr>
        <w:pStyle w:val="ListParagraph"/>
        <w:numPr>
          <w:ilvl w:val="0"/>
          <w:numId w:val="2"/>
        </w:numPr>
        <w:ind w:left="359"/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Food</w:t>
      </w:r>
      <w:r w:rsidR="00526A82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="00C62224" w:rsidRPr="00020CD0">
        <w:rPr>
          <w:sz w:val="24"/>
          <w:szCs w:val="24"/>
        </w:rPr>
        <w:t>ank of the Rockies</w:t>
      </w:r>
      <w:r w:rsidR="00020CD0" w:rsidRPr="00020CD0">
        <w:rPr>
          <w:sz w:val="24"/>
          <w:szCs w:val="24"/>
        </w:rPr>
        <w:tab/>
      </w:r>
      <w:r w:rsidR="00020CD0" w:rsidRPr="00020CD0">
        <w:rPr>
          <w:sz w:val="24"/>
          <w:szCs w:val="24"/>
        </w:rPr>
        <w:tab/>
      </w:r>
      <w:r w:rsidR="00020CD0" w:rsidRPr="00020CD0">
        <w:rPr>
          <w:sz w:val="24"/>
          <w:szCs w:val="24"/>
        </w:rPr>
        <w:tab/>
      </w:r>
      <w:r w:rsidR="00020CD0" w:rsidRPr="00020CD0">
        <w:rPr>
          <w:sz w:val="24"/>
          <w:szCs w:val="24"/>
        </w:rPr>
        <w:tab/>
      </w:r>
      <w:r w:rsidR="00020CD0" w:rsidRPr="00020CD0">
        <w:rPr>
          <w:sz w:val="24"/>
          <w:szCs w:val="24"/>
        </w:rPr>
        <w:tab/>
      </w:r>
      <w:r w:rsidR="00020CD0" w:rsidRPr="00020CD0">
        <w:rPr>
          <w:sz w:val="24"/>
          <w:szCs w:val="24"/>
        </w:rPr>
        <w:tab/>
      </w:r>
      <w:r w:rsidR="00526A82">
        <w:rPr>
          <w:sz w:val="24"/>
          <w:szCs w:val="24"/>
        </w:rPr>
        <w:t xml:space="preserve">    </w:t>
      </w:r>
      <w:r w:rsidR="00C62224" w:rsidRPr="00020CD0">
        <w:rPr>
          <w:sz w:val="24"/>
          <w:szCs w:val="24"/>
        </w:rPr>
        <w:t xml:space="preserve">2011 </w:t>
      </w:r>
      <w:r w:rsidR="006E2CD0">
        <w:rPr>
          <w:sz w:val="24"/>
          <w:szCs w:val="24"/>
        </w:rPr>
        <w:t>–</w:t>
      </w:r>
      <w:r w:rsidR="00C62224" w:rsidRPr="00020CD0">
        <w:rPr>
          <w:sz w:val="24"/>
          <w:szCs w:val="24"/>
        </w:rPr>
        <w:t xml:space="preserve"> present</w:t>
      </w:r>
    </w:p>
    <w:p w14:paraId="332F7DD1" w14:textId="77777777" w:rsidR="00981C2F" w:rsidRDefault="006E2CD0" w:rsidP="00C62224">
      <w:pPr>
        <w:pStyle w:val="ListParagraph"/>
        <w:numPr>
          <w:ilvl w:val="0"/>
          <w:numId w:val="2"/>
        </w:numPr>
        <w:ind w:left="359"/>
        <w:rPr>
          <w:sz w:val="24"/>
          <w:szCs w:val="24"/>
        </w:rPr>
      </w:pPr>
      <w:r w:rsidRPr="00020CD0">
        <w:rPr>
          <w:sz w:val="24"/>
          <w:szCs w:val="24"/>
        </w:rPr>
        <w:t>Morgan County Department of Human Services</w:t>
      </w:r>
    </w:p>
    <w:p w14:paraId="154EF606" w14:textId="0B40F3D8" w:rsidR="00264C49" w:rsidRDefault="00981C2F" w:rsidP="00981C2F">
      <w:pPr>
        <w:pStyle w:val="ListParagraph"/>
        <w:ind w:left="359"/>
        <w:rPr>
          <w:sz w:val="24"/>
          <w:szCs w:val="24"/>
        </w:rPr>
      </w:pPr>
      <w:r w:rsidRPr="00981C2F">
        <w:rPr>
          <w:i/>
          <w:sz w:val="24"/>
          <w:szCs w:val="24"/>
        </w:rPr>
        <w:t>Child Welfare Division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6E2CD0">
        <w:rPr>
          <w:sz w:val="24"/>
          <w:szCs w:val="24"/>
        </w:rPr>
        <w:tab/>
      </w:r>
      <w:r w:rsidR="006E2CD0">
        <w:rPr>
          <w:sz w:val="24"/>
          <w:szCs w:val="24"/>
        </w:rPr>
        <w:tab/>
        <w:t xml:space="preserve"> May 2011- August 2012</w:t>
      </w:r>
    </w:p>
    <w:p w14:paraId="114104C5" w14:textId="2362A2D7" w:rsidR="00C62224" w:rsidRPr="00020CD0" w:rsidRDefault="00B335AD" w:rsidP="00484201">
      <w:pPr>
        <w:pStyle w:val="Section"/>
        <w:spacing w:line="276" w:lineRule="auto"/>
        <w:rPr>
          <w:rFonts w:asciiTheme="minorHAnsi" w:hAnsiTheme="minorHAnsi"/>
          <w:color w:val="000000" w:themeColor="text1"/>
          <w:szCs w:val="24"/>
          <w:u w:val="single"/>
        </w:rPr>
      </w:pPr>
      <w:r>
        <w:rPr>
          <w:rFonts w:asciiTheme="minorHAnsi" w:hAnsiTheme="minorHAnsi"/>
          <w:color w:val="000000" w:themeColor="text1"/>
          <w:szCs w:val="24"/>
          <w:u w:val="single"/>
        </w:rPr>
        <w:t xml:space="preserve">Certification &amp; </w:t>
      </w:r>
      <w:r w:rsidR="00C62224" w:rsidRPr="00020CD0">
        <w:rPr>
          <w:rFonts w:asciiTheme="minorHAnsi" w:hAnsiTheme="minorHAnsi"/>
          <w:color w:val="000000" w:themeColor="text1"/>
          <w:szCs w:val="24"/>
          <w:u w:val="single"/>
        </w:rPr>
        <w:t>Awards:</w:t>
      </w:r>
    </w:p>
    <w:p w14:paraId="0660C313" w14:textId="77777777" w:rsidR="00C62224" w:rsidRPr="00020CD0" w:rsidRDefault="00C62224" w:rsidP="00484201">
      <w:pPr>
        <w:pStyle w:val="Section"/>
        <w:numPr>
          <w:ilvl w:val="0"/>
          <w:numId w:val="4"/>
        </w:numPr>
        <w:spacing w:line="276" w:lineRule="auto"/>
        <w:rPr>
          <w:rFonts w:asciiTheme="minorHAnsi" w:hAnsiTheme="minorHAnsi"/>
          <w:b w:val="0"/>
          <w:color w:val="auto"/>
          <w:szCs w:val="24"/>
        </w:rPr>
      </w:pPr>
      <w:r w:rsidRPr="00020CD0">
        <w:rPr>
          <w:rFonts w:asciiTheme="minorHAnsi" w:hAnsiTheme="minorHAnsi"/>
          <w:b w:val="0"/>
          <w:color w:val="auto"/>
          <w:szCs w:val="24"/>
        </w:rPr>
        <w:t xml:space="preserve">Outstanding Sociology Student Award </w:t>
      </w:r>
      <w:r w:rsidR="00020CD0" w:rsidRPr="00020CD0">
        <w:rPr>
          <w:rFonts w:asciiTheme="minorHAnsi" w:hAnsiTheme="minorHAnsi"/>
          <w:b w:val="0"/>
          <w:color w:val="auto"/>
          <w:szCs w:val="24"/>
        </w:rPr>
        <w:t xml:space="preserve">Nominee </w:t>
      </w:r>
      <w:r w:rsidRPr="00020CD0">
        <w:rPr>
          <w:rFonts w:asciiTheme="minorHAnsi" w:hAnsiTheme="minorHAnsi"/>
          <w:b w:val="0"/>
          <w:color w:val="auto"/>
          <w:szCs w:val="24"/>
        </w:rPr>
        <w:t>2011</w:t>
      </w:r>
    </w:p>
    <w:p w14:paraId="49286AA5" w14:textId="1DA52A4B" w:rsidR="00C62224" w:rsidRDefault="00161F9A" w:rsidP="0021427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UNC </w:t>
      </w:r>
      <w:r w:rsidR="00C62224" w:rsidRPr="00020CD0">
        <w:rPr>
          <w:sz w:val="24"/>
          <w:szCs w:val="24"/>
        </w:rPr>
        <w:t xml:space="preserve">Alpha Kappa Delta Honor Society </w:t>
      </w:r>
      <w:r w:rsidR="00484201">
        <w:rPr>
          <w:sz w:val="24"/>
          <w:szCs w:val="24"/>
        </w:rPr>
        <w:t>-</w:t>
      </w:r>
      <w:r w:rsidR="00C62224" w:rsidRPr="00484201">
        <w:rPr>
          <w:i/>
          <w:sz w:val="24"/>
          <w:szCs w:val="24"/>
        </w:rPr>
        <w:t>Lifetime Membership</w:t>
      </w:r>
      <w:r w:rsidR="00C62224" w:rsidRPr="00020CD0">
        <w:rPr>
          <w:sz w:val="24"/>
          <w:szCs w:val="24"/>
        </w:rPr>
        <w:t xml:space="preserve"> – 1 of 5 recipients </w:t>
      </w:r>
    </w:p>
    <w:p w14:paraId="2E90255E" w14:textId="4A71A046" w:rsidR="00264C49" w:rsidRPr="00526A82" w:rsidRDefault="007364FB" w:rsidP="0021427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Center of Legal Inclusiveness- Level 1</w:t>
      </w:r>
      <w:r w:rsidR="00B335AD">
        <w:rPr>
          <w:sz w:val="24"/>
          <w:szCs w:val="24"/>
        </w:rPr>
        <w:t xml:space="preserve"> Inclusiveness Instit</w:t>
      </w:r>
      <w:r w:rsidR="0021427B">
        <w:rPr>
          <w:sz w:val="24"/>
          <w:szCs w:val="24"/>
        </w:rPr>
        <w:t>ute Training 2013</w:t>
      </w:r>
    </w:p>
    <w:p w14:paraId="6AF6506D" w14:textId="77777777" w:rsidR="00C62224" w:rsidRPr="00020CD0" w:rsidRDefault="00C62224" w:rsidP="0021427B">
      <w:pPr>
        <w:pStyle w:val="Section"/>
        <w:rPr>
          <w:rFonts w:asciiTheme="minorHAnsi" w:hAnsiTheme="minorHAnsi"/>
          <w:color w:val="000000" w:themeColor="text1"/>
          <w:szCs w:val="24"/>
          <w:u w:val="single"/>
        </w:rPr>
      </w:pPr>
      <w:r w:rsidRPr="00020CD0">
        <w:rPr>
          <w:rFonts w:asciiTheme="minorHAnsi" w:hAnsiTheme="minorHAnsi"/>
          <w:color w:val="000000" w:themeColor="text1"/>
          <w:szCs w:val="24"/>
          <w:u w:val="single"/>
        </w:rPr>
        <w:t>Extra Curricular Activities:</w:t>
      </w:r>
    </w:p>
    <w:p w14:paraId="0678582B" w14:textId="77777777" w:rsidR="00C62224" w:rsidRPr="00020CD0" w:rsidRDefault="00C62224" w:rsidP="0021427B">
      <w:pPr>
        <w:pStyle w:val="Section"/>
        <w:numPr>
          <w:ilvl w:val="0"/>
          <w:numId w:val="3"/>
        </w:numPr>
        <w:tabs>
          <w:tab w:val="left" w:pos="360"/>
        </w:tabs>
        <w:ind w:hanging="720"/>
        <w:rPr>
          <w:rFonts w:asciiTheme="minorHAnsi" w:hAnsiTheme="minorHAnsi"/>
          <w:b w:val="0"/>
          <w:color w:val="auto"/>
          <w:szCs w:val="24"/>
        </w:rPr>
      </w:pPr>
      <w:r w:rsidRPr="00020CD0">
        <w:rPr>
          <w:rFonts w:asciiTheme="minorHAnsi" w:hAnsiTheme="minorHAnsi"/>
          <w:b w:val="0"/>
          <w:color w:val="auto"/>
          <w:szCs w:val="24"/>
        </w:rPr>
        <w:t>UNC Law Club</w:t>
      </w:r>
    </w:p>
    <w:p w14:paraId="4883A634" w14:textId="091E1660" w:rsidR="00315247" w:rsidRDefault="00C62224" w:rsidP="0021427B">
      <w:pPr>
        <w:pStyle w:val="ListParagraph"/>
        <w:numPr>
          <w:ilvl w:val="0"/>
          <w:numId w:val="3"/>
        </w:numPr>
        <w:spacing w:line="240" w:lineRule="auto"/>
        <w:ind w:left="360"/>
        <w:rPr>
          <w:sz w:val="24"/>
          <w:szCs w:val="24"/>
        </w:rPr>
      </w:pPr>
      <w:r w:rsidRPr="00020CD0">
        <w:rPr>
          <w:sz w:val="24"/>
          <w:szCs w:val="24"/>
        </w:rPr>
        <w:t>UNC Sociology Club</w:t>
      </w:r>
    </w:p>
    <w:p w14:paraId="0E7D4855" w14:textId="77777777" w:rsidR="00642BD1" w:rsidRPr="00642BD1" w:rsidRDefault="00642BD1" w:rsidP="00642BD1">
      <w:pPr>
        <w:rPr>
          <w:sz w:val="24"/>
          <w:szCs w:val="24"/>
        </w:rPr>
      </w:pPr>
    </w:p>
    <w:sectPr w:rsidR="00642BD1" w:rsidRPr="00642BD1" w:rsidSect="000F7526">
      <w:headerReference w:type="even" r:id="rId10"/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8DE63" w14:textId="77777777" w:rsidR="00E33694" w:rsidRDefault="00E33694" w:rsidP="00DA2EEE">
      <w:pPr>
        <w:spacing w:after="0" w:line="240" w:lineRule="auto"/>
      </w:pPr>
      <w:r>
        <w:separator/>
      </w:r>
    </w:p>
  </w:endnote>
  <w:endnote w:type="continuationSeparator" w:id="0">
    <w:p w14:paraId="27CD7593" w14:textId="77777777" w:rsidR="00E33694" w:rsidRDefault="00E33694" w:rsidP="00DA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0C81F" w14:textId="77777777" w:rsidR="00E33694" w:rsidRDefault="00E33694" w:rsidP="00DA2EEE">
      <w:pPr>
        <w:spacing w:after="0" w:line="240" w:lineRule="auto"/>
      </w:pPr>
      <w:r>
        <w:separator/>
      </w:r>
    </w:p>
  </w:footnote>
  <w:footnote w:type="continuationSeparator" w:id="0">
    <w:p w14:paraId="495FBFCE" w14:textId="77777777" w:rsidR="00E33694" w:rsidRDefault="00E33694" w:rsidP="00DA2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58"/>
      <w:gridCol w:w="8772"/>
    </w:tblGrid>
    <w:tr w:rsidR="00526A82" w:rsidRPr="00DB639B" w14:paraId="66741958" w14:textId="77777777" w:rsidTr="00DA2EEE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1303609D" w14:textId="77777777" w:rsidR="00526A82" w:rsidRPr="00124693" w:rsidRDefault="00526A82" w:rsidP="00DA2EEE">
          <w:pPr>
            <w:pStyle w:val="Header"/>
            <w:jc w:val="center"/>
            <w:rPr>
              <w:rFonts w:ascii="Calibri" w:hAnsi="Calibri"/>
              <w:b/>
              <w:color w:val="FFFFFF" w:themeColor="background1"/>
              <w:sz w:val="24"/>
              <w:szCs w:val="24"/>
            </w:rPr>
          </w:pP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 w:rsidR="007241E8"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039E2EBF" w14:textId="77777777" w:rsidR="00526A82" w:rsidRPr="00DB639B" w:rsidRDefault="00526A82" w:rsidP="00DA2EEE">
          <w:pPr>
            <w:pStyle w:val="Header"/>
            <w:rPr>
              <w:rFonts w:ascii="Calibri" w:hAnsi="Calibri"/>
              <w:bCs/>
              <w:sz w:val="24"/>
              <w:szCs w:val="24"/>
            </w:rPr>
          </w:pPr>
          <w:r>
            <w:rPr>
              <w:rFonts w:ascii="Calibri" w:hAnsi="Calibri"/>
              <w:b/>
              <w:bCs/>
              <w:sz w:val="24"/>
              <w:szCs w:val="24"/>
            </w:rPr>
            <w:t>Brittany Frisbie Resume</w:t>
          </w:r>
        </w:p>
      </w:tc>
    </w:tr>
  </w:tbl>
  <w:p w14:paraId="0EFD3B82" w14:textId="77777777" w:rsidR="00526A82" w:rsidRDefault="00526A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5619C6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943634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184CA7"/>
    <w:multiLevelType w:val="hybridMultilevel"/>
    <w:tmpl w:val="41641420"/>
    <w:lvl w:ilvl="0" w:tplc="DD4066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E115E"/>
    <w:multiLevelType w:val="hybridMultilevel"/>
    <w:tmpl w:val="A1D27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2B2826"/>
    <w:multiLevelType w:val="hybridMultilevel"/>
    <w:tmpl w:val="909EA5F8"/>
    <w:lvl w:ilvl="0" w:tplc="413C26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254B5"/>
    <w:multiLevelType w:val="hybridMultilevel"/>
    <w:tmpl w:val="FB90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D4409"/>
    <w:multiLevelType w:val="hybridMultilevel"/>
    <w:tmpl w:val="D8549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787296"/>
    <w:multiLevelType w:val="hybridMultilevel"/>
    <w:tmpl w:val="8DDA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51885"/>
    <w:multiLevelType w:val="hybridMultilevel"/>
    <w:tmpl w:val="A2C8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3679F"/>
    <w:multiLevelType w:val="hybridMultilevel"/>
    <w:tmpl w:val="57FCF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24"/>
    <w:rsid w:val="00000EBE"/>
    <w:rsid w:val="00020CD0"/>
    <w:rsid w:val="000F0483"/>
    <w:rsid w:val="000F7526"/>
    <w:rsid w:val="00141951"/>
    <w:rsid w:val="00161F9A"/>
    <w:rsid w:val="0021427B"/>
    <w:rsid w:val="00220F05"/>
    <w:rsid w:val="00264C49"/>
    <w:rsid w:val="00293232"/>
    <w:rsid w:val="002E5BB2"/>
    <w:rsid w:val="00315247"/>
    <w:rsid w:val="003353D9"/>
    <w:rsid w:val="003F5DE0"/>
    <w:rsid w:val="00450A08"/>
    <w:rsid w:val="00484201"/>
    <w:rsid w:val="00494430"/>
    <w:rsid w:val="00526A82"/>
    <w:rsid w:val="00563280"/>
    <w:rsid w:val="00642BD1"/>
    <w:rsid w:val="0067544B"/>
    <w:rsid w:val="006D6091"/>
    <w:rsid w:val="006E2CD0"/>
    <w:rsid w:val="006F4FB8"/>
    <w:rsid w:val="007241E8"/>
    <w:rsid w:val="007364FB"/>
    <w:rsid w:val="007A7301"/>
    <w:rsid w:val="008D514E"/>
    <w:rsid w:val="008E5530"/>
    <w:rsid w:val="008F66CD"/>
    <w:rsid w:val="00981C2F"/>
    <w:rsid w:val="00985252"/>
    <w:rsid w:val="009C475B"/>
    <w:rsid w:val="009E0107"/>
    <w:rsid w:val="009E63BD"/>
    <w:rsid w:val="00A0199D"/>
    <w:rsid w:val="00A62B76"/>
    <w:rsid w:val="00A90E22"/>
    <w:rsid w:val="00AF12D9"/>
    <w:rsid w:val="00B335AD"/>
    <w:rsid w:val="00B53A6F"/>
    <w:rsid w:val="00B83B4E"/>
    <w:rsid w:val="00B93987"/>
    <w:rsid w:val="00BA61B0"/>
    <w:rsid w:val="00BE19F2"/>
    <w:rsid w:val="00BF097F"/>
    <w:rsid w:val="00BF1A57"/>
    <w:rsid w:val="00C62224"/>
    <w:rsid w:val="00DA2EEE"/>
    <w:rsid w:val="00DC7FBB"/>
    <w:rsid w:val="00E33694"/>
    <w:rsid w:val="00EA2E5F"/>
    <w:rsid w:val="00EC45AA"/>
    <w:rsid w:val="00F004D3"/>
    <w:rsid w:val="00F73B12"/>
    <w:rsid w:val="00F8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1F5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224"/>
    <w:pPr>
      <w:spacing w:after="200" w:line="276" w:lineRule="auto"/>
    </w:pPr>
    <w:rPr>
      <w:rFonts w:eastAsiaTheme="minorHAnsi" w:cs="Times New Roman"/>
      <w:color w:val="000000" w:themeColor="text1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36"/>
    <w:unhideWhenUsed/>
    <w:qFormat/>
    <w:rsid w:val="00C62224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C62224"/>
    <w:pPr>
      <w:spacing w:after="120" w:line="240" w:lineRule="auto"/>
      <w:contextualSpacing/>
    </w:pPr>
    <w:rPr>
      <w:rFonts w:asciiTheme="majorHAnsi" w:hAnsiTheme="majorHAnsi"/>
      <w:b/>
      <w:color w:val="C0504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C62224"/>
    <w:pPr>
      <w:spacing w:before="40" w:after="80" w:line="240" w:lineRule="auto"/>
    </w:pPr>
    <w:rPr>
      <w:rFonts w:asciiTheme="majorHAnsi" w:hAnsiTheme="majorHAnsi"/>
      <w:b/>
      <w:color w:val="4F81BD" w:themeColor="accent1"/>
      <w:sz w:val="18"/>
    </w:rPr>
  </w:style>
  <w:style w:type="character" w:styleId="Strong">
    <w:name w:val="Strong"/>
    <w:uiPriority w:val="22"/>
    <w:qFormat/>
    <w:rsid w:val="00C62224"/>
    <w:rPr>
      <w:rFonts w:asciiTheme="minorHAnsi" w:hAnsiTheme="minorHAnsi"/>
      <w:b/>
      <w:color w:val="C0504D" w:themeColor="accent2"/>
    </w:rPr>
  </w:style>
  <w:style w:type="character" w:customStyle="1" w:styleId="SectionChar">
    <w:name w:val="Section Char"/>
    <w:basedOn w:val="DefaultParagraphFont"/>
    <w:link w:val="Section"/>
    <w:uiPriority w:val="1"/>
    <w:rsid w:val="00C62224"/>
    <w:rPr>
      <w:rFonts w:asciiTheme="majorHAnsi" w:eastAsiaTheme="minorHAnsi" w:hAnsiTheme="majorHAnsi" w:cs="Times New Roman"/>
      <w:b/>
      <w:color w:val="C0504D" w:themeColor="accent2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C62224"/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C62224"/>
    <w:rPr>
      <w:b w:val="0"/>
      <w:color w:val="4F81BD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C62224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C62224"/>
    <w:rPr>
      <w:rFonts w:asciiTheme="majorHAnsi" w:eastAsiaTheme="minorHAnsi" w:hAnsiTheme="majorHAnsi" w:cs="Times New Roman"/>
      <w:b w:val="0"/>
      <w:color w:val="4F81BD" w:themeColor="accent1"/>
      <w:sz w:val="1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C622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2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2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224"/>
    <w:rPr>
      <w:rFonts w:eastAsiaTheme="minorHAnsi"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2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24"/>
    <w:rPr>
      <w:rFonts w:ascii="Lucida Grande" w:eastAsiaTheme="minorHAnsi" w:hAnsi="Lucida Grande" w:cs="Times New Roman"/>
      <w:color w:val="000000" w:themeColor="text1"/>
      <w:sz w:val="18"/>
      <w:szCs w:val="18"/>
      <w:lang w:eastAsia="ja-JP"/>
    </w:rPr>
  </w:style>
  <w:style w:type="table" w:styleId="TableGrid">
    <w:name w:val="Table Grid"/>
    <w:basedOn w:val="TableNormal"/>
    <w:uiPriority w:val="59"/>
    <w:rsid w:val="00C6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20CD0"/>
    <w:rPr>
      <w:rFonts w:eastAsiaTheme="minorHAnsi" w:cs="Times New Roman"/>
      <w:color w:val="000000" w:themeColor="text1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A2E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EEE"/>
    <w:rPr>
      <w:rFonts w:eastAsiaTheme="minorHAnsi"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A2E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EEE"/>
    <w:rPr>
      <w:rFonts w:eastAsiaTheme="minorHAnsi" w:cs="Times New Roman"/>
      <w:color w:val="000000" w:themeColor="text1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0F7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224"/>
    <w:pPr>
      <w:spacing w:after="200" w:line="276" w:lineRule="auto"/>
    </w:pPr>
    <w:rPr>
      <w:rFonts w:eastAsiaTheme="minorHAnsi" w:cs="Times New Roman"/>
      <w:color w:val="000000" w:themeColor="text1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36"/>
    <w:unhideWhenUsed/>
    <w:qFormat/>
    <w:rsid w:val="00C62224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C62224"/>
    <w:pPr>
      <w:spacing w:after="120" w:line="240" w:lineRule="auto"/>
      <w:contextualSpacing/>
    </w:pPr>
    <w:rPr>
      <w:rFonts w:asciiTheme="majorHAnsi" w:hAnsiTheme="majorHAnsi"/>
      <w:b/>
      <w:color w:val="C0504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C62224"/>
    <w:pPr>
      <w:spacing w:before="40" w:after="80" w:line="240" w:lineRule="auto"/>
    </w:pPr>
    <w:rPr>
      <w:rFonts w:asciiTheme="majorHAnsi" w:hAnsiTheme="majorHAnsi"/>
      <w:b/>
      <w:color w:val="4F81BD" w:themeColor="accent1"/>
      <w:sz w:val="18"/>
    </w:rPr>
  </w:style>
  <w:style w:type="character" w:styleId="Strong">
    <w:name w:val="Strong"/>
    <w:uiPriority w:val="22"/>
    <w:qFormat/>
    <w:rsid w:val="00C62224"/>
    <w:rPr>
      <w:rFonts w:asciiTheme="minorHAnsi" w:hAnsiTheme="minorHAnsi"/>
      <w:b/>
      <w:color w:val="C0504D" w:themeColor="accent2"/>
    </w:rPr>
  </w:style>
  <w:style w:type="character" w:customStyle="1" w:styleId="SectionChar">
    <w:name w:val="Section Char"/>
    <w:basedOn w:val="DefaultParagraphFont"/>
    <w:link w:val="Section"/>
    <w:uiPriority w:val="1"/>
    <w:rsid w:val="00C62224"/>
    <w:rPr>
      <w:rFonts w:asciiTheme="majorHAnsi" w:eastAsiaTheme="minorHAnsi" w:hAnsiTheme="majorHAnsi" w:cs="Times New Roman"/>
      <w:b/>
      <w:color w:val="C0504D" w:themeColor="accent2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C62224"/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C62224"/>
    <w:rPr>
      <w:b w:val="0"/>
      <w:color w:val="4F81BD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C62224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C62224"/>
    <w:rPr>
      <w:rFonts w:asciiTheme="majorHAnsi" w:eastAsiaTheme="minorHAnsi" w:hAnsiTheme="majorHAnsi" w:cs="Times New Roman"/>
      <w:b w:val="0"/>
      <w:color w:val="4F81BD" w:themeColor="accent1"/>
      <w:sz w:val="1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C622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2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2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224"/>
    <w:rPr>
      <w:rFonts w:eastAsiaTheme="minorHAnsi"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2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24"/>
    <w:rPr>
      <w:rFonts w:ascii="Lucida Grande" w:eastAsiaTheme="minorHAnsi" w:hAnsi="Lucida Grande" w:cs="Times New Roman"/>
      <w:color w:val="000000" w:themeColor="text1"/>
      <w:sz w:val="18"/>
      <w:szCs w:val="18"/>
      <w:lang w:eastAsia="ja-JP"/>
    </w:rPr>
  </w:style>
  <w:style w:type="table" w:styleId="TableGrid">
    <w:name w:val="Table Grid"/>
    <w:basedOn w:val="TableNormal"/>
    <w:uiPriority w:val="59"/>
    <w:rsid w:val="00C6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20CD0"/>
    <w:rPr>
      <w:rFonts w:eastAsiaTheme="minorHAnsi" w:cs="Times New Roman"/>
      <w:color w:val="000000" w:themeColor="text1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A2E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EEE"/>
    <w:rPr>
      <w:rFonts w:eastAsiaTheme="minorHAnsi"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A2E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EEE"/>
    <w:rPr>
      <w:rFonts w:eastAsiaTheme="minorHAnsi" w:cs="Times New Roman"/>
      <w:color w:val="000000" w:themeColor="text1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0F7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frisbie1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6CCF7B-26A3-4AD9-9B3F-A9F08FB0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Frisbie</dc:creator>
  <cp:keywords/>
  <dc:description/>
  <cp:lastModifiedBy>Beattie Law</cp:lastModifiedBy>
  <cp:revision>2</cp:revision>
  <dcterms:created xsi:type="dcterms:W3CDTF">2013-05-01T16:00:00Z</dcterms:created>
  <dcterms:modified xsi:type="dcterms:W3CDTF">2013-05-01T16:00:00Z</dcterms:modified>
</cp:coreProperties>
</file>