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4A8893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B101D">
        <w:rPr>
          <w:rFonts w:ascii="Century Gothic" w:hAnsi="Century Gothic"/>
          <w:u w:val="single"/>
        </w:rPr>
        <w:t>Steven Fraizer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01D">
        <w:rPr>
          <w:rFonts w:ascii="Century Gothic" w:hAnsi="Century Gothic"/>
          <w:u w:val="single"/>
        </w:rPr>
        <w:t>11/3/2022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6E468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B101D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B101D">
        <w:rPr>
          <w:rFonts w:ascii="Century Gothic" w:hAnsi="Century Gothic"/>
          <w:u w:val="single"/>
        </w:rPr>
        <w:t>10/5/2022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D41AE93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AB101D">
        <w:rPr>
          <w:rFonts w:ascii="Century Gothic" w:hAnsi="Century Gothic"/>
          <w:bCs/>
          <w:color w:val="FF0000"/>
          <w:sz w:val="20"/>
          <w:szCs w:val="20"/>
        </w:rPr>
        <w:t>11/2/2022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01D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2022-11-03T15:43:00Z</dcterms:created>
  <dcterms:modified xsi:type="dcterms:W3CDTF">2022-11-03T15:43:00Z</dcterms:modified>
</cp:coreProperties>
</file>