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AFF" w:rsidRDefault="00B22530" w:rsidP="00847AFF">
      <w:pPr>
        <w:pStyle w:val="Header"/>
        <w:pBdr>
          <w:top w:val="threeDEngrave" w:sz="24" w:space="1" w:color="auto"/>
          <w:bottom w:val="threeDEmboss" w:sz="24" w:space="1" w:color="auto"/>
        </w:pBdr>
        <w:jc w:val="center"/>
        <w:rPr>
          <w:rFonts w:ascii="Palatino Linotype" w:hAnsi="Palatino Linotype"/>
          <w:b/>
          <w:smallCaps/>
          <w:sz w:val="40"/>
          <w:szCs w:val="40"/>
        </w:rPr>
      </w:pPr>
      <w:r>
        <w:rPr>
          <w:rFonts w:ascii="Palatino Linotype" w:hAnsi="Palatino Linotype"/>
          <w:b/>
          <w:smallCaps/>
          <w:sz w:val="40"/>
          <w:szCs w:val="40"/>
        </w:rPr>
        <w:t>Marcy Ervin</w:t>
      </w:r>
      <w:r>
        <w:rPr>
          <w:rFonts w:ascii="Palatino Linotype" w:hAnsi="Palatino Linotype"/>
          <w:b/>
          <w:smallCaps/>
          <w:sz w:val="40"/>
          <w:szCs w:val="40"/>
        </w:rPr>
        <w:tab/>
      </w:r>
    </w:p>
    <w:p w:rsidR="00847AFF" w:rsidRDefault="00847AFF" w:rsidP="00847AFF">
      <w:pPr>
        <w:jc w:val="center"/>
        <w:rPr>
          <w:rFonts w:ascii="Palatino Linotype" w:hAnsi="Palatino Linotype"/>
          <w:b/>
          <w:sz w:val="20"/>
          <w:szCs w:val="20"/>
        </w:rPr>
      </w:pPr>
    </w:p>
    <w:p w:rsidR="00847AFF" w:rsidRDefault="00847AFF" w:rsidP="00847AFF">
      <w:pPr>
        <w:jc w:val="center"/>
        <w:rPr>
          <w:rFonts w:ascii="Palatino Linotype" w:hAnsi="Palatino Linotype"/>
          <w:b/>
          <w:sz w:val="20"/>
          <w:szCs w:val="20"/>
        </w:rPr>
      </w:pPr>
      <w:r>
        <w:rPr>
          <w:rFonts w:ascii="Palatino Linotype" w:hAnsi="Palatino Linotype"/>
          <w:b/>
          <w:sz w:val="20"/>
          <w:szCs w:val="20"/>
        </w:rPr>
        <w:sym w:font="Wingdings" w:char="F02A"/>
      </w:r>
      <w:r>
        <w:rPr>
          <w:rFonts w:ascii="Palatino Linotype" w:hAnsi="Palatino Linotype"/>
          <w:b/>
          <w:sz w:val="20"/>
          <w:szCs w:val="20"/>
        </w:rPr>
        <w:t xml:space="preserve"> </w:t>
      </w:r>
      <w:r w:rsidR="00752176">
        <w:rPr>
          <w:rFonts w:ascii="Palatino Linotype" w:hAnsi="Palatino Linotype"/>
          <w:b/>
          <w:sz w:val="20"/>
          <w:szCs w:val="20"/>
        </w:rPr>
        <w:t>1820 Corey Street</w:t>
      </w:r>
      <w:r>
        <w:rPr>
          <w:rFonts w:ascii="Palatino Linotype" w:hAnsi="Palatino Linotype"/>
          <w:b/>
          <w:sz w:val="20"/>
          <w:szCs w:val="20"/>
        </w:rPr>
        <w:t xml:space="preserve"> </w:t>
      </w:r>
      <w:r>
        <w:rPr>
          <w:rFonts w:ascii="Palatino Linotype" w:hAnsi="Palatino Linotype"/>
          <w:b/>
          <w:sz w:val="20"/>
          <w:szCs w:val="20"/>
        </w:rPr>
        <w:sym w:font="Wingdings" w:char="F0A7"/>
      </w:r>
      <w:r>
        <w:rPr>
          <w:rFonts w:ascii="Palatino Linotype" w:hAnsi="Palatino Linotype"/>
          <w:b/>
          <w:sz w:val="20"/>
          <w:szCs w:val="20"/>
        </w:rPr>
        <w:t xml:space="preserve"> Lo</w:t>
      </w:r>
      <w:r w:rsidR="00752176">
        <w:rPr>
          <w:rFonts w:ascii="Palatino Linotype" w:hAnsi="Palatino Linotype"/>
          <w:b/>
          <w:sz w:val="20"/>
          <w:szCs w:val="20"/>
        </w:rPr>
        <w:t>ngmont</w:t>
      </w:r>
      <w:r>
        <w:rPr>
          <w:rFonts w:ascii="Palatino Linotype" w:hAnsi="Palatino Linotype"/>
          <w:b/>
          <w:sz w:val="20"/>
          <w:szCs w:val="20"/>
        </w:rPr>
        <w:t>, Colorado 80</w:t>
      </w:r>
      <w:r w:rsidR="00752176">
        <w:rPr>
          <w:rFonts w:ascii="Palatino Linotype" w:hAnsi="Palatino Linotype"/>
          <w:b/>
          <w:sz w:val="20"/>
          <w:szCs w:val="20"/>
        </w:rPr>
        <w:t>501</w:t>
      </w:r>
      <w:r>
        <w:rPr>
          <w:rFonts w:ascii="Palatino Linotype" w:hAnsi="Palatino Linotype"/>
          <w:b/>
          <w:sz w:val="20"/>
          <w:szCs w:val="20"/>
        </w:rPr>
        <w:t xml:space="preserve"> </w:t>
      </w:r>
    </w:p>
    <w:p w:rsidR="00847AFF" w:rsidRDefault="00847AFF" w:rsidP="00847AFF">
      <w:pPr>
        <w:jc w:val="center"/>
        <w:rPr>
          <w:rFonts w:ascii="Palatino Linotype" w:hAnsi="Palatino Linotype"/>
          <w:b/>
          <w:sz w:val="20"/>
          <w:szCs w:val="20"/>
        </w:rPr>
      </w:pPr>
      <w:r>
        <w:rPr>
          <w:rFonts w:ascii="Palatino Linotype" w:hAnsi="Palatino Linotype"/>
          <w:b/>
          <w:sz w:val="20"/>
          <w:szCs w:val="20"/>
        </w:rPr>
        <w:sym w:font="Wingdings 2" w:char="F027"/>
      </w:r>
      <w:r w:rsidR="00B22530">
        <w:rPr>
          <w:rFonts w:ascii="Palatino Linotype" w:hAnsi="Palatino Linotype"/>
          <w:b/>
          <w:sz w:val="20"/>
          <w:szCs w:val="20"/>
        </w:rPr>
        <w:t xml:space="preserve"> </w:t>
      </w:r>
      <w:r w:rsidR="00AB1B45">
        <w:rPr>
          <w:rFonts w:ascii="Palatino Linotype" w:hAnsi="Palatino Linotype"/>
          <w:b/>
          <w:sz w:val="20"/>
          <w:szCs w:val="20"/>
        </w:rPr>
        <w:t>720-340-4215</w:t>
      </w:r>
      <w:r>
        <w:rPr>
          <w:rFonts w:ascii="Palatino Linotype" w:hAnsi="Palatino Linotype"/>
          <w:b/>
          <w:sz w:val="20"/>
          <w:szCs w:val="20"/>
        </w:rPr>
        <w:t xml:space="preserve">   </w:t>
      </w:r>
      <w:r>
        <w:rPr>
          <w:rFonts w:ascii="Palatino Linotype" w:hAnsi="Palatino Linotype"/>
          <w:b/>
          <w:sz w:val="20"/>
          <w:szCs w:val="20"/>
        </w:rPr>
        <w:sym w:font="Wingdings" w:char="F03A"/>
      </w:r>
      <w:r>
        <w:rPr>
          <w:rFonts w:ascii="Palatino Linotype" w:hAnsi="Palatino Linotype"/>
          <w:b/>
          <w:sz w:val="20"/>
          <w:szCs w:val="20"/>
        </w:rPr>
        <w:t xml:space="preserve"> </w:t>
      </w:r>
      <w:r w:rsidR="00B22530">
        <w:rPr>
          <w:rFonts w:ascii="Palatino Linotype" w:hAnsi="Palatino Linotype"/>
          <w:b/>
          <w:sz w:val="20"/>
          <w:szCs w:val="20"/>
        </w:rPr>
        <w:t>littlebeard@comcast.net</w:t>
      </w:r>
    </w:p>
    <w:p w:rsidR="00847AFF" w:rsidRDefault="00847AFF" w:rsidP="00847AFF">
      <w:pPr>
        <w:jc w:val="center"/>
        <w:rPr>
          <w:sz w:val="14"/>
          <w:szCs w:val="14"/>
        </w:rPr>
      </w:pPr>
    </w:p>
    <w:p w:rsidR="00847AFF" w:rsidRDefault="00847AFF" w:rsidP="00847AFF">
      <w:pPr>
        <w:jc w:val="center"/>
        <w:rPr>
          <w:sz w:val="14"/>
          <w:szCs w:val="14"/>
        </w:rPr>
      </w:pPr>
    </w:p>
    <w:tbl>
      <w:tblPr>
        <w:tblW w:w="0" w:type="auto"/>
        <w:tblLook w:val="0000"/>
      </w:tblPr>
      <w:tblGrid>
        <w:gridCol w:w="2546"/>
        <w:gridCol w:w="4912"/>
        <w:gridCol w:w="2406"/>
      </w:tblGrid>
      <w:tr w:rsidR="00847AFF" w:rsidTr="00B22530">
        <w:tc>
          <w:tcPr>
            <w:tcW w:w="2546" w:type="dxa"/>
          </w:tcPr>
          <w:p w:rsidR="00847AFF" w:rsidRDefault="00847AFF" w:rsidP="00B22530">
            <w:pPr>
              <w:pStyle w:val="Title"/>
              <w:pBdr>
                <w:bottom w:val="single" w:sz="6" w:space="1" w:color="auto"/>
              </w:pBdr>
              <w:jc w:val="left"/>
              <w:rPr>
                <w:rFonts w:ascii="Arial" w:hAnsi="Arial" w:cs="Arial"/>
                <w:b/>
                <w:bCs/>
                <w:sz w:val="8"/>
                <w:szCs w:val="8"/>
              </w:rPr>
            </w:pPr>
          </w:p>
          <w:p w:rsidR="00847AFF" w:rsidRDefault="00847AFF" w:rsidP="00B22530">
            <w:pPr>
              <w:pStyle w:val="Title"/>
              <w:jc w:val="left"/>
              <w:rPr>
                <w:rFonts w:ascii="Arial" w:hAnsi="Arial" w:cs="Arial"/>
                <w:b/>
                <w:bCs/>
                <w:sz w:val="8"/>
                <w:szCs w:val="8"/>
              </w:rPr>
            </w:pPr>
          </w:p>
        </w:tc>
        <w:tc>
          <w:tcPr>
            <w:tcW w:w="4912" w:type="dxa"/>
            <w:shd w:val="clear" w:color="auto" w:fill="D9D9D9"/>
          </w:tcPr>
          <w:p w:rsidR="00847AFF" w:rsidRDefault="00847AFF" w:rsidP="00B22530">
            <w:pPr>
              <w:pStyle w:val="Title"/>
              <w:rPr>
                <w:rFonts w:ascii="Palatino Linotype" w:hAnsi="Palatino Linotype" w:cs="Arial"/>
                <w:b/>
                <w:bCs/>
                <w:sz w:val="20"/>
                <w:szCs w:val="20"/>
              </w:rPr>
            </w:pPr>
            <w:r>
              <w:rPr>
                <w:rFonts w:ascii="Palatino Linotype" w:hAnsi="Palatino Linotype" w:cs="Arial"/>
                <w:b/>
                <w:bCs/>
                <w:sz w:val="20"/>
                <w:szCs w:val="20"/>
              </w:rPr>
              <w:t>QUALIFICATIONS PROFILE</w:t>
            </w:r>
          </w:p>
        </w:tc>
        <w:tc>
          <w:tcPr>
            <w:tcW w:w="2406" w:type="dxa"/>
          </w:tcPr>
          <w:p w:rsidR="00847AFF" w:rsidRDefault="00847AFF" w:rsidP="00B22530">
            <w:pPr>
              <w:pStyle w:val="Title"/>
              <w:pBdr>
                <w:bottom w:val="single" w:sz="6" w:space="1" w:color="auto"/>
              </w:pBdr>
              <w:jc w:val="left"/>
              <w:rPr>
                <w:rFonts w:ascii="Arial" w:hAnsi="Arial" w:cs="Arial"/>
                <w:b/>
                <w:bCs/>
                <w:sz w:val="8"/>
                <w:szCs w:val="8"/>
              </w:rPr>
            </w:pPr>
          </w:p>
          <w:p w:rsidR="00847AFF" w:rsidRDefault="00847AFF" w:rsidP="00B22530">
            <w:pPr>
              <w:pStyle w:val="Title"/>
              <w:jc w:val="left"/>
              <w:rPr>
                <w:rFonts w:ascii="Arial" w:hAnsi="Arial" w:cs="Arial"/>
                <w:b/>
                <w:bCs/>
                <w:sz w:val="8"/>
                <w:szCs w:val="8"/>
              </w:rPr>
            </w:pPr>
          </w:p>
        </w:tc>
      </w:tr>
    </w:tbl>
    <w:p w:rsidR="00847AFF" w:rsidRDefault="00847AFF" w:rsidP="00847AFF">
      <w:pPr>
        <w:jc w:val="both"/>
        <w:rPr>
          <w:rFonts w:ascii="Palatino Linotype" w:hAnsi="Palatino Linotype"/>
          <w:color w:val="000000"/>
          <w:sz w:val="6"/>
        </w:rPr>
      </w:pPr>
    </w:p>
    <w:p w:rsidR="00847AFF" w:rsidRPr="00F57CDA" w:rsidRDefault="00847AFF" w:rsidP="00847AFF">
      <w:pPr>
        <w:numPr>
          <w:ilvl w:val="0"/>
          <w:numId w:val="6"/>
        </w:numPr>
        <w:jc w:val="both"/>
        <w:rPr>
          <w:rFonts w:ascii="Arial" w:hAnsi="Arial" w:cs="Arial"/>
          <w:sz w:val="20"/>
          <w:szCs w:val="20"/>
        </w:rPr>
      </w:pPr>
      <w:r w:rsidRPr="00F57CDA">
        <w:rPr>
          <w:rFonts w:ascii="Arial" w:hAnsi="Arial" w:cs="Arial"/>
          <w:sz w:val="20"/>
          <w:szCs w:val="20"/>
        </w:rPr>
        <w:t>High performing, 20</w:t>
      </w:r>
      <w:r w:rsidR="00FB6B9E" w:rsidRPr="00F57CDA">
        <w:rPr>
          <w:rFonts w:ascii="Arial" w:hAnsi="Arial" w:cs="Arial"/>
          <w:sz w:val="20"/>
          <w:szCs w:val="20"/>
        </w:rPr>
        <w:t>+</w:t>
      </w:r>
      <w:r w:rsidRPr="00F57CDA">
        <w:rPr>
          <w:rFonts w:ascii="Arial" w:hAnsi="Arial" w:cs="Arial"/>
          <w:sz w:val="20"/>
          <w:szCs w:val="20"/>
        </w:rPr>
        <w:t xml:space="preserve"> year</w:t>
      </w:r>
      <w:r w:rsidR="00FB6B9E" w:rsidRPr="00F57CDA">
        <w:rPr>
          <w:rFonts w:ascii="Arial" w:hAnsi="Arial" w:cs="Arial"/>
          <w:sz w:val="20"/>
          <w:szCs w:val="20"/>
        </w:rPr>
        <w:t>s</w:t>
      </w:r>
      <w:r w:rsidRPr="00F57CDA">
        <w:rPr>
          <w:rFonts w:ascii="Arial" w:hAnsi="Arial" w:cs="Arial"/>
          <w:sz w:val="20"/>
          <w:szCs w:val="20"/>
        </w:rPr>
        <w:t xml:space="preserve"> </w:t>
      </w:r>
      <w:r w:rsidR="00FB6B9E" w:rsidRPr="00F57CDA">
        <w:rPr>
          <w:rFonts w:ascii="Arial" w:hAnsi="Arial" w:cs="Arial"/>
          <w:sz w:val="20"/>
          <w:szCs w:val="20"/>
        </w:rPr>
        <w:t>Accounts Payable professional</w:t>
      </w:r>
      <w:r w:rsidRPr="00F57CDA">
        <w:rPr>
          <w:rFonts w:ascii="Arial" w:hAnsi="Arial" w:cs="Arial"/>
          <w:sz w:val="20"/>
          <w:szCs w:val="20"/>
        </w:rPr>
        <w:t xml:space="preserve">.  </w:t>
      </w:r>
    </w:p>
    <w:p w:rsidR="00847AFF" w:rsidRPr="00F57CDA" w:rsidRDefault="00FB6B9E" w:rsidP="00847AFF">
      <w:pPr>
        <w:numPr>
          <w:ilvl w:val="0"/>
          <w:numId w:val="6"/>
        </w:numPr>
        <w:jc w:val="both"/>
        <w:rPr>
          <w:rFonts w:ascii="Arial" w:hAnsi="Arial" w:cs="Arial"/>
          <w:sz w:val="20"/>
          <w:szCs w:val="20"/>
        </w:rPr>
      </w:pPr>
      <w:r w:rsidRPr="00F57CDA">
        <w:rPr>
          <w:rFonts w:ascii="Arial" w:hAnsi="Arial" w:cs="Arial"/>
          <w:sz w:val="20"/>
          <w:szCs w:val="20"/>
        </w:rPr>
        <w:t>Extremely reliable, organized</w:t>
      </w:r>
      <w:r w:rsidR="00341DBD" w:rsidRPr="00F57CDA">
        <w:rPr>
          <w:rFonts w:ascii="Arial" w:hAnsi="Arial" w:cs="Arial"/>
          <w:sz w:val="20"/>
          <w:szCs w:val="20"/>
        </w:rPr>
        <w:t xml:space="preserve">, analytical </w:t>
      </w:r>
      <w:r w:rsidRPr="00F57CDA">
        <w:rPr>
          <w:rFonts w:ascii="Arial" w:hAnsi="Arial" w:cs="Arial"/>
          <w:sz w:val="20"/>
          <w:szCs w:val="20"/>
        </w:rPr>
        <w:t>and detail oriented</w:t>
      </w:r>
      <w:r w:rsidR="00847AFF" w:rsidRPr="00F57CDA">
        <w:rPr>
          <w:rFonts w:ascii="Arial" w:hAnsi="Arial" w:cs="Arial"/>
          <w:sz w:val="20"/>
          <w:szCs w:val="20"/>
        </w:rPr>
        <w:t xml:space="preserve">.  </w:t>
      </w:r>
    </w:p>
    <w:p w:rsidR="00847AFF" w:rsidRPr="00F57CDA" w:rsidRDefault="00847AFF" w:rsidP="00847AFF">
      <w:pPr>
        <w:numPr>
          <w:ilvl w:val="0"/>
          <w:numId w:val="6"/>
        </w:numPr>
        <w:jc w:val="both"/>
        <w:rPr>
          <w:rFonts w:ascii="Arial" w:hAnsi="Arial" w:cs="Arial"/>
          <w:sz w:val="20"/>
          <w:szCs w:val="20"/>
        </w:rPr>
      </w:pPr>
      <w:r w:rsidRPr="00F57CDA">
        <w:rPr>
          <w:rFonts w:ascii="Arial" w:hAnsi="Arial" w:cs="Arial"/>
          <w:sz w:val="20"/>
          <w:szCs w:val="20"/>
        </w:rPr>
        <w:t xml:space="preserve">“Go to” </w:t>
      </w:r>
      <w:r w:rsidR="00FB6B9E" w:rsidRPr="00F57CDA">
        <w:rPr>
          <w:rFonts w:ascii="Arial" w:hAnsi="Arial" w:cs="Arial"/>
          <w:sz w:val="20"/>
          <w:szCs w:val="20"/>
        </w:rPr>
        <w:t>person for Accounts Payable process expertise.</w:t>
      </w:r>
    </w:p>
    <w:p w:rsidR="00847AFF" w:rsidRPr="00F57CDA" w:rsidRDefault="00847AFF" w:rsidP="00847AFF">
      <w:pPr>
        <w:numPr>
          <w:ilvl w:val="0"/>
          <w:numId w:val="6"/>
        </w:numPr>
        <w:jc w:val="both"/>
        <w:rPr>
          <w:rFonts w:ascii="Arial" w:hAnsi="Arial" w:cs="Arial"/>
          <w:sz w:val="20"/>
          <w:szCs w:val="20"/>
        </w:rPr>
      </w:pPr>
      <w:r w:rsidRPr="00F57CDA">
        <w:rPr>
          <w:rFonts w:ascii="Arial" w:hAnsi="Arial" w:cs="Arial"/>
          <w:sz w:val="20"/>
          <w:szCs w:val="20"/>
        </w:rPr>
        <w:t>Demonstrated success at communicating with all levels of the organization, including the C-suite.</w:t>
      </w:r>
    </w:p>
    <w:p w:rsidR="00847AFF" w:rsidRPr="00F57CDA" w:rsidRDefault="00847AFF" w:rsidP="00847AFF">
      <w:pPr>
        <w:jc w:val="both"/>
        <w:rPr>
          <w:rFonts w:ascii="Arial" w:hAnsi="Arial" w:cs="Arial"/>
          <w:sz w:val="20"/>
          <w:szCs w:val="20"/>
        </w:rPr>
      </w:pPr>
    </w:p>
    <w:tbl>
      <w:tblPr>
        <w:tblW w:w="0" w:type="auto"/>
        <w:tblLook w:val="0000"/>
      </w:tblPr>
      <w:tblGrid>
        <w:gridCol w:w="2542"/>
        <w:gridCol w:w="4919"/>
        <w:gridCol w:w="2403"/>
      </w:tblGrid>
      <w:tr w:rsidR="00847AFF" w:rsidTr="00B22530">
        <w:tc>
          <w:tcPr>
            <w:tcW w:w="2542" w:type="dxa"/>
          </w:tcPr>
          <w:p w:rsidR="00847AFF" w:rsidRDefault="00847AFF" w:rsidP="00B22530">
            <w:pPr>
              <w:pStyle w:val="Title"/>
              <w:pBdr>
                <w:bottom w:val="single" w:sz="6" w:space="1" w:color="auto"/>
              </w:pBdr>
              <w:jc w:val="left"/>
              <w:rPr>
                <w:rFonts w:ascii="Arial" w:hAnsi="Arial" w:cs="Arial"/>
                <w:b/>
                <w:bCs/>
                <w:sz w:val="8"/>
                <w:szCs w:val="8"/>
              </w:rPr>
            </w:pPr>
          </w:p>
          <w:p w:rsidR="00847AFF" w:rsidRDefault="00847AFF" w:rsidP="00B22530">
            <w:pPr>
              <w:pStyle w:val="Title"/>
              <w:jc w:val="left"/>
              <w:rPr>
                <w:rFonts w:ascii="Arial" w:hAnsi="Arial" w:cs="Arial"/>
                <w:b/>
                <w:bCs/>
                <w:sz w:val="8"/>
                <w:szCs w:val="8"/>
              </w:rPr>
            </w:pPr>
          </w:p>
        </w:tc>
        <w:tc>
          <w:tcPr>
            <w:tcW w:w="4919" w:type="dxa"/>
            <w:shd w:val="clear" w:color="auto" w:fill="D9D9D9"/>
          </w:tcPr>
          <w:p w:rsidR="00847AFF" w:rsidRDefault="00847AFF" w:rsidP="00B22530">
            <w:pPr>
              <w:pStyle w:val="Title"/>
              <w:rPr>
                <w:rFonts w:ascii="Arial" w:hAnsi="Arial" w:cs="Arial"/>
                <w:b/>
                <w:bCs/>
                <w:sz w:val="16"/>
                <w:szCs w:val="16"/>
              </w:rPr>
            </w:pPr>
            <w:r>
              <w:rPr>
                <w:rFonts w:ascii="Palatino Linotype" w:hAnsi="Palatino Linotype" w:cs="Arial"/>
                <w:b/>
                <w:bCs/>
                <w:sz w:val="20"/>
                <w:szCs w:val="20"/>
              </w:rPr>
              <w:t>AREAS OF EXPERTISE</w:t>
            </w:r>
          </w:p>
        </w:tc>
        <w:tc>
          <w:tcPr>
            <w:tcW w:w="2403" w:type="dxa"/>
          </w:tcPr>
          <w:p w:rsidR="00847AFF" w:rsidRDefault="00847AFF" w:rsidP="00B22530">
            <w:pPr>
              <w:pStyle w:val="Title"/>
              <w:pBdr>
                <w:bottom w:val="single" w:sz="6" w:space="1" w:color="auto"/>
              </w:pBdr>
              <w:jc w:val="left"/>
              <w:rPr>
                <w:rFonts w:ascii="Arial" w:hAnsi="Arial" w:cs="Arial"/>
                <w:b/>
                <w:bCs/>
                <w:sz w:val="8"/>
                <w:szCs w:val="8"/>
              </w:rPr>
            </w:pPr>
          </w:p>
          <w:p w:rsidR="00847AFF" w:rsidRDefault="00847AFF" w:rsidP="00B22530">
            <w:pPr>
              <w:pStyle w:val="Title"/>
              <w:jc w:val="left"/>
              <w:rPr>
                <w:rFonts w:ascii="Arial" w:hAnsi="Arial" w:cs="Arial"/>
                <w:b/>
                <w:bCs/>
                <w:sz w:val="8"/>
                <w:szCs w:val="8"/>
              </w:rPr>
            </w:pPr>
          </w:p>
        </w:tc>
      </w:tr>
    </w:tbl>
    <w:p w:rsidR="00847AFF" w:rsidRDefault="00847AFF" w:rsidP="00847AFF">
      <w:pPr>
        <w:pStyle w:val="AchievementDetail"/>
        <w:numPr>
          <w:ilvl w:val="0"/>
          <w:numId w:val="0"/>
        </w:numPr>
        <w:spacing w:after="0" w:line="240" w:lineRule="auto"/>
        <w:jc w:val="left"/>
        <w:rPr>
          <w:rFonts w:ascii="Arial" w:hAnsi="Arial" w:cs="Arial"/>
          <w:sz w:val="6"/>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4866"/>
      </w:tblGrid>
      <w:tr w:rsidR="00847AFF" w:rsidTr="00B22530">
        <w:tc>
          <w:tcPr>
            <w:tcW w:w="4824" w:type="dxa"/>
            <w:tcBorders>
              <w:top w:val="nil"/>
              <w:left w:val="nil"/>
              <w:bottom w:val="nil"/>
              <w:right w:val="nil"/>
            </w:tcBorders>
          </w:tcPr>
          <w:p w:rsidR="00847AFF" w:rsidRDefault="00FB6B9E" w:rsidP="00B22530">
            <w:pPr>
              <w:numPr>
                <w:ilvl w:val="0"/>
                <w:numId w:val="3"/>
              </w:numPr>
              <w:spacing w:line="280" w:lineRule="atLeast"/>
              <w:rPr>
                <w:rFonts w:ascii="Palatino Linotype" w:hAnsi="Palatino Linotype" w:cs="Arial"/>
                <w:sz w:val="20"/>
                <w:szCs w:val="20"/>
              </w:rPr>
            </w:pPr>
            <w:r>
              <w:rPr>
                <w:rFonts w:ascii="Arial" w:hAnsi="Arial" w:cs="Arial"/>
                <w:sz w:val="20"/>
                <w:szCs w:val="20"/>
              </w:rPr>
              <w:t>Full Cycle Accounts Payable Processing</w:t>
            </w:r>
          </w:p>
        </w:tc>
        <w:tc>
          <w:tcPr>
            <w:tcW w:w="4866" w:type="dxa"/>
            <w:tcBorders>
              <w:top w:val="nil"/>
              <w:left w:val="nil"/>
              <w:bottom w:val="nil"/>
              <w:right w:val="nil"/>
            </w:tcBorders>
          </w:tcPr>
          <w:p w:rsidR="00847AFF" w:rsidRDefault="00847AFF" w:rsidP="00405F3D">
            <w:pPr>
              <w:numPr>
                <w:ilvl w:val="0"/>
                <w:numId w:val="3"/>
              </w:numPr>
              <w:spacing w:line="280" w:lineRule="atLeast"/>
              <w:rPr>
                <w:rFonts w:ascii="Palatino Linotype" w:hAnsi="Palatino Linotype" w:cs="Arial"/>
                <w:sz w:val="20"/>
                <w:szCs w:val="20"/>
              </w:rPr>
            </w:pPr>
            <w:r>
              <w:rPr>
                <w:rFonts w:ascii="Arial" w:hAnsi="Arial" w:cs="Arial"/>
                <w:sz w:val="20"/>
                <w:szCs w:val="20"/>
              </w:rPr>
              <w:t xml:space="preserve"> </w:t>
            </w:r>
            <w:r w:rsidR="00FB6B9E">
              <w:rPr>
                <w:rFonts w:ascii="Arial" w:hAnsi="Arial" w:cs="Arial"/>
                <w:sz w:val="20"/>
                <w:szCs w:val="20"/>
              </w:rPr>
              <w:t>Vendor Management</w:t>
            </w:r>
            <w:r w:rsidR="00405F3D">
              <w:rPr>
                <w:rFonts w:ascii="Arial" w:hAnsi="Arial" w:cs="Arial"/>
                <w:sz w:val="20"/>
                <w:szCs w:val="20"/>
              </w:rPr>
              <w:t xml:space="preserve"> &amp; </w:t>
            </w:r>
            <w:r w:rsidR="00FB6B9E">
              <w:rPr>
                <w:rFonts w:ascii="Arial" w:hAnsi="Arial" w:cs="Arial"/>
                <w:sz w:val="20"/>
                <w:szCs w:val="20"/>
              </w:rPr>
              <w:t>Communication</w:t>
            </w:r>
            <w:r>
              <w:rPr>
                <w:rFonts w:ascii="Arial" w:hAnsi="Arial" w:cs="Arial"/>
                <w:sz w:val="20"/>
                <w:szCs w:val="20"/>
              </w:rPr>
              <w:t xml:space="preserve"> </w:t>
            </w:r>
          </w:p>
        </w:tc>
      </w:tr>
      <w:tr w:rsidR="00847AFF" w:rsidTr="00B22530">
        <w:tc>
          <w:tcPr>
            <w:tcW w:w="4824" w:type="dxa"/>
            <w:tcBorders>
              <w:top w:val="nil"/>
              <w:left w:val="nil"/>
              <w:bottom w:val="nil"/>
              <w:right w:val="nil"/>
            </w:tcBorders>
          </w:tcPr>
          <w:p w:rsidR="00847AFF" w:rsidRDefault="00FB6B9E" w:rsidP="00B22530">
            <w:pPr>
              <w:numPr>
                <w:ilvl w:val="0"/>
                <w:numId w:val="3"/>
              </w:numPr>
              <w:spacing w:line="280" w:lineRule="atLeast"/>
              <w:rPr>
                <w:rFonts w:ascii="Palatino Linotype" w:hAnsi="Palatino Linotype" w:cs="Arial"/>
                <w:sz w:val="20"/>
                <w:szCs w:val="20"/>
              </w:rPr>
            </w:pPr>
            <w:r>
              <w:rPr>
                <w:rFonts w:ascii="Arial" w:hAnsi="Arial" w:cs="Arial"/>
                <w:sz w:val="20"/>
                <w:szCs w:val="20"/>
              </w:rPr>
              <w:t xml:space="preserve">Use Tax </w:t>
            </w:r>
            <w:r w:rsidR="00405F3D">
              <w:rPr>
                <w:rFonts w:ascii="Arial" w:hAnsi="Arial" w:cs="Arial"/>
                <w:sz w:val="20"/>
                <w:szCs w:val="20"/>
              </w:rPr>
              <w:t xml:space="preserve">Calculations &amp; </w:t>
            </w:r>
            <w:r>
              <w:rPr>
                <w:rFonts w:ascii="Arial" w:hAnsi="Arial" w:cs="Arial"/>
                <w:sz w:val="20"/>
                <w:szCs w:val="20"/>
              </w:rPr>
              <w:t>Processing</w:t>
            </w:r>
          </w:p>
        </w:tc>
        <w:tc>
          <w:tcPr>
            <w:tcW w:w="4866" w:type="dxa"/>
            <w:tcBorders>
              <w:top w:val="nil"/>
              <w:left w:val="nil"/>
              <w:bottom w:val="nil"/>
              <w:right w:val="nil"/>
            </w:tcBorders>
          </w:tcPr>
          <w:p w:rsidR="00847AFF" w:rsidRDefault="00847AFF" w:rsidP="00FB6B9E">
            <w:pPr>
              <w:numPr>
                <w:ilvl w:val="0"/>
                <w:numId w:val="3"/>
              </w:numPr>
              <w:spacing w:line="280" w:lineRule="atLeast"/>
              <w:rPr>
                <w:rFonts w:ascii="Palatino Linotype" w:hAnsi="Palatino Linotype" w:cs="Arial"/>
                <w:sz w:val="20"/>
                <w:szCs w:val="20"/>
              </w:rPr>
            </w:pPr>
            <w:r>
              <w:rPr>
                <w:rFonts w:ascii="Arial" w:hAnsi="Arial" w:cs="Arial"/>
                <w:sz w:val="20"/>
                <w:szCs w:val="20"/>
              </w:rPr>
              <w:t xml:space="preserve"> </w:t>
            </w:r>
            <w:r w:rsidR="00FB6B9E">
              <w:rPr>
                <w:rFonts w:ascii="Arial" w:hAnsi="Arial" w:cs="Arial"/>
                <w:sz w:val="20"/>
                <w:szCs w:val="20"/>
              </w:rPr>
              <w:t>Employee Expense Report Processing</w:t>
            </w:r>
          </w:p>
        </w:tc>
      </w:tr>
      <w:tr w:rsidR="00847AFF" w:rsidTr="00B22530">
        <w:tc>
          <w:tcPr>
            <w:tcW w:w="4824" w:type="dxa"/>
            <w:tcBorders>
              <w:top w:val="nil"/>
              <w:left w:val="nil"/>
              <w:bottom w:val="nil"/>
              <w:right w:val="nil"/>
            </w:tcBorders>
          </w:tcPr>
          <w:p w:rsidR="00847AFF" w:rsidRDefault="00405F3D" w:rsidP="00405F3D">
            <w:pPr>
              <w:numPr>
                <w:ilvl w:val="0"/>
                <w:numId w:val="3"/>
              </w:numPr>
              <w:spacing w:line="280" w:lineRule="atLeast"/>
              <w:rPr>
                <w:rFonts w:ascii="Arial" w:hAnsi="Arial" w:cs="Arial"/>
                <w:color w:val="000000"/>
                <w:sz w:val="20"/>
                <w:szCs w:val="20"/>
              </w:rPr>
            </w:pPr>
            <w:r>
              <w:rPr>
                <w:rFonts w:ascii="Arial" w:hAnsi="Arial" w:cs="Arial"/>
                <w:color w:val="000000"/>
                <w:sz w:val="20"/>
                <w:szCs w:val="20"/>
              </w:rPr>
              <w:t>Acquisition Integration</w:t>
            </w:r>
          </w:p>
        </w:tc>
        <w:tc>
          <w:tcPr>
            <w:tcW w:w="4866" w:type="dxa"/>
            <w:tcBorders>
              <w:top w:val="nil"/>
              <w:left w:val="nil"/>
              <w:bottom w:val="nil"/>
              <w:right w:val="nil"/>
            </w:tcBorders>
          </w:tcPr>
          <w:p w:rsidR="00847AFF" w:rsidRDefault="00847AFF" w:rsidP="00341DBD">
            <w:pPr>
              <w:numPr>
                <w:ilvl w:val="0"/>
                <w:numId w:val="3"/>
              </w:numPr>
              <w:spacing w:line="280" w:lineRule="atLeast"/>
              <w:rPr>
                <w:rFonts w:ascii="Palatino Linotype" w:hAnsi="Palatino Linotype" w:cs="Arial"/>
                <w:sz w:val="20"/>
                <w:szCs w:val="20"/>
              </w:rPr>
            </w:pPr>
            <w:r>
              <w:rPr>
                <w:rFonts w:ascii="Arial" w:hAnsi="Arial" w:cs="Arial"/>
                <w:sz w:val="20"/>
                <w:szCs w:val="20"/>
              </w:rPr>
              <w:t xml:space="preserve"> </w:t>
            </w:r>
            <w:r w:rsidR="00341DBD">
              <w:rPr>
                <w:rFonts w:ascii="Arial" w:hAnsi="Arial" w:cs="Arial"/>
                <w:sz w:val="20"/>
                <w:szCs w:val="20"/>
              </w:rPr>
              <w:t>1099 Reporting</w:t>
            </w:r>
          </w:p>
        </w:tc>
      </w:tr>
    </w:tbl>
    <w:p w:rsidR="00847AFF" w:rsidRDefault="00847AFF" w:rsidP="00847AFF">
      <w:pPr>
        <w:pStyle w:val="AchievementDetail"/>
        <w:numPr>
          <w:ilvl w:val="0"/>
          <w:numId w:val="0"/>
        </w:numPr>
        <w:spacing w:after="0" w:line="240" w:lineRule="auto"/>
        <w:jc w:val="left"/>
        <w:rPr>
          <w:rFonts w:ascii="Arial" w:hAnsi="Arial" w:cs="Arial"/>
          <w:sz w:val="6"/>
          <w:szCs w:val="10"/>
        </w:rPr>
      </w:pPr>
    </w:p>
    <w:p w:rsidR="00847AFF" w:rsidRDefault="00847AFF" w:rsidP="00847AFF">
      <w:pPr>
        <w:pStyle w:val="AchievementDetail"/>
        <w:numPr>
          <w:ilvl w:val="0"/>
          <w:numId w:val="0"/>
        </w:numPr>
        <w:spacing w:after="0" w:line="240" w:lineRule="auto"/>
        <w:jc w:val="left"/>
        <w:rPr>
          <w:rFonts w:ascii="Arial" w:hAnsi="Arial" w:cs="Arial"/>
          <w:sz w:val="6"/>
          <w:szCs w:val="10"/>
        </w:rPr>
      </w:pPr>
    </w:p>
    <w:p w:rsidR="00847AFF" w:rsidRDefault="00847AFF" w:rsidP="00847AFF">
      <w:pPr>
        <w:pStyle w:val="AchievementDetail"/>
        <w:numPr>
          <w:ilvl w:val="0"/>
          <w:numId w:val="0"/>
        </w:numPr>
        <w:spacing w:after="0" w:line="240" w:lineRule="auto"/>
        <w:jc w:val="left"/>
        <w:rPr>
          <w:rFonts w:ascii="Arial" w:hAnsi="Arial" w:cs="Arial"/>
          <w:sz w:val="6"/>
          <w:szCs w:val="10"/>
        </w:rPr>
      </w:pPr>
    </w:p>
    <w:tbl>
      <w:tblPr>
        <w:tblW w:w="0" w:type="auto"/>
        <w:tblLook w:val="0000"/>
      </w:tblPr>
      <w:tblGrid>
        <w:gridCol w:w="2541"/>
        <w:gridCol w:w="4920"/>
        <w:gridCol w:w="2403"/>
      </w:tblGrid>
      <w:tr w:rsidR="00847AFF" w:rsidTr="00B22530">
        <w:tc>
          <w:tcPr>
            <w:tcW w:w="2628" w:type="dxa"/>
          </w:tcPr>
          <w:p w:rsidR="00847AFF" w:rsidRDefault="00847AFF" w:rsidP="00B22530">
            <w:pPr>
              <w:pStyle w:val="Title"/>
              <w:pBdr>
                <w:bottom w:val="single" w:sz="6" w:space="1" w:color="auto"/>
              </w:pBdr>
              <w:jc w:val="left"/>
              <w:rPr>
                <w:rFonts w:ascii="Arial" w:hAnsi="Arial" w:cs="Arial"/>
                <w:b/>
                <w:bCs/>
                <w:sz w:val="8"/>
                <w:szCs w:val="8"/>
              </w:rPr>
            </w:pPr>
          </w:p>
          <w:p w:rsidR="00847AFF" w:rsidRDefault="00847AFF" w:rsidP="00B22530">
            <w:pPr>
              <w:pStyle w:val="Title"/>
              <w:jc w:val="left"/>
              <w:rPr>
                <w:rFonts w:ascii="Arial" w:hAnsi="Arial" w:cs="Arial"/>
                <w:b/>
                <w:bCs/>
                <w:sz w:val="8"/>
                <w:szCs w:val="8"/>
              </w:rPr>
            </w:pPr>
          </w:p>
        </w:tc>
        <w:tc>
          <w:tcPr>
            <w:tcW w:w="5040" w:type="dxa"/>
            <w:shd w:val="clear" w:color="auto" w:fill="D9D9D9"/>
          </w:tcPr>
          <w:p w:rsidR="00847AFF" w:rsidRDefault="00847AFF" w:rsidP="00B22530">
            <w:pPr>
              <w:pStyle w:val="Title"/>
              <w:rPr>
                <w:rFonts w:ascii="Palatino Linotype" w:hAnsi="Palatino Linotype" w:cs="Arial"/>
                <w:b/>
                <w:bCs/>
                <w:sz w:val="20"/>
                <w:szCs w:val="20"/>
              </w:rPr>
            </w:pPr>
            <w:r>
              <w:rPr>
                <w:rFonts w:ascii="Palatino Linotype" w:hAnsi="Palatino Linotype" w:cs="Arial"/>
                <w:b/>
                <w:bCs/>
                <w:sz w:val="20"/>
                <w:szCs w:val="20"/>
              </w:rPr>
              <w:t>EMPLOYMENT HISTORY</w:t>
            </w:r>
          </w:p>
        </w:tc>
        <w:tc>
          <w:tcPr>
            <w:tcW w:w="2484" w:type="dxa"/>
          </w:tcPr>
          <w:p w:rsidR="00847AFF" w:rsidRDefault="00847AFF" w:rsidP="00B22530">
            <w:pPr>
              <w:pStyle w:val="Title"/>
              <w:pBdr>
                <w:bottom w:val="single" w:sz="6" w:space="1" w:color="auto"/>
              </w:pBdr>
              <w:jc w:val="left"/>
              <w:rPr>
                <w:rFonts w:ascii="Arial" w:hAnsi="Arial" w:cs="Arial"/>
                <w:b/>
                <w:bCs/>
                <w:sz w:val="8"/>
                <w:szCs w:val="8"/>
              </w:rPr>
            </w:pPr>
          </w:p>
          <w:p w:rsidR="00847AFF" w:rsidRDefault="00847AFF" w:rsidP="00B22530">
            <w:pPr>
              <w:pStyle w:val="Title"/>
              <w:jc w:val="left"/>
              <w:rPr>
                <w:rFonts w:ascii="Arial" w:hAnsi="Arial" w:cs="Arial"/>
                <w:b/>
                <w:bCs/>
                <w:sz w:val="8"/>
                <w:szCs w:val="8"/>
              </w:rPr>
            </w:pPr>
          </w:p>
        </w:tc>
      </w:tr>
    </w:tbl>
    <w:p w:rsidR="00847AFF" w:rsidRDefault="00847AFF" w:rsidP="00847AFF">
      <w:pPr>
        <w:rPr>
          <w:rFonts w:ascii="Arial" w:hAnsi="Arial" w:cs="Arial"/>
          <w:sz w:val="6"/>
          <w:szCs w:val="10"/>
        </w:rPr>
      </w:pPr>
    </w:p>
    <w:p w:rsidR="00847AFF" w:rsidRDefault="00847AFF" w:rsidP="00847AFF">
      <w:pPr>
        <w:rPr>
          <w:rFonts w:ascii="Arial" w:hAnsi="Arial" w:cs="Arial"/>
          <w:sz w:val="6"/>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6"/>
        <w:gridCol w:w="3398"/>
      </w:tblGrid>
      <w:tr w:rsidR="00847AFF" w:rsidTr="00B22530">
        <w:tc>
          <w:tcPr>
            <w:tcW w:w="6466" w:type="dxa"/>
            <w:tcBorders>
              <w:top w:val="nil"/>
              <w:left w:val="nil"/>
              <w:bottom w:val="nil"/>
              <w:right w:val="nil"/>
            </w:tcBorders>
          </w:tcPr>
          <w:p w:rsidR="00847AFF" w:rsidRDefault="00341DBD" w:rsidP="00B22530">
            <w:pPr>
              <w:rPr>
                <w:rFonts w:ascii="Arial" w:hAnsi="Arial" w:cs="Arial"/>
                <w:b/>
                <w:smallCaps/>
              </w:rPr>
            </w:pPr>
            <w:r>
              <w:rPr>
                <w:rFonts w:ascii="Arial" w:hAnsi="Arial" w:cs="Arial"/>
                <w:b/>
                <w:smallCaps/>
                <w:sz w:val="22"/>
                <w:szCs w:val="22"/>
              </w:rPr>
              <w:t>Accounts Payable Accountant</w:t>
            </w:r>
          </w:p>
        </w:tc>
        <w:tc>
          <w:tcPr>
            <w:tcW w:w="3398" w:type="dxa"/>
            <w:tcBorders>
              <w:top w:val="nil"/>
              <w:left w:val="nil"/>
              <w:bottom w:val="nil"/>
              <w:right w:val="nil"/>
            </w:tcBorders>
          </w:tcPr>
          <w:p w:rsidR="00847AFF" w:rsidRDefault="00847AFF" w:rsidP="00341DBD">
            <w:pPr>
              <w:jc w:val="right"/>
              <w:rPr>
                <w:rFonts w:ascii="Arial" w:hAnsi="Arial" w:cs="Arial"/>
                <w:b/>
                <w:sz w:val="20"/>
                <w:szCs w:val="20"/>
              </w:rPr>
            </w:pPr>
            <w:r>
              <w:rPr>
                <w:rFonts w:ascii="Arial" w:hAnsi="Arial" w:cs="Arial"/>
                <w:b/>
                <w:smallCaps/>
                <w:sz w:val="20"/>
                <w:szCs w:val="20"/>
              </w:rPr>
              <w:t xml:space="preserve"> 201</w:t>
            </w:r>
            <w:r w:rsidR="00341DBD">
              <w:rPr>
                <w:rFonts w:ascii="Arial" w:hAnsi="Arial" w:cs="Arial"/>
                <w:b/>
                <w:smallCaps/>
                <w:sz w:val="20"/>
                <w:szCs w:val="20"/>
              </w:rPr>
              <w:t>0</w:t>
            </w:r>
            <w:r>
              <w:rPr>
                <w:rFonts w:ascii="Arial" w:hAnsi="Arial" w:cs="Arial"/>
                <w:b/>
                <w:smallCaps/>
                <w:sz w:val="20"/>
                <w:szCs w:val="20"/>
              </w:rPr>
              <w:t xml:space="preserve">–Present </w:t>
            </w:r>
          </w:p>
        </w:tc>
      </w:tr>
      <w:tr w:rsidR="00847AFF" w:rsidTr="00B22530">
        <w:tc>
          <w:tcPr>
            <w:tcW w:w="9864" w:type="dxa"/>
            <w:gridSpan w:val="2"/>
            <w:tcBorders>
              <w:top w:val="nil"/>
              <w:left w:val="nil"/>
              <w:bottom w:val="nil"/>
              <w:right w:val="nil"/>
            </w:tcBorders>
          </w:tcPr>
          <w:p w:rsidR="00847AFF" w:rsidRDefault="00341DBD" w:rsidP="00341DBD">
            <w:pPr>
              <w:rPr>
                <w:rFonts w:ascii="Arial" w:hAnsi="Arial" w:cs="Arial"/>
                <w:sz w:val="20"/>
                <w:szCs w:val="20"/>
              </w:rPr>
            </w:pPr>
            <w:r>
              <w:rPr>
                <w:rFonts w:ascii="Arial" w:hAnsi="Arial" w:cs="Arial"/>
                <w:smallCaps/>
                <w:sz w:val="20"/>
                <w:szCs w:val="20"/>
              </w:rPr>
              <w:t xml:space="preserve">Market Force Information, Inc. </w:t>
            </w:r>
            <w:r w:rsidR="00847AFF">
              <w:rPr>
                <w:rFonts w:ascii="Arial" w:hAnsi="Arial" w:cs="Arial"/>
                <w:smallCaps/>
                <w:sz w:val="20"/>
                <w:szCs w:val="20"/>
              </w:rPr>
              <w:t xml:space="preserve"> </w:t>
            </w:r>
            <w:r w:rsidR="00847AFF">
              <w:rPr>
                <w:rFonts w:ascii="Arial" w:hAnsi="Arial" w:cs="Arial"/>
                <w:sz w:val="20"/>
                <w:szCs w:val="20"/>
              </w:rPr>
              <w:sym w:font="Wingdings 2" w:char="F0A1"/>
            </w:r>
            <w:r w:rsidR="00847AFF">
              <w:rPr>
                <w:rFonts w:ascii="Arial" w:hAnsi="Arial" w:cs="Arial"/>
                <w:color w:val="0000FF"/>
                <w:sz w:val="20"/>
                <w:szCs w:val="20"/>
              </w:rPr>
              <w:t xml:space="preserve"> </w:t>
            </w:r>
            <w:r>
              <w:rPr>
                <w:rFonts w:ascii="Arial" w:hAnsi="Arial" w:cs="Arial"/>
                <w:color w:val="0000FF"/>
                <w:sz w:val="20"/>
                <w:szCs w:val="20"/>
              </w:rPr>
              <w:t xml:space="preserve"> </w:t>
            </w:r>
            <w:r w:rsidRPr="00341DBD">
              <w:rPr>
                <w:rFonts w:ascii="Arial" w:hAnsi="Arial" w:cs="Arial"/>
                <w:smallCaps/>
                <w:sz w:val="20"/>
                <w:szCs w:val="20"/>
              </w:rPr>
              <w:t>Louisville,</w:t>
            </w:r>
            <w:r w:rsidR="00847AFF" w:rsidRPr="00341DBD">
              <w:rPr>
                <w:rFonts w:ascii="Arial" w:hAnsi="Arial" w:cs="Arial"/>
                <w:smallCaps/>
                <w:sz w:val="20"/>
                <w:szCs w:val="20"/>
              </w:rPr>
              <w:t xml:space="preserve"> </w:t>
            </w:r>
            <w:r w:rsidR="00847AFF">
              <w:rPr>
                <w:rFonts w:ascii="Arial" w:hAnsi="Arial" w:cs="Arial"/>
                <w:smallCaps/>
                <w:color w:val="000000"/>
                <w:sz w:val="20"/>
                <w:szCs w:val="20"/>
              </w:rPr>
              <w:t>CO</w:t>
            </w:r>
          </w:p>
        </w:tc>
      </w:tr>
    </w:tbl>
    <w:p w:rsidR="00847AFF" w:rsidRDefault="00847AFF" w:rsidP="00847AFF">
      <w:pPr>
        <w:rPr>
          <w:rFonts w:ascii="Arial" w:hAnsi="Arial" w:cs="Arial"/>
          <w:sz w:val="6"/>
          <w:szCs w:val="10"/>
        </w:rPr>
      </w:pPr>
    </w:p>
    <w:p w:rsidR="00847AFF" w:rsidRPr="005C1DCF" w:rsidRDefault="00BA0B91" w:rsidP="00BA0B91">
      <w:pPr>
        <w:jc w:val="both"/>
        <w:rPr>
          <w:rFonts w:ascii="Arial" w:hAnsi="Arial" w:cs="Arial"/>
          <w:sz w:val="19"/>
          <w:szCs w:val="20"/>
        </w:rPr>
      </w:pPr>
      <w:r>
        <w:rPr>
          <w:rFonts w:ascii="Arial" w:hAnsi="Arial" w:cs="Arial"/>
          <w:sz w:val="19"/>
          <w:szCs w:val="20"/>
        </w:rPr>
        <w:t>Responsible for the full cycle processing of Accounts Payable for multi-national, customer intelligence company with offices in five locations.  Duties include W-9 management, purchase order review, invoice verification, account coding, obtaining approvals, data entry and check run. Also responsible for all vendor set-up, 1099 processing, vendor spend reports, preparing monthly Accounts Payable accrual report and filing.</w:t>
      </w:r>
    </w:p>
    <w:p w:rsidR="00847AFF" w:rsidRDefault="00847AFF" w:rsidP="00847AFF">
      <w:pPr>
        <w:jc w:val="both"/>
        <w:rPr>
          <w:rFonts w:ascii="Palatino Linotype" w:hAnsi="Palatino Linotype" w:cs="Arial"/>
          <w:sz w:val="20"/>
          <w:szCs w:val="20"/>
        </w:rPr>
      </w:pPr>
      <w:r>
        <w:rPr>
          <w:rFonts w:ascii="Palatino Linotype" w:hAnsi="Palatino Linotype"/>
          <w:b/>
          <w:i/>
          <w:sz w:val="20"/>
          <w:szCs w:val="21"/>
          <w:u w:val="single"/>
        </w:rPr>
        <w:t>Major Accomplishment:</w:t>
      </w:r>
    </w:p>
    <w:p w:rsidR="00847AFF" w:rsidRPr="00DB6503" w:rsidRDefault="00BA0B91" w:rsidP="00847AFF">
      <w:pPr>
        <w:numPr>
          <w:ilvl w:val="0"/>
          <w:numId w:val="8"/>
        </w:numPr>
        <w:jc w:val="both"/>
        <w:rPr>
          <w:rFonts w:ascii="Arial" w:hAnsi="Arial" w:cs="Arial"/>
          <w:sz w:val="19"/>
          <w:szCs w:val="20"/>
        </w:rPr>
      </w:pPr>
      <w:r>
        <w:rPr>
          <w:rFonts w:ascii="Arial" w:hAnsi="Arial" w:cs="Arial"/>
          <w:sz w:val="19"/>
          <w:szCs w:val="20"/>
        </w:rPr>
        <w:t>Successfully integrated Accounts Payable responsibilities from Canadian acquisition</w:t>
      </w:r>
    </w:p>
    <w:p w:rsidR="00847AFF" w:rsidRDefault="00847AFF" w:rsidP="00847AFF">
      <w:pPr>
        <w:jc w:val="both"/>
        <w:rPr>
          <w:rFonts w:ascii="Arial" w:hAnsi="Arial" w:cs="Arial"/>
          <w:sz w:val="19"/>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6"/>
        <w:gridCol w:w="3398"/>
      </w:tblGrid>
      <w:tr w:rsidR="00847AFF" w:rsidTr="00B22530">
        <w:trPr>
          <w:trHeight w:val="253"/>
        </w:trPr>
        <w:tc>
          <w:tcPr>
            <w:tcW w:w="6466" w:type="dxa"/>
            <w:tcBorders>
              <w:top w:val="nil"/>
              <w:left w:val="nil"/>
              <w:bottom w:val="nil"/>
              <w:right w:val="nil"/>
            </w:tcBorders>
          </w:tcPr>
          <w:p w:rsidR="00847AFF" w:rsidRDefault="00BA0B91" w:rsidP="00B22530">
            <w:pPr>
              <w:rPr>
                <w:rFonts w:ascii="Arial" w:hAnsi="Arial" w:cs="Arial"/>
                <w:b/>
                <w:smallCaps/>
              </w:rPr>
            </w:pPr>
            <w:r>
              <w:rPr>
                <w:rFonts w:ascii="Arial" w:hAnsi="Arial" w:cs="Arial"/>
                <w:b/>
                <w:smallCaps/>
                <w:sz w:val="22"/>
                <w:szCs w:val="22"/>
              </w:rPr>
              <w:t>Accounts Payable Clerk</w:t>
            </w:r>
          </w:p>
        </w:tc>
        <w:tc>
          <w:tcPr>
            <w:tcW w:w="3398" w:type="dxa"/>
            <w:tcBorders>
              <w:top w:val="nil"/>
              <w:left w:val="nil"/>
              <w:bottom w:val="nil"/>
              <w:right w:val="nil"/>
            </w:tcBorders>
          </w:tcPr>
          <w:p w:rsidR="00847AFF" w:rsidRDefault="00847AFF" w:rsidP="00BA0B91">
            <w:pPr>
              <w:jc w:val="right"/>
              <w:rPr>
                <w:rFonts w:ascii="Arial" w:hAnsi="Arial" w:cs="Arial"/>
                <w:b/>
                <w:sz w:val="20"/>
                <w:szCs w:val="20"/>
              </w:rPr>
            </w:pPr>
            <w:r>
              <w:rPr>
                <w:rFonts w:ascii="Arial" w:hAnsi="Arial" w:cs="Arial"/>
                <w:b/>
                <w:smallCaps/>
                <w:sz w:val="20"/>
                <w:szCs w:val="20"/>
              </w:rPr>
              <w:t xml:space="preserve"> 200</w:t>
            </w:r>
            <w:r w:rsidR="00BA0B91">
              <w:rPr>
                <w:rFonts w:ascii="Arial" w:hAnsi="Arial" w:cs="Arial"/>
                <w:b/>
                <w:smallCaps/>
                <w:sz w:val="20"/>
                <w:szCs w:val="20"/>
              </w:rPr>
              <w:t>6</w:t>
            </w:r>
            <w:r>
              <w:rPr>
                <w:rFonts w:ascii="Arial" w:hAnsi="Arial" w:cs="Arial"/>
                <w:b/>
                <w:smallCaps/>
                <w:sz w:val="20"/>
                <w:szCs w:val="20"/>
              </w:rPr>
              <w:t>– 20</w:t>
            </w:r>
            <w:r w:rsidR="00BA0B91">
              <w:rPr>
                <w:rFonts w:ascii="Arial" w:hAnsi="Arial" w:cs="Arial"/>
                <w:b/>
                <w:smallCaps/>
                <w:sz w:val="20"/>
                <w:szCs w:val="20"/>
              </w:rPr>
              <w:t>09</w:t>
            </w:r>
            <w:r>
              <w:rPr>
                <w:rFonts w:ascii="Arial" w:hAnsi="Arial" w:cs="Arial"/>
                <w:b/>
                <w:smallCaps/>
                <w:sz w:val="20"/>
                <w:szCs w:val="20"/>
              </w:rPr>
              <w:t xml:space="preserve"> </w:t>
            </w:r>
          </w:p>
        </w:tc>
      </w:tr>
      <w:tr w:rsidR="00847AFF" w:rsidTr="00B22530">
        <w:trPr>
          <w:trHeight w:val="253"/>
        </w:trPr>
        <w:tc>
          <w:tcPr>
            <w:tcW w:w="9864" w:type="dxa"/>
            <w:gridSpan w:val="2"/>
            <w:tcBorders>
              <w:top w:val="nil"/>
              <w:left w:val="nil"/>
              <w:bottom w:val="nil"/>
              <w:right w:val="nil"/>
            </w:tcBorders>
          </w:tcPr>
          <w:p w:rsidR="00847AFF" w:rsidRDefault="00BA0B91" w:rsidP="00BA0B91">
            <w:pPr>
              <w:rPr>
                <w:rFonts w:ascii="Arial" w:hAnsi="Arial" w:cs="Arial"/>
                <w:sz w:val="20"/>
                <w:szCs w:val="20"/>
              </w:rPr>
            </w:pPr>
            <w:r>
              <w:rPr>
                <w:rFonts w:ascii="Arial" w:hAnsi="Arial" w:cs="Arial"/>
                <w:smallCaps/>
                <w:sz w:val="20"/>
                <w:szCs w:val="20"/>
              </w:rPr>
              <w:t>ellora energy</w:t>
            </w:r>
            <w:r w:rsidR="00847AFF">
              <w:rPr>
                <w:rFonts w:ascii="Arial" w:hAnsi="Arial" w:cs="Arial"/>
                <w:smallCaps/>
                <w:sz w:val="20"/>
                <w:szCs w:val="20"/>
              </w:rPr>
              <w:t xml:space="preserve"> </w:t>
            </w:r>
            <w:r w:rsidR="00847AFF">
              <w:rPr>
                <w:rFonts w:ascii="Arial" w:hAnsi="Arial" w:cs="Arial"/>
                <w:sz w:val="20"/>
                <w:szCs w:val="20"/>
              </w:rPr>
              <w:sym w:font="Wingdings 2" w:char="F0A1"/>
            </w:r>
            <w:r w:rsidR="00847AFF">
              <w:rPr>
                <w:rFonts w:ascii="Arial" w:hAnsi="Arial" w:cs="Arial"/>
                <w:color w:val="0000FF"/>
                <w:sz w:val="20"/>
                <w:szCs w:val="20"/>
              </w:rPr>
              <w:t xml:space="preserve"> </w:t>
            </w:r>
            <w:r w:rsidR="00847AFF" w:rsidRPr="00D66DE8">
              <w:rPr>
                <w:rFonts w:ascii="Arial" w:hAnsi="Arial" w:cs="Arial"/>
                <w:smallCaps/>
                <w:sz w:val="20"/>
                <w:szCs w:val="20"/>
              </w:rPr>
              <w:t>B</w:t>
            </w:r>
            <w:r>
              <w:rPr>
                <w:rFonts w:ascii="Arial" w:hAnsi="Arial" w:cs="Arial"/>
                <w:smallCaps/>
                <w:sz w:val="20"/>
                <w:szCs w:val="20"/>
              </w:rPr>
              <w:t>oulder</w:t>
            </w:r>
            <w:r w:rsidR="00847AFF">
              <w:rPr>
                <w:rFonts w:ascii="Arial" w:hAnsi="Arial" w:cs="Arial"/>
                <w:smallCaps/>
                <w:color w:val="000000"/>
                <w:sz w:val="20"/>
                <w:szCs w:val="20"/>
              </w:rPr>
              <w:t>, CO</w:t>
            </w:r>
          </w:p>
        </w:tc>
      </w:tr>
    </w:tbl>
    <w:p w:rsidR="00847AFF" w:rsidRDefault="00847AFF" w:rsidP="00847AFF">
      <w:pPr>
        <w:rPr>
          <w:rFonts w:ascii="Arial" w:hAnsi="Arial" w:cs="Arial"/>
          <w:sz w:val="6"/>
          <w:szCs w:val="10"/>
        </w:rPr>
      </w:pPr>
    </w:p>
    <w:p w:rsidR="00BA0B91" w:rsidRPr="005C1DCF" w:rsidRDefault="00BA0B91" w:rsidP="00BA0B91">
      <w:pPr>
        <w:jc w:val="both"/>
        <w:rPr>
          <w:rFonts w:ascii="Arial" w:hAnsi="Arial" w:cs="Arial"/>
          <w:sz w:val="19"/>
          <w:szCs w:val="20"/>
        </w:rPr>
      </w:pPr>
      <w:r>
        <w:rPr>
          <w:rFonts w:ascii="Arial" w:hAnsi="Arial" w:cs="Arial"/>
          <w:sz w:val="19"/>
          <w:szCs w:val="20"/>
        </w:rPr>
        <w:t xml:space="preserve">Responsible for the full cycle processing of Accounts Payable for multi-state oil and gas company with offices in Colorado, Kansas, </w:t>
      </w:r>
      <w:r w:rsidR="00A5485E">
        <w:rPr>
          <w:rFonts w:ascii="Arial" w:hAnsi="Arial" w:cs="Arial"/>
          <w:sz w:val="19"/>
          <w:szCs w:val="20"/>
        </w:rPr>
        <w:t>Louisiana</w:t>
      </w:r>
      <w:r>
        <w:rPr>
          <w:rFonts w:ascii="Arial" w:hAnsi="Arial" w:cs="Arial"/>
          <w:sz w:val="19"/>
          <w:szCs w:val="20"/>
        </w:rPr>
        <w:t xml:space="preserve"> and Texas.  Duties include</w:t>
      </w:r>
      <w:r w:rsidR="00A5485E">
        <w:rPr>
          <w:rFonts w:ascii="Arial" w:hAnsi="Arial" w:cs="Arial"/>
          <w:sz w:val="19"/>
          <w:szCs w:val="20"/>
        </w:rPr>
        <w:t>d</w:t>
      </w:r>
      <w:r>
        <w:rPr>
          <w:rFonts w:ascii="Arial" w:hAnsi="Arial" w:cs="Arial"/>
          <w:sz w:val="19"/>
          <w:szCs w:val="20"/>
        </w:rPr>
        <w:t xml:space="preserve"> W-9 management, purchase order review, invoice verification, account coding, obtaining approvals, data entry and check run. Also responsible for all vendor set-up,</w:t>
      </w:r>
      <w:r w:rsidR="00A5485E">
        <w:rPr>
          <w:rFonts w:ascii="Arial" w:hAnsi="Arial" w:cs="Arial"/>
          <w:sz w:val="19"/>
          <w:szCs w:val="20"/>
        </w:rPr>
        <w:t xml:space="preserve"> Use Tax calculations,</w:t>
      </w:r>
      <w:r>
        <w:rPr>
          <w:rFonts w:ascii="Arial" w:hAnsi="Arial" w:cs="Arial"/>
          <w:sz w:val="19"/>
          <w:szCs w:val="20"/>
        </w:rPr>
        <w:t xml:space="preserve"> 1099 processing, preparing monthly Accounts Payable accrual report and filing.</w:t>
      </w:r>
    </w:p>
    <w:p w:rsidR="00847AFF" w:rsidRDefault="00847AFF" w:rsidP="00847AFF">
      <w:pPr>
        <w:jc w:val="both"/>
        <w:rPr>
          <w:rFonts w:ascii="Palatino Linotype" w:hAnsi="Palatino Linotype" w:cs="Arial"/>
          <w:sz w:val="20"/>
          <w:szCs w:val="20"/>
        </w:rPr>
      </w:pPr>
      <w:r>
        <w:rPr>
          <w:rFonts w:ascii="Palatino Linotype" w:hAnsi="Palatino Linotype"/>
          <w:b/>
          <w:i/>
          <w:sz w:val="20"/>
          <w:szCs w:val="21"/>
          <w:u w:val="single"/>
        </w:rPr>
        <w:t>Major Accomplishment:</w:t>
      </w:r>
    </w:p>
    <w:p w:rsidR="00847AFF" w:rsidRDefault="00A5485E" w:rsidP="00847AFF">
      <w:pPr>
        <w:numPr>
          <w:ilvl w:val="0"/>
          <w:numId w:val="8"/>
        </w:numPr>
        <w:jc w:val="both"/>
        <w:rPr>
          <w:rFonts w:ascii="Arial" w:hAnsi="Arial" w:cs="Arial"/>
          <w:sz w:val="19"/>
          <w:szCs w:val="20"/>
        </w:rPr>
      </w:pPr>
      <w:r>
        <w:rPr>
          <w:rFonts w:ascii="Arial" w:hAnsi="Arial" w:cs="Arial"/>
          <w:sz w:val="19"/>
          <w:szCs w:val="20"/>
        </w:rPr>
        <w:t xml:space="preserve">Implemented standard operating procedures for purchase order entries and developed process documentation for </w:t>
      </w:r>
      <w:r w:rsidR="00861075">
        <w:rPr>
          <w:rFonts w:ascii="Arial" w:hAnsi="Arial" w:cs="Arial"/>
          <w:sz w:val="19"/>
          <w:szCs w:val="20"/>
        </w:rPr>
        <w:t>ISO certification</w:t>
      </w:r>
    </w:p>
    <w:p w:rsidR="002127DE" w:rsidRDefault="002127DE" w:rsidP="002127DE">
      <w:pPr>
        <w:jc w:val="both"/>
        <w:rPr>
          <w:rFonts w:ascii="Arial" w:hAnsi="Arial" w:cs="Arial"/>
          <w:sz w:val="19"/>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6"/>
        <w:gridCol w:w="3398"/>
      </w:tblGrid>
      <w:tr w:rsidR="002127DE" w:rsidTr="00752176">
        <w:tc>
          <w:tcPr>
            <w:tcW w:w="6466" w:type="dxa"/>
            <w:tcBorders>
              <w:top w:val="nil"/>
              <w:left w:val="nil"/>
              <w:bottom w:val="nil"/>
              <w:right w:val="nil"/>
            </w:tcBorders>
          </w:tcPr>
          <w:p w:rsidR="002127DE" w:rsidRDefault="002127DE" w:rsidP="002127DE">
            <w:pPr>
              <w:rPr>
                <w:rFonts w:ascii="Arial" w:hAnsi="Arial" w:cs="Arial"/>
                <w:b/>
                <w:smallCaps/>
              </w:rPr>
            </w:pPr>
            <w:r>
              <w:rPr>
                <w:rFonts w:ascii="Arial" w:hAnsi="Arial" w:cs="Arial"/>
                <w:b/>
                <w:smallCaps/>
                <w:sz w:val="22"/>
                <w:szCs w:val="22"/>
              </w:rPr>
              <w:t>Accounts Payable Clerk</w:t>
            </w:r>
          </w:p>
        </w:tc>
        <w:tc>
          <w:tcPr>
            <w:tcW w:w="3398" w:type="dxa"/>
            <w:tcBorders>
              <w:top w:val="nil"/>
              <w:left w:val="nil"/>
              <w:bottom w:val="nil"/>
              <w:right w:val="nil"/>
            </w:tcBorders>
          </w:tcPr>
          <w:p w:rsidR="002127DE" w:rsidRDefault="002127DE" w:rsidP="007F3745">
            <w:pPr>
              <w:jc w:val="right"/>
              <w:rPr>
                <w:rFonts w:ascii="Arial" w:hAnsi="Arial" w:cs="Arial"/>
                <w:b/>
                <w:sz w:val="20"/>
                <w:szCs w:val="20"/>
              </w:rPr>
            </w:pPr>
            <w:r>
              <w:rPr>
                <w:rFonts w:ascii="Arial" w:hAnsi="Arial" w:cs="Arial"/>
                <w:b/>
                <w:smallCaps/>
                <w:sz w:val="20"/>
                <w:szCs w:val="20"/>
              </w:rPr>
              <w:t xml:space="preserve"> 2002–200</w:t>
            </w:r>
            <w:r w:rsidR="007F3745">
              <w:rPr>
                <w:rFonts w:ascii="Arial" w:hAnsi="Arial" w:cs="Arial"/>
                <w:b/>
                <w:smallCaps/>
                <w:sz w:val="20"/>
                <w:szCs w:val="20"/>
              </w:rPr>
              <w:t>6</w:t>
            </w:r>
            <w:r>
              <w:rPr>
                <w:rFonts w:ascii="Arial" w:hAnsi="Arial" w:cs="Arial"/>
                <w:b/>
                <w:smallCaps/>
                <w:sz w:val="20"/>
                <w:szCs w:val="20"/>
              </w:rPr>
              <w:t xml:space="preserve"> </w:t>
            </w:r>
          </w:p>
        </w:tc>
      </w:tr>
      <w:tr w:rsidR="002127DE" w:rsidTr="00752176">
        <w:tc>
          <w:tcPr>
            <w:tcW w:w="9864" w:type="dxa"/>
            <w:gridSpan w:val="2"/>
            <w:tcBorders>
              <w:top w:val="nil"/>
              <w:left w:val="nil"/>
              <w:bottom w:val="nil"/>
              <w:right w:val="nil"/>
            </w:tcBorders>
          </w:tcPr>
          <w:p w:rsidR="002127DE" w:rsidRDefault="002127DE" w:rsidP="002127DE">
            <w:pPr>
              <w:rPr>
                <w:rFonts w:ascii="Arial" w:hAnsi="Arial" w:cs="Arial"/>
                <w:sz w:val="20"/>
                <w:szCs w:val="20"/>
              </w:rPr>
            </w:pPr>
            <w:r>
              <w:rPr>
                <w:rFonts w:ascii="Arial" w:hAnsi="Arial" w:cs="Arial"/>
                <w:smallCaps/>
                <w:sz w:val="20"/>
                <w:szCs w:val="20"/>
              </w:rPr>
              <w:t xml:space="preserve">Otologics, LLC </w:t>
            </w:r>
            <w:r>
              <w:rPr>
                <w:rFonts w:ascii="Arial" w:hAnsi="Arial" w:cs="Arial"/>
                <w:sz w:val="20"/>
                <w:szCs w:val="20"/>
              </w:rPr>
              <w:sym w:font="Wingdings 2" w:char="F0A1"/>
            </w:r>
            <w:r>
              <w:rPr>
                <w:rFonts w:ascii="Arial" w:hAnsi="Arial" w:cs="Arial"/>
                <w:color w:val="0000FF"/>
                <w:sz w:val="20"/>
                <w:szCs w:val="20"/>
              </w:rPr>
              <w:t xml:space="preserve"> </w:t>
            </w:r>
            <w:r w:rsidRPr="00D66DE8">
              <w:rPr>
                <w:rFonts w:ascii="Arial" w:hAnsi="Arial" w:cs="Arial"/>
                <w:smallCaps/>
                <w:sz w:val="20"/>
                <w:szCs w:val="20"/>
              </w:rPr>
              <w:t>B</w:t>
            </w:r>
            <w:r>
              <w:rPr>
                <w:rFonts w:ascii="Arial" w:hAnsi="Arial" w:cs="Arial"/>
                <w:smallCaps/>
                <w:sz w:val="20"/>
                <w:szCs w:val="20"/>
              </w:rPr>
              <w:t>oulder</w:t>
            </w:r>
            <w:r>
              <w:rPr>
                <w:rFonts w:ascii="Arial" w:hAnsi="Arial" w:cs="Arial"/>
                <w:smallCaps/>
                <w:color w:val="000000"/>
                <w:sz w:val="20"/>
                <w:szCs w:val="20"/>
              </w:rPr>
              <w:t>, CO</w:t>
            </w:r>
          </w:p>
        </w:tc>
      </w:tr>
    </w:tbl>
    <w:p w:rsidR="002127DE" w:rsidRDefault="002127DE" w:rsidP="002127DE">
      <w:pPr>
        <w:jc w:val="both"/>
        <w:rPr>
          <w:rFonts w:ascii="Palatino Linotype" w:hAnsi="Palatino Linotype" w:cs="Arial"/>
          <w:sz w:val="6"/>
          <w:szCs w:val="10"/>
        </w:rPr>
      </w:pPr>
    </w:p>
    <w:p w:rsidR="00861075" w:rsidRPr="005C1DCF" w:rsidRDefault="00861075" w:rsidP="00861075">
      <w:pPr>
        <w:jc w:val="both"/>
        <w:rPr>
          <w:rFonts w:ascii="Arial" w:hAnsi="Arial" w:cs="Arial"/>
          <w:sz w:val="19"/>
          <w:szCs w:val="20"/>
        </w:rPr>
      </w:pPr>
      <w:r>
        <w:rPr>
          <w:rFonts w:ascii="Arial" w:hAnsi="Arial" w:cs="Arial"/>
          <w:sz w:val="19"/>
          <w:szCs w:val="20"/>
        </w:rPr>
        <w:t>Responsible for the full cycle processing of Accounts Payable for small research and development company specializing in hearing devices.  Duties included W-9 management, purchase order review, invoice verification, account coding, obtaining approvals, data entry and check run. Also responsible for all vendor set-up, Use Tax calculations, 1099 processing, preparing monthly Accounts Payable accrual report and filing.</w:t>
      </w:r>
    </w:p>
    <w:p w:rsidR="002127DE" w:rsidRDefault="002127DE" w:rsidP="002127DE">
      <w:pPr>
        <w:jc w:val="both"/>
        <w:rPr>
          <w:rFonts w:ascii="Palatino Linotype" w:hAnsi="Palatino Linotype" w:cs="Arial"/>
          <w:sz w:val="20"/>
          <w:szCs w:val="20"/>
        </w:rPr>
      </w:pPr>
      <w:r>
        <w:rPr>
          <w:rFonts w:ascii="Palatino Linotype" w:hAnsi="Palatino Linotype"/>
          <w:b/>
          <w:i/>
          <w:sz w:val="20"/>
          <w:szCs w:val="21"/>
          <w:u w:val="single"/>
        </w:rPr>
        <w:t>Major Accomplishments:</w:t>
      </w:r>
    </w:p>
    <w:p w:rsidR="002127DE" w:rsidRDefault="00861075" w:rsidP="002127DE">
      <w:pPr>
        <w:numPr>
          <w:ilvl w:val="0"/>
          <w:numId w:val="8"/>
        </w:numPr>
        <w:jc w:val="both"/>
        <w:rPr>
          <w:rFonts w:ascii="Arial" w:hAnsi="Arial" w:cs="Arial"/>
          <w:sz w:val="19"/>
          <w:szCs w:val="20"/>
        </w:rPr>
      </w:pPr>
      <w:r>
        <w:rPr>
          <w:rFonts w:ascii="Arial" w:hAnsi="Arial" w:cs="Arial"/>
          <w:sz w:val="19"/>
          <w:szCs w:val="20"/>
        </w:rPr>
        <w:t>Defined and i</w:t>
      </w:r>
      <w:r w:rsidR="002127DE">
        <w:rPr>
          <w:rFonts w:ascii="Arial" w:hAnsi="Arial" w:cs="Arial"/>
          <w:sz w:val="19"/>
          <w:szCs w:val="20"/>
        </w:rPr>
        <w:t xml:space="preserve">mplemented standard operating procedures for </w:t>
      </w:r>
      <w:r>
        <w:rPr>
          <w:rFonts w:ascii="Arial" w:hAnsi="Arial" w:cs="Arial"/>
          <w:sz w:val="19"/>
          <w:szCs w:val="20"/>
        </w:rPr>
        <w:t xml:space="preserve">the </w:t>
      </w:r>
      <w:r w:rsidR="00693D0F">
        <w:rPr>
          <w:rFonts w:ascii="Arial" w:hAnsi="Arial" w:cs="Arial"/>
          <w:sz w:val="19"/>
          <w:szCs w:val="20"/>
        </w:rPr>
        <w:t>entire Accounts Payable process</w:t>
      </w:r>
      <w:r w:rsidR="002127DE">
        <w:rPr>
          <w:rFonts w:ascii="Arial" w:hAnsi="Arial" w:cs="Arial"/>
          <w:sz w:val="19"/>
          <w:szCs w:val="20"/>
        </w:rPr>
        <w:t xml:space="preserve"> </w:t>
      </w:r>
    </w:p>
    <w:p w:rsidR="002127DE" w:rsidRDefault="002127DE" w:rsidP="002127DE">
      <w:pPr>
        <w:jc w:val="both"/>
        <w:rPr>
          <w:rFonts w:ascii="Arial" w:hAnsi="Arial" w:cs="Arial"/>
          <w:sz w:val="19"/>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6"/>
        <w:gridCol w:w="3398"/>
      </w:tblGrid>
      <w:tr w:rsidR="002127DE" w:rsidTr="00752176">
        <w:tc>
          <w:tcPr>
            <w:tcW w:w="6466" w:type="dxa"/>
            <w:tcBorders>
              <w:top w:val="nil"/>
              <w:left w:val="nil"/>
              <w:bottom w:val="nil"/>
              <w:right w:val="nil"/>
            </w:tcBorders>
          </w:tcPr>
          <w:p w:rsidR="002127DE" w:rsidRDefault="002127DE" w:rsidP="00752176">
            <w:pPr>
              <w:rPr>
                <w:rFonts w:ascii="Arial" w:hAnsi="Arial" w:cs="Arial"/>
                <w:b/>
                <w:smallCaps/>
              </w:rPr>
            </w:pPr>
            <w:r>
              <w:rPr>
                <w:rFonts w:ascii="Arial" w:hAnsi="Arial" w:cs="Arial"/>
                <w:b/>
                <w:smallCaps/>
                <w:sz w:val="22"/>
                <w:szCs w:val="22"/>
              </w:rPr>
              <w:t>Accounts Payable Clerk</w:t>
            </w:r>
          </w:p>
        </w:tc>
        <w:tc>
          <w:tcPr>
            <w:tcW w:w="3398" w:type="dxa"/>
            <w:tcBorders>
              <w:top w:val="nil"/>
              <w:left w:val="nil"/>
              <w:bottom w:val="nil"/>
              <w:right w:val="nil"/>
            </w:tcBorders>
          </w:tcPr>
          <w:p w:rsidR="002127DE" w:rsidRDefault="002127DE" w:rsidP="007F3745">
            <w:pPr>
              <w:jc w:val="right"/>
              <w:rPr>
                <w:rFonts w:ascii="Arial" w:hAnsi="Arial" w:cs="Arial"/>
                <w:b/>
                <w:sz w:val="20"/>
                <w:szCs w:val="20"/>
              </w:rPr>
            </w:pPr>
            <w:r>
              <w:rPr>
                <w:rFonts w:ascii="Arial" w:hAnsi="Arial" w:cs="Arial"/>
                <w:b/>
                <w:smallCaps/>
                <w:sz w:val="20"/>
                <w:szCs w:val="20"/>
              </w:rPr>
              <w:t>1996–200</w:t>
            </w:r>
            <w:r w:rsidR="007F3745">
              <w:rPr>
                <w:rFonts w:ascii="Arial" w:hAnsi="Arial" w:cs="Arial"/>
                <w:b/>
                <w:smallCaps/>
                <w:sz w:val="20"/>
                <w:szCs w:val="20"/>
              </w:rPr>
              <w:t>2</w:t>
            </w:r>
            <w:r>
              <w:rPr>
                <w:rFonts w:ascii="Arial" w:hAnsi="Arial" w:cs="Arial"/>
                <w:b/>
                <w:smallCaps/>
                <w:sz w:val="20"/>
                <w:szCs w:val="20"/>
              </w:rPr>
              <w:t xml:space="preserve"> </w:t>
            </w:r>
          </w:p>
        </w:tc>
      </w:tr>
      <w:tr w:rsidR="002127DE" w:rsidTr="00752176">
        <w:tc>
          <w:tcPr>
            <w:tcW w:w="9864" w:type="dxa"/>
            <w:gridSpan w:val="2"/>
            <w:tcBorders>
              <w:top w:val="nil"/>
              <w:left w:val="nil"/>
              <w:bottom w:val="nil"/>
              <w:right w:val="nil"/>
            </w:tcBorders>
          </w:tcPr>
          <w:p w:rsidR="002127DE" w:rsidRDefault="002127DE" w:rsidP="00752176">
            <w:pPr>
              <w:rPr>
                <w:rFonts w:ascii="Arial" w:hAnsi="Arial" w:cs="Arial"/>
                <w:sz w:val="20"/>
                <w:szCs w:val="20"/>
              </w:rPr>
            </w:pPr>
            <w:r>
              <w:rPr>
                <w:rFonts w:ascii="Arial" w:hAnsi="Arial" w:cs="Arial"/>
                <w:smallCaps/>
                <w:sz w:val="20"/>
                <w:szCs w:val="20"/>
              </w:rPr>
              <w:t xml:space="preserve">Gilead Sciences, Inc. (formerly Nexstar Pharmaceuticals) </w:t>
            </w:r>
            <w:r>
              <w:rPr>
                <w:rFonts w:ascii="Arial" w:hAnsi="Arial" w:cs="Arial"/>
                <w:sz w:val="20"/>
                <w:szCs w:val="20"/>
              </w:rPr>
              <w:sym w:font="Wingdings 2" w:char="F0A1"/>
            </w:r>
            <w:r>
              <w:rPr>
                <w:rFonts w:ascii="Arial" w:hAnsi="Arial" w:cs="Arial"/>
                <w:color w:val="0000FF"/>
                <w:sz w:val="20"/>
                <w:szCs w:val="20"/>
              </w:rPr>
              <w:t xml:space="preserve"> </w:t>
            </w:r>
            <w:r w:rsidRPr="00D66DE8">
              <w:rPr>
                <w:rFonts w:ascii="Arial" w:hAnsi="Arial" w:cs="Arial"/>
                <w:smallCaps/>
                <w:sz w:val="20"/>
                <w:szCs w:val="20"/>
              </w:rPr>
              <w:t>B</w:t>
            </w:r>
            <w:r>
              <w:rPr>
                <w:rFonts w:ascii="Arial" w:hAnsi="Arial" w:cs="Arial"/>
                <w:smallCaps/>
                <w:sz w:val="20"/>
                <w:szCs w:val="20"/>
              </w:rPr>
              <w:t>oulder</w:t>
            </w:r>
            <w:r>
              <w:rPr>
                <w:rFonts w:ascii="Arial" w:hAnsi="Arial" w:cs="Arial"/>
                <w:smallCaps/>
                <w:color w:val="000000"/>
                <w:sz w:val="20"/>
                <w:szCs w:val="20"/>
              </w:rPr>
              <w:t>, CO</w:t>
            </w:r>
          </w:p>
        </w:tc>
      </w:tr>
    </w:tbl>
    <w:p w:rsidR="002127DE" w:rsidRDefault="002127DE" w:rsidP="002127DE">
      <w:pPr>
        <w:jc w:val="both"/>
        <w:rPr>
          <w:rFonts w:ascii="Palatino Linotype" w:hAnsi="Palatino Linotype" w:cs="Arial"/>
          <w:sz w:val="6"/>
          <w:szCs w:val="10"/>
        </w:rPr>
      </w:pPr>
    </w:p>
    <w:p w:rsidR="00861075" w:rsidRPr="005C1DCF" w:rsidRDefault="00861075" w:rsidP="00861075">
      <w:pPr>
        <w:jc w:val="both"/>
        <w:rPr>
          <w:rFonts w:ascii="Arial" w:hAnsi="Arial" w:cs="Arial"/>
          <w:sz w:val="19"/>
          <w:szCs w:val="20"/>
        </w:rPr>
      </w:pPr>
      <w:r>
        <w:rPr>
          <w:rFonts w:ascii="Arial" w:hAnsi="Arial" w:cs="Arial"/>
          <w:sz w:val="19"/>
          <w:szCs w:val="20"/>
        </w:rPr>
        <w:t>Responsible for the full cycle processing of Accounts Payable for international pharmaceutical company.  Duties included W-9 management, purchase order review, invoice verification, account coding, obtaining approvals, data entry and check run. Also responsible for confirmation of expenses against purchase orders ensuring proper charges and approvals were in place.  Additional</w:t>
      </w:r>
      <w:r w:rsidR="001C224F">
        <w:rPr>
          <w:rFonts w:ascii="Arial" w:hAnsi="Arial" w:cs="Arial"/>
          <w:sz w:val="19"/>
          <w:szCs w:val="20"/>
        </w:rPr>
        <w:t>,</w:t>
      </w:r>
      <w:r>
        <w:rPr>
          <w:rFonts w:ascii="Arial" w:hAnsi="Arial" w:cs="Arial"/>
          <w:sz w:val="19"/>
          <w:szCs w:val="20"/>
        </w:rPr>
        <w:t xml:space="preserve"> responsibilities included all vendor </w:t>
      </w:r>
      <w:r w:rsidR="00BB778B">
        <w:rPr>
          <w:rFonts w:ascii="Arial" w:hAnsi="Arial" w:cs="Arial"/>
          <w:sz w:val="19"/>
          <w:szCs w:val="20"/>
        </w:rPr>
        <w:t>set-ups</w:t>
      </w:r>
      <w:r>
        <w:rPr>
          <w:rFonts w:ascii="Arial" w:hAnsi="Arial" w:cs="Arial"/>
          <w:sz w:val="19"/>
          <w:szCs w:val="20"/>
        </w:rPr>
        <w:t>, Use Tax calculations, 1099 processing, preparing monthly Accounts Payable accrual report and filing.</w:t>
      </w:r>
    </w:p>
    <w:p w:rsidR="002127DE" w:rsidRDefault="002127DE" w:rsidP="002127DE">
      <w:pPr>
        <w:jc w:val="both"/>
        <w:rPr>
          <w:rFonts w:ascii="Palatino Linotype" w:hAnsi="Palatino Linotype" w:cs="Arial"/>
          <w:sz w:val="20"/>
          <w:szCs w:val="20"/>
        </w:rPr>
      </w:pPr>
      <w:r>
        <w:rPr>
          <w:rFonts w:ascii="Palatino Linotype" w:hAnsi="Palatino Linotype"/>
          <w:b/>
          <w:i/>
          <w:sz w:val="20"/>
          <w:szCs w:val="21"/>
          <w:u w:val="single"/>
        </w:rPr>
        <w:t>Major Accomplishments:</w:t>
      </w:r>
    </w:p>
    <w:p w:rsidR="002127DE" w:rsidRDefault="00943B73" w:rsidP="002127DE">
      <w:pPr>
        <w:numPr>
          <w:ilvl w:val="0"/>
          <w:numId w:val="8"/>
        </w:numPr>
        <w:jc w:val="both"/>
        <w:rPr>
          <w:rFonts w:ascii="Arial" w:hAnsi="Arial" w:cs="Arial"/>
          <w:sz w:val="19"/>
          <w:szCs w:val="20"/>
        </w:rPr>
      </w:pPr>
      <w:r>
        <w:rPr>
          <w:rFonts w:ascii="Arial" w:hAnsi="Arial" w:cs="Arial"/>
          <w:sz w:val="19"/>
          <w:szCs w:val="20"/>
        </w:rPr>
        <w:t xml:space="preserve">Responsible for overseeing the upgrade </w:t>
      </w:r>
      <w:r w:rsidR="00BB778B">
        <w:rPr>
          <w:rFonts w:ascii="Arial" w:hAnsi="Arial" w:cs="Arial"/>
          <w:sz w:val="19"/>
          <w:szCs w:val="20"/>
        </w:rPr>
        <w:t>of Accounts</w:t>
      </w:r>
      <w:r w:rsidR="00861075">
        <w:rPr>
          <w:rFonts w:ascii="Arial" w:hAnsi="Arial" w:cs="Arial"/>
          <w:sz w:val="19"/>
          <w:szCs w:val="20"/>
        </w:rPr>
        <w:t xml:space="preserve"> Payab</w:t>
      </w:r>
      <w:r w:rsidR="00693D0F">
        <w:rPr>
          <w:rFonts w:ascii="Arial" w:hAnsi="Arial" w:cs="Arial"/>
          <w:sz w:val="19"/>
          <w:szCs w:val="20"/>
        </w:rPr>
        <w:t>le processing in JD Edwards</w:t>
      </w:r>
    </w:p>
    <w:p w:rsidR="002127DE" w:rsidRDefault="002127DE" w:rsidP="002127DE">
      <w:pPr>
        <w:jc w:val="both"/>
        <w:rPr>
          <w:rFonts w:ascii="Arial" w:hAnsi="Arial" w:cs="Arial"/>
          <w:sz w:val="19"/>
          <w:szCs w:val="20"/>
        </w:rPr>
      </w:pPr>
    </w:p>
    <w:p w:rsidR="00943B73" w:rsidRDefault="00943B73" w:rsidP="002127DE">
      <w:pPr>
        <w:jc w:val="both"/>
        <w:rPr>
          <w:rFonts w:ascii="Arial" w:hAnsi="Arial" w:cs="Arial"/>
          <w:sz w:val="19"/>
          <w:szCs w:val="20"/>
        </w:rPr>
      </w:pPr>
    </w:p>
    <w:p w:rsidR="00847AFF" w:rsidRDefault="002127DE" w:rsidP="00847AFF">
      <w:pPr>
        <w:pStyle w:val="Header"/>
        <w:pBdr>
          <w:top w:val="threeDEngrave" w:sz="24" w:space="0" w:color="auto"/>
          <w:bottom w:val="threeDEmboss" w:sz="24" w:space="1" w:color="auto"/>
        </w:pBdr>
        <w:jc w:val="center"/>
        <w:rPr>
          <w:rFonts w:ascii="Palatino Linotype" w:hAnsi="Palatino Linotype"/>
          <w:b/>
          <w:smallCaps/>
          <w:sz w:val="32"/>
          <w:szCs w:val="40"/>
        </w:rPr>
      </w:pPr>
      <w:r>
        <w:rPr>
          <w:rFonts w:ascii="Palatino Linotype" w:hAnsi="Palatino Linotype"/>
          <w:b/>
          <w:smallCaps/>
          <w:sz w:val="32"/>
          <w:szCs w:val="40"/>
        </w:rPr>
        <w:lastRenderedPageBreak/>
        <w:t xml:space="preserve">Marcy </w:t>
      </w:r>
      <w:r w:rsidR="00B22530">
        <w:rPr>
          <w:rFonts w:ascii="Palatino Linotype" w:hAnsi="Palatino Linotype"/>
          <w:b/>
          <w:smallCaps/>
          <w:sz w:val="32"/>
          <w:szCs w:val="40"/>
        </w:rPr>
        <w:t>Ervin</w:t>
      </w:r>
      <w:r w:rsidR="00847AFF" w:rsidRPr="00470171">
        <w:rPr>
          <w:rFonts w:ascii="Palatino Linotype" w:hAnsi="Palatino Linotype"/>
          <w:b/>
          <w:smallCaps/>
          <w:sz w:val="32"/>
          <w:szCs w:val="32"/>
        </w:rPr>
        <w:t xml:space="preserve">     </w:t>
      </w:r>
      <w:r w:rsidR="00847AFF">
        <w:rPr>
          <w:rFonts w:ascii="Palatino Linotype" w:hAnsi="Palatino Linotype"/>
          <w:b/>
          <w:smallCaps/>
          <w:sz w:val="32"/>
          <w:szCs w:val="40"/>
        </w:rPr>
        <w:t xml:space="preserve">                                                                                   </w:t>
      </w:r>
    </w:p>
    <w:p w:rsidR="00847AFF" w:rsidRDefault="00847AFF" w:rsidP="00847AFF">
      <w:pPr>
        <w:ind w:left="1440"/>
        <w:jc w:val="both"/>
        <w:rPr>
          <w:rFonts w:ascii="Arial" w:hAnsi="Arial" w:cs="Arial"/>
          <w:sz w:val="19"/>
          <w:szCs w:val="20"/>
        </w:rPr>
      </w:pPr>
    </w:p>
    <w:p w:rsidR="00847AFF" w:rsidRDefault="00847AFF" w:rsidP="00847AFF">
      <w:pPr>
        <w:rPr>
          <w:rFonts w:ascii="Arial" w:hAnsi="Arial" w:cs="Arial"/>
          <w:sz w:val="6"/>
          <w:szCs w:val="10"/>
        </w:rPr>
      </w:pPr>
    </w:p>
    <w:p w:rsidR="00847AFF" w:rsidRDefault="00847AFF" w:rsidP="00847AFF">
      <w:pPr>
        <w:rPr>
          <w:rFonts w:ascii="Arial" w:hAnsi="Arial" w:cs="Arial"/>
          <w:sz w:val="6"/>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6"/>
        <w:gridCol w:w="3398"/>
      </w:tblGrid>
      <w:tr w:rsidR="00F57CDA" w:rsidTr="00752176">
        <w:trPr>
          <w:trHeight w:val="253"/>
        </w:trPr>
        <w:tc>
          <w:tcPr>
            <w:tcW w:w="6466" w:type="dxa"/>
            <w:tcBorders>
              <w:top w:val="nil"/>
              <w:left w:val="nil"/>
              <w:bottom w:val="nil"/>
              <w:right w:val="nil"/>
            </w:tcBorders>
          </w:tcPr>
          <w:p w:rsidR="00F57CDA" w:rsidRDefault="00F57CDA" w:rsidP="00752176">
            <w:pPr>
              <w:rPr>
                <w:rFonts w:ascii="Arial" w:hAnsi="Arial" w:cs="Arial"/>
                <w:b/>
                <w:smallCaps/>
              </w:rPr>
            </w:pPr>
            <w:r>
              <w:rPr>
                <w:rFonts w:ascii="Arial" w:hAnsi="Arial" w:cs="Arial"/>
                <w:b/>
                <w:smallCaps/>
                <w:sz w:val="22"/>
                <w:szCs w:val="22"/>
              </w:rPr>
              <w:t>Accounts Payable Clerk</w:t>
            </w:r>
          </w:p>
        </w:tc>
        <w:tc>
          <w:tcPr>
            <w:tcW w:w="3398" w:type="dxa"/>
            <w:tcBorders>
              <w:top w:val="nil"/>
              <w:left w:val="nil"/>
              <w:bottom w:val="nil"/>
              <w:right w:val="nil"/>
            </w:tcBorders>
          </w:tcPr>
          <w:p w:rsidR="00F57CDA" w:rsidRDefault="00F57CDA" w:rsidP="00F57CDA">
            <w:pPr>
              <w:jc w:val="right"/>
              <w:rPr>
                <w:rFonts w:ascii="Arial" w:hAnsi="Arial" w:cs="Arial"/>
                <w:b/>
                <w:sz w:val="20"/>
                <w:szCs w:val="20"/>
              </w:rPr>
            </w:pPr>
            <w:r>
              <w:rPr>
                <w:rFonts w:ascii="Arial" w:hAnsi="Arial" w:cs="Arial"/>
                <w:b/>
                <w:smallCaps/>
                <w:sz w:val="20"/>
                <w:szCs w:val="20"/>
              </w:rPr>
              <w:t xml:space="preserve"> 1995– 1996 </w:t>
            </w:r>
          </w:p>
        </w:tc>
      </w:tr>
      <w:tr w:rsidR="00F57CDA" w:rsidTr="00752176">
        <w:trPr>
          <w:trHeight w:val="253"/>
        </w:trPr>
        <w:tc>
          <w:tcPr>
            <w:tcW w:w="9864" w:type="dxa"/>
            <w:gridSpan w:val="2"/>
            <w:tcBorders>
              <w:top w:val="nil"/>
              <w:left w:val="nil"/>
              <w:bottom w:val="nil"/>
              <w:right w:val="nil"/>
            </w:tcBorders>
          </w:tcPr>
          <w:p w:rsidR="00F57CDA" w:rsidRDefault="00F57CDA" w:rsidP="00752176">
            <w:pPr>
              <w:rPr>
                <w:rFonts w:ascii="Arial" w:hAnsi="Arial" w:cs="Arial"/>
                <w:sz w:val="20"/>
                <w:szCs w:val="20"/>
              </w:rPr>
            </w:pPr>
            <w:r>
              <w:rPr>
                <w:rFonts w:ascii="Arial" w:hAnsi="Arial" w:cs="Arial"/>
                <w:smallCaps/>
                <w:sz w:val="20"/>
                <w:szCs w:val="20"/>
              </w:rPr>
              <w:t xml:space="preserve">Accountemps </w:t>
            </w:r>
            <w:r>
              <w:rPr>
                <w:rFonts w:ascii="Arial" w:hAnsi="Arial" w:cs="Arial"/>
                <w:sz w:val="20"/>
                <w:szCs w:val="20"/>
              </w:rPr>
              <w:sym w:font="Wingdings 2" w:char="F0A1"/>
            </w:r>
            <w:r>
              <w:rPr>
                <w:rFonts w:ascii="Arial" w:hAnsi="Arial" w:cs="Arial"/>
                <w:color w:val="0000FF"/>
                <w:sz w:val="20"/>
                <w:szCs w:val="20"/>
              </w:rPr>
              <w:t xml:space="preserve"> </w:t>
            </w:r>
            <w:r w:rsidRPr="00D66DE8">
              <w:rPr>
                <w:rFonts w:ascii="Arial" w:hAnsi="Arial" w:cs="Arial"/>
                <w:smallCaps/>
                <w:sz w:val="20"/>
                <w:szCs w:val="20"/>
              </w:rPr>
              <w:t>B</w:t>
            </w:r>
            <w:r>
              <w:rPr>
                <w:rFonts w:ascii="Arial" w:hAnsi="Arial" w:cs="Arial"/>
                <w:smallCaps/>
                <w:sz w:val="20"/>
                <w:szCs w:val="20"/>
              </w:rPr>
              <w:t>oulder</w:t>
            </w:r>
            <w:r>
              <w:rPr>
                <w:rFonts w:ascii="Arial" w:hAnsi="Arial" w:cs="Arial"/>
                <w:smallCaps/>
                <w:color w:val="000000"/>
                <w:sz w:val="20"/>
                <w:szCs w:val="20"/>
              </w:rPr>
              <w:t>, CO</w:t>
            </w:r>
          </w:p>
        </w:tc>
      </w:tr>
    </w:tbl>
    <w:p w:rsidR="00F57CDA" w:rsidRDefault="00F57CDA" w:rsidP="00F57CDA">
      <w:pPr>
        <w:rPr>
          <w:rFonts w:ascii="Arial" w:hAnsi="Arial" w:cs="Arial"/>
          <w:sz w:val="6"/>
          <w:szCs w:val="10"/>
        </w:rPr>
      </w:pPr>
    </w:p>
    <w:p w:rsidR="00F57CDA" w:rsidRPr="005C1DCF" w:rsidRDefault="00F57CDA" w:rsidP="00F57CDA">
      <w:pPr>
        <w:jc w:val="both"/>
        <w:rPr>
          <w:rFonts w:ascii="Arial" w:hAnsi="Arial" w:cs="Arial"/>
          <w:sz w:val="19"/>
          <w:szCs w:val="20"/>
        </w:rPr>
      </w:pPr>
      <w:r>
        <w:rPr>
          <w:rFonts w:ascii="Arial" w:hAnsi="Arial" w:cs="Arial"/>
          <w:sz w:val="19"/>
          <w:szCs w:val="20"/>
        </w:rPr>
        <w:t xml:space="preserve">Responsible for the full cycle processing of Accounts Payable for </w:t>
      </w:r>
      <w:r w:rsidR="00943B73">
        <w:rPr>
          <w:rFonts w:ascii="Arial" w:hAnsi="Arial" w:cs="Arial"/>
          <w:sz w:val="19"/>
          <w:szCs w:val="20"/>
        </w:rPr>
        <w:t xml:space="preserve">various local businesses in need of temporary Accounts Payable assistance.  </w:t>
      </w:r>
      <w:r>
        <w:rPr>
          <w:rFonts w:ascii="Arial" w:hAnsi="Arial" w:cs="Arial"/>
          <w:sz w:val="19"/>
          <w:szCs w:val="20"/>
        </w:rPr>
        <w:t>Duties included W-9 management, purchase order review, invoice verification, account coding, obtaining approvals, data entry and check run. Also responsible for all vendor set-up, Use Tax calculations, 1099 processing, preparing monthly Accounts Payable accrual report and filing.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6"/>
        <w:gridCol w:w="3398"/>
      </w:tblGrid>
      <w:tr w:rsidR="00F57CDA" w:rsidTr="00752176">
        <w:trPr>
          <w:trHeight w:val="253"/>
        </w:trPr>
        <w:tc>
          <w:tcPr>
            <w:tcW w:w="6466" w:type="dxa"/>
            <w:tcBorders>
              <w:top w:val="nil"/>
              <w:left w:val="nil"/>
              <w:bottom w:val="nil"/>
              <w:right w:val="nil"/>
            </w:tcBorders>
          </w:tcPr>
          <w:p w:rsidR="00943B73" w:rsidRDefault="00943B73" w:rsidP="00752176">
            <w:pPr>
              <w:rPr>
                <w:rFonts w:ascii="Arial" w:hAnsi="Arial" w:cs="Arial"/>
                <w:b/>
                <w:smallCaps/>
              </w:rPr>
            </w:pPr>
          </w:p>
          <w:p w:rsidR="00F57CDA" w:rsidRDefault="00F57CDA" w:rsidP="00752176">
            <w:pPr>
              <w:rPr>
                <w:rFonts w:ascii="Arial" w:hAnsi="Arial" w:cs="Arial"/>
                <w:b/>
                <w:smallCaps/>
              </w:rPr>
            </w:pPr>
            <w:r>
              <w:rPr>
                <w:rFonts w:ascii="Arial" w:hAnsi="Arial" w:cs="Arial"/>
                <w:b/>
                <w:smallCaps/>
                <w:sz w:val="22"/>
                <w:szCs w:val="22"/>
              </w:rPr>
              <w:t>Accounts Payable Clerk</w:t>
            </w:r>
          </w:p>
        </w:tc>
        <w:tc>
          <w:tcPr>
            <w:tcW w:w="3398" w:type="dxa"/>
            <w:tcBorders>
              <w:top w:val="nil"/>
              <w:left w:val="nil"/>
              <w:bottom w:val="nil"/>
              <w:right w:val="nil"/>
            </w:tcBorders>
          </w:tcPr>
          <w:p w:rsidR="00F57CDA" w:rsidRDefault="00F57CDA" w:rsidP="00943B73">
            <w:pPr>
              <w:jc w:val="right"/>
              <w:rPr>
                <w:rFonts w:ascii="Arial" w:hAnsi="Arial" w:cs="Arial"/>
                <w:b/>
                <w:sz w:val="20"/>
                <w:szCs w:val="20"/>
              </w:rPr>
            </w:pPr>
            <w:r>
              <w:rPr>
                <w:rFonts w:ascii="Arial" w:hAnsi="Arial" w:cs="Arial"/>
                <w:b/>
                <w:smallCaps/>
                <w:sz w:val="20"/>
                <w:szCs w:val="20"/>
              </w:rPr>
              <w:t xml:space="preserve"> 199</w:t>
            </w:r>
            <w:r w:rsidR="00943B73">
              <w:rPr>
                <w:rFonts w:ascii="Arial" w:hAnsi="Arial" w:cs="Arial"/>
                <w:b/>
                <w:smallCaps/>
                <w:sz w:val="20"/>
                <w:szCs w:val="20"/>
              </w:rPr>
              <w:t>4</w:t>
            </w:r>
            <w:r>
              <w:rPr>
                <w:rFonts w:ascii="Arial" w:hAnsi="Arial" w:cs="Arial"/>
                <w:b/>
                <w:smallCaps/>
                <w:sz w:val="20"/>
                <w:szCs w:val="20"/>
              </w:rPr>
              <w:t xml:space="preserve">– 1995 </w:t>
            </w:r>
          </w:p>
        </w:tc>
      </w:tr>
      <w:tr w:rsidR="00F57CDA" w:rsidTr="00752176">
        <w:trPr>
          <w:trHeight w:val="253"/>
        </w:trPr>
        <w:tc>
          <w:tcPr>
            <w:tcW w:w="9864" w:type="dxa"/>
            <w:gridSpan w:val="2"/>
            <w:tcBorders>
              <w:top w:val="nil"/>
              <w:left w:val="nil"/>
              <w:bottom w:val="nil"/>
              <w:right w:val="nil"/>
            </w:tcBorders>
          </w:tcPr>
          <w:p w:rsidR="00F57CDA" w:rsidRDefault="00F57CDA" w:rsidP="00943B73">
            <w:pPr>
              <w:rPr>
                <w:rFonts w:ascii="Arial" w:hAnsi="Arial" w:cs="Arial"/>
                <w:sz w:val="20"/>
                <w:szCs w:val="20"/>
              </w:rPr>
            </w:pPr>
            <w:r>
              <w:rPr>
                <w:rFonts w:ascii="Arial" w:hAnsi="Arial" w:cs="Arial"/>
                <w:smallCaps/>
                <w:sz w:val="20"/>
                <w:szCs w:val="20"/>
              </w:rPr>
              <w:t xml:space="preserve">Geneva Pharmaceuticals  </w:t>
            </w:r>
            <w:r>
              <w:rPr>
                <w:rFonts w:ascii="Arial" w:hAnsi="Arial" w:cs="Arial"/>
                <w:sz w:val="20"/>
                <w:szCs w:val="20"/>
              </w:rPr>
              <w:sym w:font="Wingdings 2" w:char="F0A1"/>
            </w:r>
            <w:r>
              <w:rPr>
                <w:rFonts w:ascii="Arial" w:hAnsi="Arial" w:cs="Arial"/>
                <w:color w:val="0000FF"/>
                <w:sz w:val="20"/>
                <w:szCs w:val="20"/>
              </w:rPr>
              <w:t xml:space="preserve"> </w:t>
            </w:r>
            <w:r w:rsidRPr="00D66DE8">
              <w:rPr>
                <w:rFonts w:ascii="Arial" w:hAnsi="Arial" w:cs="Arial"/>
                <w:smallCaps/>
                <w:sz w:val="20"/>
                <w:szCs w:val="20"/>
              </w:rPr>
              <w:t>B</w:t>
            </w:r>
            <w:r>
              <w:rPr>
                <w:rFonts w:ascii="Arial" w:hAnsi="Arial" w:cs="Arial"/>
                <w:smallCaps/>
                <w:sz w:val="20"/>
                <w:szCs w:val="20"/>
              </w:rPr>
              <w:t>roomfield</w:t>
            </w:r>
            <w:r>
              <w:rPr>
                <w:rFonts w:ascii="Arial" w:hAnsi="Arial" w:cs="Arial"/>
                <w:smallCaps/>
                <w:color w:val="000000"/>
                <w:sz w:val="20"/>
                <w:szCs w:val="20"/>
              </w:rPr>
              <w:t>, CO</w:t>
            </w:r>
          </w:p>
        </w:tc>
      </w:tr>
    </w:tbl>
    <w:p w:rsidR="00F57CDA" w:rsidRDefault="00F57CDA" w:rsidP="00F57CDA">
      <w:pPr>
        <w:rPr>
          <w:rFonts w:ascii="Arial" w:hAnsi="Arial" w:cs="Arial"/>
          <w:sz w:val="6"/>
          <w:szCs w:val="10"/>
        </w:rPr>
      </w:pPr>
    </w:p>
    <w:p w:rsidR="00F57CDA" w:rsidRPr="005C1DCF" w:rsidRDefault="00F57CDA" w:rsidP="00F57CDA">
      <w:pPr>
        <w:jc w:val="both"/>
        <w:rPr>
          <w:rFonts w:ascii="Arial" w:hAnsi="Arial" w:cs="Arial"/>
          <w:sz w:val="19"/>
          <w:szCs w:val="20"/>
        </w:rPr>
      </w:pPr>
      <w:r>
        <w:rPr>
          <w:rFonts w:ascii="Arial" w:hAnsi="Arial" w:cs="Arial"/>
          <w:sz w:val="19"/>
          <w:szCs w:val="20"/>
        </w:rPr>
        <w:t xml:space="preserve">Responsible for the full cycle processing of Accounts Payable for </w:t>
      </w:r>
      <w:r w:rsidR="00943B73">
        <w:rPr>
          <w:rFonts w:ascii="Arial" w:hAnsi="Arial" w:cs="Arial"/>
          <w:sz w:val="19"/>
          <w:szCs w:val="20"/>
        </w:rPr>
        <w:t>large pharmaceutical company who specialized in generic drug manufacturing.</w:t>
      </w:r>
      <w:r>
        <w:rPr>
          <w:rFonts w:ascii="Arial" w:hAnsi="Arial" w:cs="Arial"/>
          <w:sz w:val="19"/>
          <w:szCs w:val="20"/>
        </w:rPr>
        <w:t xml:space="preserve">  Duties included W-9 management, purchase order review, invoice verification, account coding, obtaining approvals, data entry and check run. Also responsible for all vendor set-up, Use Tax calculations, 1099 processing, preparing monthly Accounts Payable accrual report and filing.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6"/>
        <w:gridCol w:w="3398"/>
      </w:tblGrid>
      <w:tr w:rsidR="00943B73" w:rsidTr="00943B73">
        <w:trPr>
          <w:trHeight w:val="253"/>
        </w:trPr>
        <w:tc>
          <w:tcPr>
            <w:tcW w:w="6466" w:type="dxa"/>
            <w:tcBorders>
              <w:top w:val="nil"/>
              <w:left w:val="nil"/>
              <w:bottom w:val="nil"/>
              <w:right w:val="nil"/>
            </w:tcBorders>
          </w:tcPr>
          <w:p w:rsidR="00943B73" w:rsidRDefault="00943B73" w:rsidP="00943B73">
            <w:pPr>
              <w:rPr>
                <w:rFonts w:ascii="Arial" w:hAnsi="Arial" w:cs="Arial"/>
                <w:b/>
                <w:smallCaps/>
              </w:rPr>
            </w:pPr>
          </w:p>
          <w:p w:rsidR="00943B73" w:rsidRDefault="00943B73" w:rsidP="00943B73">
            <w:pPr>
              <w:rPr>
                <w:rFonts w:ascii="Arial" w:hAnsi="Arial" w:cs="Arial"/>
                <w:b/>
                <w:smallCaps/>
              </w:rPr>
            </w:pPr>
            <w:r>
              <w:rPr>
                <w:rFonts w:ascii="Arial" w:hAnsi="Arial" w:cs="Arial"/>
                <w:b/>
                <w:smallCaps/>
                <w:sz w:val="22"/>
                <w:szCs w:val="22"/>
              </w:rPr>
              <w:t>Accounts Payable Clerk</w:t>
            </w:r>
          </w:p>
        </w:tc>
        <w:tc>
          <w:tcPr>
            <w:tcW w:w="3398" w:type="dxa"/>
            <w:tcBorders>
              <w:top w:val="nil"/>
              <w:left w:val="nil"/>
              <w:bottom w:val="nil"/>
              <w:right w:val="nil"/>
            </w:tcBorders>
          </w:tcPr>
          <w:p w:rsidR="00943B73" w:rsidRDefault="00943B73" w:rsidP="00943B73">
            <w:pPr>
              <w:jc w:val="right"/>
              <w:rPr>
                <w:rFonts w:ascii="Arial" w:hAnsi="Arial" w:cs="Arial"/>
                <w:b/>
                <w:sz w:val="20"/>
                <w:szCs w:val="20"/>
              </w:rPr>
            </w:pPr>
            <w:r>
              <w:rPr>
                <w:rFonts w:ascii="Arial" w:hAnsi="Arial" w:cs="Arial"/>
                <w:b/>
                <w:smallCaps/>
                <w:sz w:val="20"/>
                <w:szCs w:val="20"/>
              </w:rPr>
              <w:t xml:space="preserve"> 1992– 1994 </w:t>
            </w:r>
          </w:p>
        </w:tc>
      </w:tr>
      <w:tr w:rsidR="00943B73" w:rsidTr="00943B73">
        <w:trPr>
          <w:trHeight w:val="253"/>
        </w:trPr>
        <w:tc>
          <w:tcPr>
            <w:tcW w:w="9864" w:type="dxa"/>
            <w:gridSpan w:val="2"/>
            <w:tcBorders>
              <w:top w:val="nil"/>
              <w:left w:val="nil"/>
              <w:bottom w:val="nil"/>
              <w:right w:val="nil"/>
            </w:tcBorders>
          </w:tcPr>
          <w:p w:rsidR="00943B73" w:rsidRDefault="00943B73" w:rsidP="00943B73">
            <w:pPr>
              <w:rPr>
                <w:rFonts w:ascii="Arial" w:hAnsi="Arial" w:cs="Arial"/>
                <w:sz w:val="20"/>
                <w:szCs w:val="20"/>
              </w:rPr>
            </w:pPr>
            <w:r>
              <w:rPr>
                <w:rFonts w:ascii="Arial" w:hAnsi="Arial" w:cs="Arial"/>
                <w:smallCaps/>
                <w:sz w:val="20"/>
                <w:szCs w:val="20"/>
              </w:rPr>
              <w:t xml:space="preserve">Synergen, Inc. </w:t>
            </w:r>
            <w:r>
              <w:rPr>
                <w:rFonts w:ascii="Arial" w:hAnsi="Arial" w:cs="Arial"/>
                <w:sz w:val="20"/>
                <w:szCs w:val="20"/>
              </w:rPr>
              <w:sym w:font="Wingdings 2" w:char="F0A1"/>
            </w:r>
            <w:r>
              <w:rPr>
                <w:rFonts w:ascii="Arial" w:hAnsi="Arial" w:cs="Arial"/>
                <w:color w:val="0000FF"/>
                <w:sz w:val="20"/>
                <w:szCs w:val="20"/>
              </w:rPr>
              <w:t xml:space="preserve"> </w:t>
            </w:r>
            <w:r w:rsidRPr="00D66DE8">
              <w:rPr>
                <w:rFonts w:ascii="Arial" w:hAnsi="Arial" w:cs="Arial"/>
                <w:smallCaps/>
                <w:sz w:val="20"/>
                <w:szCs w:val="20"/>
              </w:rPr>
              <w:t>B</w:t>
            </w:r>
            <w:r>
              <w:rPr>
                <w:rFonts w:ascii="Arial" w:hAnsi="Arial" w:cs="Arial"/>
                <w:smallCaps/>
                <w:sz w:val="20"/>
                <w:szCs w:val="20"/>
              </w:rPr>
              <w:t>oulder</w:t>
            </w:r>
            <w:r>
              <w:rPr>
                <w:rFonts w:ascii="Arial" w:hAnsi="Arial" w:cs="Arial"/>
                <w:smallCaps/>
                <w:color w:val="000000"/>
                <w:sz w:val="20"/>
                <w:szCs w:val="20"/>
              </w:rPr>
              <w:t>, CO</w:t>
            </w:r>
          </w:p>
        </w:tc>
      </w:tr>
    </w:tbl>
    <w:p w:rsidR="00943B73" w:rsidRDefault="00943B73" w:rsidP="00943B73">
      <w:pPr>
        <w:rPr>
          <w:rFonts w:ascii="Arial" w:hAnsi="Arial" w:cs="Arial"/>
          <w:sz w:val="6"/>
          <w:szCs w:val="10"/>
        </w:rPr>
      </w:pPr>
    </w:p>
    <w:p w:rsidR="00943B73" w:rsidRDefault="00943B73" w:rsidP="00943B73">
      <w:pPr>
        <w:jc w:val="both"/>
        <w:rPr>
          <w:rFonts w:ascii="Arial" w:hAnsi="Arial" w:cs="Arial"/>
          <w:sz w:val="19"/>
          <w:szCs w:val="20"/>
        </w:rPr>
      </w:pPr>
      <w:r>
        <w:rPr>
          <w:rFonts w:ascii="Arial" w:hAnsi="Arial" w:cs="Arial"/>
          <w:sz w:val="19"/>
          <w:szCs w:val="20"/>
        </w:rPr>
        <w:t>Responsible for the full cycle processing of Accounts Payable for large pharmaceutical company who specialized in generic drug manufacturing.  Duties included W-9 management, purchase order review, invoice verification, account coding, obtaining approvals, data entry and check run. Also responsible for all vendor set-up, Use Tax calculations, 1099 processing, preparing monthly Accounts Payable accrual report and filing.</w:t>
      </w:r>
    </w:p>
    <w:p w:rsidR="00BB778B" w:rsidRPr="005C1DCF" w:rsidRDefault="00BB778B" w:rsidP="00943B73">
      <w:pPr>
        <w:jc w:val="both"/>
        <w:rPr>
          <w:rFonts w:ascii="Arial" w:hAnsi="Arial" w:cs="Arial"/>
          <w:sz w:val="19"/>
          <w:szCs w:val="20"/>
        </w:rPr>
      </w:pPr>
    </w:p>
    <w:tbl>
      <w:tblPr>
        <w:tblW w:w="0" w:type="auto"/>
        <w:tblLook w:val="0000"/>
      </w:tblPr>
      <w:tblGrid>
        <w:gridCol w:w="2544"/>
        <w:gridCol w:w="4915"/>
        <w:gridCol w:w="2405"/>
      </w:tblGrid>
      <w:tr w:rsidR="00943B73" w:rsidTr="00943B73">
        <w:tc>
          <w:tcPr>
            <w:tcW w:w="2544" w:type="dxa"/>
          </w:tcPr>
          <w:p w:rsidR="00943B73" w:rsidRDefault="00943B73" w:rsidP="00943B73">
            <w:pPr>
              <w:pStyle w:val="Title"/>
              <w:pBdr>
                <w:bottom w:val="single" w:sz="6" w:space="1" w:color="auto"/>
              </w:pBdr>
              <w:jc w:val="left"/>
              <w:rPr>
                <w:rFonts w:ascii="Palatino Linotype" w:hAnsi="Palatino Linotype"/>
                <w:b/>
                <w:bCs/>
                <w:sz w:val="8"/>
                <w:szCs w:val="8"/>
              </w:rPr>
            </w:pPr>
          </w:p>
          <w:p w:rsidR="00943B73" w:rsidRDefault="00943B73" w:rsidP="00943B73">
            <w:pPr>
              <w:pStyle w:val="Title"/>
              <w:jc w:val="left"/>
              <w:rPr>
                <w:rFonts w:ascii="Palatino Linotype" w:hAnsi="Palatino Linotype"/>
                <w:b/>
                <w:bCs/>
                <w:sz w:val="8"/>
                <w:szCs w:val="8"/>
              </w:rPr>
            </w:pPr>
          </w:p>
        </w:tc>
        <w:tc>
          <w:tcPr>
            <w:tcW w:w="4915" w:type="dxa"/>
            <w:shd w:val="clear" w:color="auto" w:fill="D9D9D9"/>
          </w:tcPr>
          <w:p w:rsidR="00943B73" w:rsidRDefault="00BB778B" w:rsidP="00943B73">
            <w:pPr>
              <w:pStyle w:val="Title"/>
              <w:rPr>
                <w:rFonts w:ascii="Palatino Linotype" w:hAnsi="Palatino Linotype" w:cs="Book Antiqua"/>
                <w:b/>
                <w:bCs/>
                <w:sz w:val="20"/>
                <w:szCs w:val="20"/>
              </w:rPr>
            </w:pPr>
            <w:r>
              <w:rPr>
                <w:rFonts w:ascii="Palatino Linotype" w:hAnsi="Palatino Linotype"/>
                <w:b/>
                <w:sz w:val="20"/>
                <w:szCs w:val="20"/>
              </w:rPr>
              <w:t>COMPUTER SKILLS</w:t>
            </w:r>
          </w:p>
        </w:tc>
        <w:tc>
          <w:tcPr>
            <w:tcW w:w="2405" w:type="dxa"/>
          </w:tcPr>
          <w:p w:rsidR="00943B73" w:rsidRDefault="00943B73" w:rsidP="00943B73">
            <w:pPr>
              <w:pStyle w:val="Title"/>
              <w:pBdr>
                <w:bottom w:val="single" w:sz="6" w:space="1" w:color="auto"/>
              </w:pBdr>
              <w:jc w:val="left"/>
              <w:rPr>
                <w:rFonts w:ascii="Palatino Linotype" w:hAnsi="Palatino Linotype"/>
                <w:b/>
                <w:bCs/>
                <w:sz w:val="8"/>
                <w:szCs w:val="8"/>
              </w:rPr>
            </w:pPr>
          </w:p>
          <w:p w:rsidR="00943B73" w:rsidRDefault="00943B73" w:rsidP="00943B73">
            <w:pPr>
              <w:pStyle w:val="Title"/>
              <w:jc w:val="left"/>
              <w:rPr>
                <w:rFonts w:ascii="Palatino Linotype" w:hAnsi="Palatino Linotype"/>
                <w:b/>
                <w:bCs/>
                <w:sz w:val="8"/>
                <w:szCs w:val="8"/>
              </w:rPr>
            </w:pPr>
          </w:p>
        </w:tc>
      </w:tr>
    </w:tbl>
    <w:p w:rsidR="00943B73" w:rsidRDefault="00943B73" w:rsidP="00943B73">
      <w:pPr>
        <w:rPr>
          <w:rFonts w:ascii="Palatino Linotype" w:hAnsi="Palatino Linotype"/>
          <w:sz w:val="6"/>
          <w:szCs w:val="10"/>
        </w:rPr>
      </w:pPr>
    </w:p>
    <w:p w:rsidR="00943B73" w:rsidRDefault="00943B73" w:rsidP="00943B73">
      <w:pPr>
        <w:rPr>
          <w:rFonts w:ascii="Palatino Linotype" w:hAnsi="Palatino Linotype"/>
          <w:sz w:val="6"/>
          <w:szCs w:val="10"/>
        </w:rPr>
      </w:pPr>
    </w:p>
    <w:p w:rsidR="00BB778B" w:rsidRDefault="00BB778B" w:rsidP="00BB778B">
      <w:pPr>
        <w:numPr>
          <w:ilvl w:val="0"/>
          <w:numId w:val="11"/>
        </w:numPr>
        <w:rPr>
          <w:rFonts w:ascii="Arial" w:hAnsi="Arial"/>
          <w:b/>
          <w:smallCaps/>
          <w:sz w:val="20"/>
          <w:szCs w:val="20"/>
        </w:rPr>
      </w:pPr>
      <w:r>
        <w:rPr>
          <w:rFonts w:ascii="Arial" w:hAnsi="Arial"/>
          <w:b/>
          <w:smallCaps/>
          <w:sz w:val="20"/>
          <w:szCs w:val="20"/>
        </w:rPr>
        <w:t>basic Microsoft office and outlook</w:t>
      </w:r>
    </w:p>
    <w:p w:rsidR="00BB778B" w:rsidRDefault="00BB778B" w:rsidP="00BB778B">
      <w:pPr>
        <w:numPr>
          <w:ilvl w:val="0"/>
          <w:numId w:val="11"/>
        </w:numPr>
        <w:rPr>
          <w:rFonts w:ascii="Arial" w:hAnsi="Arial"/>
          <w:b/>
          <w:smallCaps/>
          <w:sz w:val="20"/>
          <w:szCs w:val="20"/>
        </w:rPr>
      </w:pPr>
      <w:r>
        <w:rPr>
          <w:rFonts w:ascii="Arial" w:hAnsi="Arial"/>
          <w:b/>
          <w:smallCaps/>
          <w:sz w:val="20"/>
          <w:szCs w:val="20"/>
        </w:rPr>
        <w:t>AS400</w:t>
      </w:r>
    </w:p>
    <w:p w:rsidR="00BB778B" w:rsidRDefault="00BB778B" w:rsidP="00BB778B">
      <w:pPr>
        <w:numPr>
          <w:ilvl w:val="0"/>
          <w:numId w:val="11"/>
        </w:numPr>
        <w:rPr>
          <w:rFonts w:ascii="Arial" w:hAnsi="Arial"/>
          <w:b/>
          <w:smallCaps/>
          <w:sz w:val="20"/>
          <w:szCs w:val="20"/>
        </w:rPr>
      </w:pPr>
      <w:r>
        <w:rPr>
          <w:rFonts w:ascii="Arial" w:hAnsi="Arial"/>
          <w:b/>
          <w:smallCaps/>
          <w:sz w:val="20"/>
          <w:szCs w:val="20"/>
        </w:rPr>
        <w:t>Bolo</w:t>
      </w:r>
    </w:p>
    <w:p w:rsidR="00BB778B" w:rsidRDefault="00BB778B" w:rsidP="00BB778B">
      <w:pPr>
        <w:numPr>
          <w:ilvl w:val="0"/>
          <w:numId w:val="11"/>
        </w:numPr>
        <w:rPr>
          <w:rFonts w:ascii="Arial" w:hAnsi="Arial"/>
          <w:b/>
          <w:smallCaps/>
          <w:sz w:val="20"/>
          <w:szCs w:val="20"/>
        </w:rPr>
      </w:pPr>
      <w:r>
        <w:rPr>
          <w:rFonts w:ascii="Arial" w:hAnsi="Arial"/>
          <w:b/>
          <w:smallCaps/>
          <w:sz w:val="20"/>
          <w:szCs w:val="20"/>
        </w:rPr>
        <w:t>Great Plains</w:t>
      </w:r>
    </w:p>
    <w:p w:rsidR="00BB778B" w:rsidRDefault="00BB778B" w:rsidP="00BB778B">
      <w:pPr>
        <w:numPr>
          <w:ilvl w:val="0"/>
          <w:numId w:val="11"/>
        </w:numPr>
        <w:rPr>
          <w:rFonts w:ascii="Arial" w:hAnsi="Arial"/>
          <w:b/>
          <w:smallCaps/>
          <w:sz w:val="20"/>
          <w:szCs w:val="20"/>
        </w:rPr>
      </w:pPr>
      <w:r>
        <w:rPr>
          <w:rFonts w:ascii="Arial" w:hAnsi="Arial"/>
          <w:b/>
          <w:smallCaps/>
          <w:sz w:val="20"/>
          <w:szCs w:val="20"/>
        </w:rPr>
        <w:t>JD Edwards</w:t>
      </w:r>
    </w:p>
    <w:p w:rsidR="00BB778B" w:rsidRDefault="00BB778B" w:rsidP="00BB778B">
      <w:pPr>
        <w:numPr>
          <w:ilvl w:val="0"/>
          <w:numId w:val="11"/>
        </w:numPr>
        <w:rPr>
          <w:rFonts w:ascii="Arial" w:hAnsi="Arial"/>
          <w:b/>
          <w:smallCaps/>
          <w:sz w:val="20"/>
          <w:szCs w:val="20"/>
        </w:rPr>
      </w:pPr>
      <w:r>
        <w:rPr>
          <w:rFonts w:ascii="Arial" w:hAnsi="Arial"/>
          <w:b/>
          <w:smallCaps/>
          <w:sz w:val="20"/>
          <w:szCs w:val="20"/>
        </w:rPr>
        <w:t>QuickBooks</w:t>
      </w:r>
    </w:p>
    <w:p w:rsidR="00BB778B" w:rsidRDefault="00BB778B" w:rsidP="00BB778B">
      <w:pPr>
        <w:numPr>
          <w:ilvl w:val="0"/>
          <w:numId w:val="11"/>
        </w:numPr>
        <w:rPr>
          <w:rFonts w:ascii="Arial" w:hAnsi="Arial"/>
          <w:b/>
          <w:smallCaps/>
          <w:sz w:val="20"/>
          <w:szCs w:val="20"/>
        </w:rPr>
      </w:pPr>
      <w:r>
        <w:rPr>
          <w:rFonts w:ascii="Arial" w:hAnsi="Arial"/>
          <w:b/>
          <w:smallCaps/>
          <w:sz w:val="20"/>
          <w:szCs w:val="20"/>
        </w:rPr>
        <w:t>Solomon</w:t>
      </w:r>
    </w:p>
    <w:p w:rsidR="00847AFF" w:rsidRDefault="00847AFF" w:rsidP="00847AFF">
      <w:pPr>
        <w:ind w:left="360"/>
        <w:jc w:val="both"/>
        <w:rPr>
          <w:rFonts w:ascii="Arial" w:hAnsi="Arial" w:cs="Arial"/>
          <w:sz w:val="14"/>
          <w:szCs w:val="14"/>
        </w:rPr>
      </w:pPr>
    </w:p>
    <w:p w:rsidR="00847AFF" w:rsidRDefault="00847AFF" w:rsidP="00847AFF">
      <w:pPr>
        <w:jc w:val="both"/>
        <w:rPr>
          <w:sz w:val="6"/>
          <w:szCs w:val="21"/>
        </w:rPr>
      </w:pPr>
    </w:p>
    <w:p w:rsidR="00847AFF" w:rsidRDefault="00847AFF" w:rsidP="00847AFF">
      <w:pPr>
        <w:jc w:val="both"/>
        <w:rPr>
          <w:rFonts w:ascii="Palatino Linotype" w:hAnsi="Palatino Linotype" w:cs="Arial"/>
          <w:sz w:val="6"/>
          <w:szCs w:val="10"/>
        </w:rPr>
      </w:pPr>
    </w:p>
    <w:tbl>
      <w:tblPr>
        <w:tblW w:w="0" w:type="auto"/>
        <w:tblLook w:val="0000"/>
      </w:tblPr>
      <w:tblGrid>
        <w:gridCol w:w="2544"/>
        <w:gridCol w:w="4915"/>
        <w:gridCol w:w="2405"/>
      </w:tblGrid>
      <w:tr w:rsidR="00847AFF" w:rsidTr="00B22530">
        <w:tc>
          <w:tcPr>
            <w:tcW w:w="2544" w:type="dxa"/>
          </w:tcPr>
          <w:p w:rsidR="00847AFF" w:rsidRDefault="00847AFF" w:rsidP="00B22530">
            <w:pPr>
              <w:pStyle w:val="Title"/>
              <w:pBdr>
                <w:bottom w:val="single" w:sz="6" w:space="1" w:color="auto"/>
              </w:pBdr>
              <w:jc w:val="left"/>
              <w:rPr>
                <w:rFonts w:ascii="Palatino Linotype" w:hAnsi="Palatino Linotype"/>
                <w:b/>
                <w:bCs/>
                <w:sz w:val="8"/>
                <w:szCs w:val="8"/>
              </w:rPr>
            </w:pPr>
          </w:p>
          <w:p w:rsidR="00847AFF" w:rsidRDefault="00847AFF" w:rsidP="00B22530">
            <w:pPr>
              <w:pStyle w:val="Title"/>
              <w:jc w:val="left"/>
              <w:rPr>
                <w:rFonts w:ascii="Palatino Linotype" w:hAnsi="Palatino Linotype"/>
                <w:b/>
                <w:bCs/>
                <w:sz w:val="8"/>
                <w:szCs w:val="8"/>
              </w:rPr>
            </w:pPr>
          </w:p>
        </w:tc>
        <w:tc>
          <w:tcPr>
            <w:tcW w:w="4915" w:type="dxa"/>
            <w:shd w:val="clear" w:color="auto" w:fill="D9D9D9"/>
          </w:tcPr>
          <w:p w:rsidR="00847AFF" w:rsidRDefault="00847AFF" w:rsidP="00B22530">
            <w:pPr>
              <w:pStyle w:val="Title"/>
              <w:rPr>
                <w:rFonts w:ascii="Palatino Linotype" w:hAnsi="Palatino Linotype" w:cs="Book Antiqua"/>
                <w:b/>
                <w:bCs/>
                <w:sz w:val="20"/>
                <w:szCs w:val="20"/>
              </w:rPr>
            </w:pPr>
            <w:r>
              <w:rPr>
                <w:rFonts w:ascii="Palatino Linotype" w:hAnsi="Palatino Linotype"/>
                <w:b/>
                <w:sz w:val="20"/>
                <w:szCs w:val="20"/>
              </w:rPr>
              <w:t xml:space="preserve">EDUCATION / </w:t>
            </w:r>
            <w:r>
              <w:rPr>
                <w:rFonts w:ascii="Palatino Linotype" w:hAnsi="Palatino Linotype" w:cs="Arial"/>
                <w:b/>
                <w:bCs/>
                <w:sz w:val="20"/>
                <w:szCs w:val="20"/>
              </w:rPr>
              <w:t>PROFESSIONAL TRAINING</w:t>
            </w:r>
          </w:p>
        </w:tc>
        <w:tc>
          <w:tcPr>
            <w:tcW w:w="2405" w:type="dxa"/>
          </w:tcPr>
          <w:p w:rsidR="00847AFF" w:rsidRDefault="00847AFF" w:rsidP="00B22530">
            <w:pPr>
              <w:pStyle w:val="Title"/>
              <w:pBdr>
                <w:bottom w:val="single" w:sz="6" w:space="1" w:color="auto"/>
              </w:pBdr>
              <w:jc w:val="left"/>
              <w:rPr>
                <w:rFonts w:ascii="Palatino Linotype" w:hAnsi="Palatino Linotype"/>
                <w:b/>
                <w:bCs/>
                <w:sz w:val="8"/>
                <w:szCs w:val="8"/>
              </w:rPr>
            </w:pPr>
          </w:p>
          <w:p w:rsidR="00847AFF" w:rsidRDefault="00847AFF" w:rsidP="00B22530">
            <w:pPr>
              <w:pStyle w:val="Title"/>
              <w:jc w:val="left"/>
              <w:rPr>
                <w:rFonts w:ascii="Palatino Linotype" w:hAnsi="Palatino Linotype"/>
                <w:b/>
                <w:bCs/>
                <w:sz w:val="8"/>
                <w:szCs w:val="8"/>
              </w:rPr>
            </w:pPr>
          </w:p>
        </w:tc>
      </w:tr>
    </w:tbl>
    <w:p w:rsidR="00847AFF" w:rsidRDefault="00847AFF" w:rsidP="00847AFF">
      <w:pPr>
        <w:rPr>
          <w:rFonts w:ascii="Palatino Linotype" w:hAnsi="Palatino Linotype"/>
          <w:sz w:val="6"/>
          <w:szCs w:val="10"/>
        </w:rPr>
      </w:pPr>
    </w:p>
    <w:p w:rsidR="00847AFF" w:rsidRDefault="00847AFF" w:rsidP="00847AFF">
      <w:pPr>
        <w:rPr>
          <w:rFonts w:ascii="Palatino Linotype" w:hAnsi="Palatino Linotype"/>
          <w:sz w:val="6"/>
          <w:szCs w:val="10"/>
        </w:rPr>
      </w:pPr>
    </w:p>
    <w:p w:rsidR="00847AFF" w:rsidRDefault="00F57CDA" w:rsidP="00847AFF">
      <w:pPr>
        <w:numPr>
          <w:ilvl w:val="0"/>
          <w:numId w:val="11"/>
        </w:numPr>
        <w:rPr>
          <w:rFonts w:ascii="Arial" w:hAnsi="Arial"/>
          <w:b/>
          <w:smallCaps/>
          <w:sz w:val="20"/>
          <w:szCs w:val="20"/>
        </w:rPr>
      </w:pPr>
      <w:r>
        <w:rPr>
          <w:rFonts w:ascii="Arial" w:hAnsi="Arial"/>
          <w:b/>
          <w:smallCaps/>
          <w:sz w:val="20"/>
          <w:szCs w:val="20"/>
        </w:rPr>
        <w:t>Barnes Business College, Denver, CO – General Office Skills</w:t>
      </w:r>
      <w:r w:rsidR="00847AFF">
        <w:rPr>
          <w:rFonts w:ascii="Arial" w:hAnsi="Arial"/>
          <w:b/>
          <w:smallCaps/>
          <w:sz w:val="20"/>
          <w:szCs w:val="20"/>
        </w:rPr>
        <w:t xml:space="preserve"> </w:t>
      </w:r>
    </w:p>
    <w:p w:rsidR="00847AFF" w:rsidRDefault="00847AFF" w:rsidP="00847AFF">
      <w:pPr>
        <w:pStyle w:val="Achievement"/>
        <w:numPr>
          <w:ilvl w:val="0"/>
          <w:numId w:val="0"/>
        </w:numPr>
        <w:spacing w:after="0" w:line="240" w:lineRule="auto"/>
        <w:jc w:val="left"/>
        <w:rPr>
          <w:rFonts w:ascii="Arial" w:hAnsi="Arial" w:cs="Arial"/>
          <w:sz w:val="4"/>
          <w:szCs w:val="10"/>
        </w:rPr>
      </w:pPr>
    </w:p>
    <w:p w:rsidR="00847AFF" w:rsidRDefault="00847AFF" w:rsidP="00752176">
      <w:pPr>
        <w:rPr>
          <w:rFonts w:ascii="Arial" w:hAnsi="Arial" w:cs="Arial"/>
          <w:b/>
          <w:bCs/>
          <w:sz w:val="20"/>
          <w:szCs w:val="20"/>
        </w:rPr>
      </w:pPr>
    </w:p>
    <w:sectPr w:rsidR="00847AFF" w:rsidSect="00A03C27">
      <w:pgSz w:w="12240" w:h="15840"/>
      <w:pgMar w:top="360" w:right="1296" w:bottom="360" w:left="1296" w:header="720" w:footer="553"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nhard Modern Roma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E6D"/>
    <w:multiLevelType w:val="hybridMultilevel"/>
    <w:tmpl w:val="AF500C9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3AC0C19"/>
    <w:multiLevelType w:val="hybridMultilevel"/>
    <w:tmpl w:val="BADC115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32F1D9D"/>
    <w:multiLevelType w:val="hybridMultilevel"/>
    <w:tmpl w:val="D898DF5C"/>
    <w:lvl w:ilvl="0" w:tplc="FFFFFFFF">
      <w:start w:val="1"/>
      <w:numFmt w:val="bullet"/>
      <w:pStyle w:val="AchievementDetail"/>
      <w:lvlText w:val=""/>
      <w:lvlJc w:val="left"/>
      <w:pPr>
        <w:ind w:left="-450" w:hanging="360"/>
      </w:pPr>
      <w:rPr>
        <w:rFonts w:ascii="Wingdings" w:hAnsi="Wingdings" w:hint="default"/>
        <w:sz w:val="12"/>
      </w:rPr>
    </w:lvl>
    <w:lvl w:ilvl="1" w:tplc="FFFFFFFF">
      <w:start w:val="1"/>
      <w:numFmt w:val="bullet"/>
      <w:lvlText w:val="o"/>
      <w:lvlJc w:val="left"/>
      <w:pPr>
        <w:ind w:left="270" w:hanging="360"/>
      </w:pPr>
      <w:rPr>
        <w:rFonts w:ascii="Courier New" w:hAnsi="Courier New" w:cs="Courier New" w:hint="default"/>
      </w:rPr>
    </w:lvl>
    <w:lvl w:ilvl="2" w:tplc="FFFFFFFF">
      <w:start w:val="1"/>
      <w:numFmt w:val="bullet"/>
      <w:lvlText w:val=""/>
      <w:lvlJc w:val="left"/>
      <w:pPr>
        <w:ind w:left="990" w:hanging="360"/>
      </w:pPr>
      <w:rPr>
        <w:rFonts w:ascii="Wingdings" w:hAnsi="Wingdings" w:hint="default"/>
      </w:rPr>
    </w:lvl>
    <w:lvl w:ilvl="3" w:tplc="FFFFFFFF">
      <w:start w:val="1"/>
      <w:numFmt w:val="bullet"/>
      <w:lvlText w:val=""/>
      <w:lvlJc w:val="left"/>
      <w:pPr>
        <w:ind w:left="1710" w:hanging="360"/>
      </w:pPr>
      <w:rPr>
        <w:rFonts w:ascii="Symbol" w:hAnsi="Symbol" w:hint="default"/>
      </w:rPr>
    </w:lvl>
    <w:lvl w:ilvl="4" w:tplc="FFFFFFFF" w:tentative="1">
      <w:start w:val="1"/>
      <w:numFmt w:val="bullet"/>
      <w:lvlText w:val="o"/>
      <w:lvlJc w:val="left"/>
      <w:pPr>
        <w:ind w:left="2430" w:hanging="360"/>
      </w:pPr>
      <w:rPr>
        <w:rFonts w:ascii="Courier New" w:hAnsi="Courier New" w:cs="Courier New" w:hint="default"/>
      </w:rPr>
    </w:lvl>
    <w:lvl w:ilvl="5" w:tplc="FFFFFFFF" w:tentative="1">
      <w:start w:val="1"/>
      <w:numFmt w:val="bullet"/>
      <w:lvlText w:val=""/>
      <w:lvlJc w:val="left"/>
      <w:pPr>
        <w:ind w:left="3150" w:hanging="360"/>
      </w:pPr>
      <w:rPr>
        <w:rFonts w:ascii="Wingdings" w:hAnsi="Wingdings" w:hint="default"/>
      </w:rPr>
    </w:lvl>
    <w:lvl w:ilvl="6" w:tplc="FFFFFFFF" w:tentative="1">
      <w:start w:val="1"/>
      <w:numFmt w:val="bullet"/>
      <w:lvlText w:val=""/>
      <w:lvlJc w:val="left"/>
      <w:pPr>
        <w:ind w:left="3870" w:hanging="360"/>
      </w:pPr>
      <w:rPr>
        <w:rFonts w:ascii="Symbol" w:hAnsi="Symbol" w:hint="default"/>
      </w:rPr>
    </w:lvl>
    <w:lvl w:ilvl="7" w:tplc="FFFFFFFF" w:tentative="1">
      <w:start w:val="1"/>
      <w:numFmt w:val="bullet"/>
      <w:lvlText w:val="o"/>
      <w:lvlJc w:val="left"/>
      <w:pPr>
        <w:ind w:left="4590" w:hanging="360"/>
      </w:pPr>
      <w:rPr>
        <w:rFonts w:ascii="Courier New" w:hAnsi="Courier New" w:cs="Courier New" w:hint="default"/>
      </w:rPr>
    </w:lvl>
    <w:lvl w:ilvl="8" w:tplc="FFFFFFFF" w:tentative="1">
      <w:start w:val="1"/>
      <w:numFmt w:val="bullet"/>
      <w:lvlText w:val=""/>
      <w:lvlJc w:val="left"/>
      <w:pPr>
        <w:ind w:left="5310" w:hanging="360"/>
      </w:pPr>
      <w:rPr>
        <w:rFonts w:ascii="Wingdings" w:hAnsi="Wingdings" w:hint="default"/>
      </w:rPr>
    </w:lvl>
  </w:abstractNum>
  <w:abstractNum w:abstractNumId="3">
    <w:nsid w:val="3117761B"/>
    <w:multiLevelType w:val="hybridMultilevel"/>
    <w:tmpl w:val="535C808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3BAC6532"/>
    <w:multiLevelType w:val="hybridMultilevel"/>
    <w:tmpl w:val="DCC4C9E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40820E47"/>
    <w:multiLevelType w:val="hybridMultilevel"/>
    <w:tmpl w:val="B3D47666"/>
    <w:lvl w:ilvl="0" w:tplc="FFFFFFFF">
      <w:start w:val="1"/>
      <w:numFmt w:val="bullet"/>
      <w:pStyle w:val="Achievement"/>
      <w:lvlText w:val=""/>
      <w:legacy w:legacy="1" w:legacySpace="0" w:legacyIndent="240"/>
      <w:lvlJc w:val="left"/>
      <w:pPr>
        <w:ind w:left="240" w:hanging="240"/>
      </w:pPr>
      <w:rPr>
        <w:rFonts w:ascii="Wingdings" w:hAnsi="Wingdings" w:hint="default"/>
        <w:sz w:val="1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4C756368"/>
    <w:multiLevelType w:val="hybridMultilevel"/>
    <w:tmpl w:val="907675CE"/>
    <w:lvl w:ilvl="0" w:tplc="AF2E3E3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AD2990"/>
    <w:multiLevelType w:val="hybridMultilevel"/>
    <w:tmpl w:val="73A2786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56153624"/>
    <w:multiLevelType w:val="hybridMultilevel"/>
    <w:tmpl w:val="60B218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FE7813"/>
    <w:multiLevelType w:val="hybridMultilevel"/>
    <w:tmpl w:val="421A4CDE"/>
    <w:lvl w:ilvl="0" w:tplc="AF2E3E3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60656D"/>
    <w:multiLevelType w:val="hybridMultilevel"/>
    <w:tmpl w:val="279ACA2C"/>
    <w:lvl w:ilvl="0" w:tplc="AF2E3E3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AF2A1B"/>
    <w:multiLevelType w:val="hybridMultilevel"/>
    <w:tmpl w:val="FC1418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8"/>
  </w:num>
  <w:num w:numId="5">
    <w:abstractNumId w:val="9"/>
  </w:num>
  <w:num w:numId="6">
    <w:abstractNumId w:val="11"/>
  </w:num>
  <w:num w:numId="7">
    <w:abstractNumId w:val="3"/>
  </w:num>
  <w:num w:numId="8">
    <w:abstractNumId w:val="0"/>
  </w:num>
  <w:num w:numId="9">
    <w:abstractNumId w:val="7"/>
  </w:num>
  <w:num w:numId="10">
    <w:abstractNumId w:val="4"/>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AFF"/>
    <w:rsid w:val="000007D8"/>
    <w:rsid w:val="00047928"/>
    <w:rsid w:val="000A7F0B"/>
    <w:rsid w:val="000B729E"/>
    <w:rsid w:val="00110C45"/>
    <w:rsid w:val="00111F85"/>
    <w:rsid w:val="00112F9E"/>
    <w:rsid w:val="001C224F"/>
    <w:rsid w:val="001D284E"/>
    <w:rsid w:val="0020334F"/>
    <w:rsid w:val="002127DE"/>
    <w:rsid w:val="00225638"/>
    <w:rsid w:val="002C296C"/>
    <w:rsid w:val="002D1930"/>
    <w:rsid w:val="002D747B"/>
    <w:rsid w:val="002E5DE8"/>
    <w:rsid w:val="00313D9A"/>
    <w:rsid w:val="00341DBD"/>
    <w:rsid w:val="004056C7"/>
    <w:rsid w:val="00405F3D"/>
    <w:rsid w:val="00426C71"/>
    <w:rsid w:val="0045516D"/>
    <w:rsid w:val="00461626"/>
    <w:rsid w:val="005025F9"/>
    <w:rsid w:val="00597153"/>
    <w:rsid w:val="00693D0F"/>
    <w:rsid w:val="00700B41"/>
    <w:rsid w:val="007334C6"/>
    <w:rsid w:val="00752176"/>
    <w:rsid w:val="00787C0A"/>
    <w:rsid w:val="007B5EA5"/>
    <w:rsid w:val="007F3745"/>
    <w:rsid w:val="00836D6D"/>
    <w:rsid w:val="00847AFF"/>
    <w:rsid w:val="00855A71"/>
    <w:rsid w:val="00861075"/>
    <w:rsid w:val="008800EA"/>
    <w:rsid w:val="008952FA"/>
    <w:rsid w:val="00896EE9"/>
    <w:rsid w:val="00897CF5"/>
    <w:rsid w:val="00897F11"/>
    <w:rsid w:val="008C1388"/>
    <w:rsid w:val="008C49A1"/>
    <w:rsid w:val="00943B73"/>
    <w:rsid w:val="0098734C"/>
    <w:rsid w:val="009A314C"/>
    <w:rsid w:val="00A03C27"/>
    <w:rsid w:val="00A5485E"/>
    <w:rsid w:val="00AB1B45"/>
    <w:rsid w:val="00AC2204"/>
    <w:rsid w:val="00B22530"/>
    <w:rsid w:val="00B74CAE"/>
    <w:rsid w:val="00BA0B91"/>
    <w:rsid w:val="00BB778B"/>
    <w:rsid w:val="00C1548D"/>
    <w:rsid w:val="00C33F39"/>
    <w:rsid w:val="00C9690A"/>
    <w:rsid w:val="00D23DC6"/>
    <w:rsid w:val="00D606B4"/>
    <w:rsid w:val="00E02905"/>
    <w:rsid w:val="00E71EE8"/>
    <w:rsid w:val="00E90629"/>
    <w:rsid w:val="00EE697B"/>
    <w:rsid w:val="00EF0AD5"/>
    <w:rsid w:val="00F57CDA"/>
    <w:rsid w:val="00F80FA4"/>
    <w:rsid w:val="00F90517"/>
    <w:rsid w:val="00F91C87"/>
    <w:rsid w:val="00FB6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7AFF"/>
    <w:pPr>
      <w:tabs>
        <w:tab w:val="center" w:pos="4320"/>
        <w:tab w:val="right" w:pos="8640"/>
      </w:tabs>
    </w:pPr>
  </w:style>
  <w:style w:type="character" w:customStyle="1" w:styleId="HeaderChar">
    <w:name w:val="Header Char"/>
    <w:basedOn w:val="DefaultParagraphFont"/>
    <w:link w:val="Header"/>
    <w:rsid w:val="00847AFF"/>
    <w:rPr>
      <w:rFonts w:ascii="Times New Roman" w:eastAsia="Times New Roman" w:hAnsi="Times New Roman" w:cs="Times New Roman"/>
      <w:sz w:val="24"/>
      <w:szCs w:val="24"/>
    </w:rPr>
  </w:style>
  <w:style w:type="paragraph" w:styleId="Title">
    <w:name w:val="Title"/>
    <w:basedOn w:val="Normal"/>
    <w:link w:val="TitleChar"/>
    <w:qFormat/>
    <w:rsid w:val="00847AFF"/>
    <w:pPr>
      <w:jc w:val="center"/>
    </w:pPr>
    <w:rPr>
      <w:rFonts w:ascii="Bernhard Modern Roman" w:hAnsi="Bernhard Modern Roman" w:cs="Bernhard Modern Roman"/>
      <w:sz w:val="36"/>
      <w:szCs w:val="36"/>
    </w:rPr>
  </w:style>
  <w:style w:type="character" w:customStyle="1" w:styleId="TitleChar">
    <w:name w:val="Title Char"/>
    <w:basedOn w:val="DefaultParagraphFont"/>
    <w:link w:val="Title"/>
    <w:rsid w:val="00847AFF"/>
    <w:rPr>
      <w:rFonts w:ascii="Bernhard Modern Roman" w:eastAsia="Times New Roman" w:hAnsi="Bernhard Modern Roman" w:cs="Bernhard Modern Roman"/>
      <w:sz w:val="36"/>
      <w:szCs w:val="36"/>
    </w:rPr>
  </w:style>
  <w:style w:type="paragraph" w:customStyle="1" w:styleId="Achievement">
    <w:name w:val="Achievement"/>
    <w:basedOn w:val="BodyText"/>
    <w:rsid w:val="00847AFF"/>
    <w:pPr>
      <w:numPr>
        <w:numId w:val="2"/>
      </w:numPr>
      <w:spacing w:after="40" w:line="240" w:lineRule="atLeast"/>
      <w:jc w:val="both"/>
    </w:pPr>
    <w:rPr>
      <w:rFonts w:ascii="Garamond" w:hAnsi="Garamond"/>
      <w:sz w:val="22"/>
      <w:szCs w:val="20"/>
    </w:rPr>
  </w:style>
  <w:style w:type="paragraph" w:customStyle="1" w:styleId="AchievementDetail">
    <w:name w:val="Achievement Detail"/>
    <w:basedOn w:val="Achievement"/>
    <w:qFormat/>
    <w:rsid w:val="00847AFF"/>
    <w:pPr>
      <w:numPr>
        <w:numId w:val="1"/>
      </w:numPr>
      <w:ind w:hanging="720"/>
    </w:pPr>
  </w:style>
  <w:style w:type="character" w:styleId="Hyperlink">
    <w:name w:val="Hyperlink"/>
    <w:basedOn w:val="DefaultParagraphFont"/>
    <w:rsid w:val="00847AFF"/>
    <w:rPr>
      <w:color w:val="0000FF"/>
      <w:u w:val="single"/>
    </w:rPr>
  </w:style>
  <w:style w:type="paragraph" w:styleId="BodyText">
    <w:name w:val="Body Text"/>
    <w:basedOn w:val="Normal"/>
    <w:link w:val="BodyTextChar"/>
    <w:uiPriority w:val="99"/>
    <w:semiHidden/>
    <w:unhideWhenUsed/>
    <w:rsid w:val="00847AFF"/>
    <w:pPr>
      <w:spacing w:after="120"/>
    </w:pPr>
  </w:style>
  <w:style w:type="character" w:customStyle="1" w:styleId="BodyTextChar">
    <w:name w:val="Body Text Char"/>
    <w:basedOn w:val="DefaultParagraphFont"/>
    <w:link w:val="BodyText"/>
    <w:uiPriority w:val="99"/>
    <w:semiHidden/>
    <w:rsid w:val="00847AF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Market Force Information</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Fritschen</dc:creator>
  <cp:lastModifiedBy>Marcy</cp:lastModifiedBy>
  <cp:revision>8</cp:revision>
  <cp:lastPrinted>2012-11-09T21:50:00Z</cp:lastPrinted>
  <dcterms:created xsi:type="dcterms:W3CDTF">2012-10-09T04:08:00Z</dcterms:created>
  <dcterms:modified xsi:type="dcterms:W3CDTF">2012-11-09T21:50:00Z</dcterms:modified>
</cp:coreProperties>
</file>