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F8044" w14:textId="77777777" w:rsidR="00AD0B03" w:rsidRDefault="00C66390">
      <w:pPr>
        <w:spacing w:after="0" w:line="259" w:lineRule="auto"/>
        <w:ind w:left="0" w:right="1" w:firstLine="0"/>
        <w:jc w:val="right"/>
      </w:pPr>
      <w:bookmarkStart w:id="0" w:name="_GoBack"/>
      <w:bookmarkEnd w:id="0"/>
      <w:r>
        <w:rPr>
          <w:b/>
          <w:sz w:val="59"/>
        </w:rPr>
        <w:t xml:space="preserve">ERIC </w:t>
      </w:r>
      <w:r>
        <w:rPr>
          <w:b/>
          <w:color w:val="C00000"/>
          <w:sz w:val="59"/>
        </w:rPr>
        <w:t>ALANIZ</w:t>
      </w:r>
    </w:p>
    <w:p w14:paraId="7C78A86F" w14:textId="77777777" w:rsidR="00AD0B03" w:rsidRDefault="00C66390">
      <w:pPr>
        <w:shd w:val="clear" w:color="auto" w:fill="000000"/>
        <w:spacing w:after="230" w:line="265" w:lineRule="auto"/>
        <w:ind w:left="10" w:right="92"/>
        <w:jc w:val="right"/>
      </w:pPr>
      <w:r>
        <w:rPr>
          <w:b/>
          <w:color w:val="FFFFFF"/>
        </w:rPr>
        <w:t>2500 EAST HARMONY ROAD 465, FORT COLLINS, CO 80528 | (H) 970.666.0770 | (C) 970.294.9837 |</w:t>
      </w:r>
    </w:p>
    <w:p w14:paraId="3BE2B491" w14:textId="77777777" w:rsidR="00AD0B03" w:rsidRDefault="00C66390">
      <w:pPr>
        <w:shd w:val="clear" w:color="auto" w:fill="000000"/>
        <w:spacing w:after="610" w:line="265" w:lineRule="auto"/>
        <w:ind w:left="10" w:right="92"/>
        <w:jc w:val="right"/>
      </w:pPr>
      <w:r>
        <w:rPr>
          <w:b/>
          <w:color w:val="FFFFFF"/>
        </w:rPr>
        <w:t>edubfoco@gmail.com</w:t>
      </w:r>
    </w:p>
    <w:p w14:paraId="0335FD77" w14:textId="77777777" w:rsidR="00AD0B03" w:rsidRDefault="00C66390">
      <w:pPr>
        <w:pStyle w:val="Heading1"/>
        <w:ind w:left="-5"/>
      </w:pPr>
      <w:r>
        <w:t>Summary</w:t>
      </w:r>
    </w:p>
    <w:p w14:paraId="49496917" w14:textId="77777777" w:rsidR="00AD0B03" w:rsidRDefault="00C66390">
      <w:pPr>
        <w:spacing w:after="376"/>
      </w:pPr>
      <w:r>
        <w:t>Experienced custodian with integrated confidence, compassion, empowerment, responsibility, and integrity who\'s duty is to provide custodial services necessary to ensure clean, safe, sanitary, well maintained buildings that meet institutional standards, wh</w:t>
      </w:r>
      <w:r>
        <w:t>ile protecting facility assets which further enhance it\'s ability to achieve its objectives in instruction, research, and public service. Personable custodian and self-motivated team player with strong attention to detail. Maintains a high level of profes</w:t>
      </w:r>
      <w:r>
        <w:t>sionalism while providing consistent and quality service.</w:t>
      </w:r>
    </w:p>
    <w:p w14:paraId="20516D4E" w14:textId="77777777" w:rsidR="00AD0B03" w:rsidRDefault="00C66390">
      <w:pPr>
        <w:pStyle w:val="Heading1"/>
        <w:ind w:left="-5"/>
      </w:pPr>
      <w:r>
        <w:t>Skills</w:t>
      </w:r>
    </w:p>
    <w:p w14:paraId="6EDAFA90" w14:textId="77777777" w:rsidR="00AD0B03" w:rsidRDefault="00C66390">
      <w:pPr>
        <w:spacing w:after="370"/>
        <w:ind w:right="1767"/>
      </w:pPr>
      <w:r>
        <w:t>Knowledge in the areas of infectious material containment, OHS-Pathogens bio-medical waste, biohazardous material, blood spatter, and animal Bio Safety Level’s 1,</w:t>
      </w:r>
      <w:proofErr w:type="gramStart"/>
      <w:r>
        <w:t>2,&amp;</w:t>
      </w:r>
      <w:proofErr w:type="gramEnd"/>
      <w:r>
        <w:t xml:space="preserve">3 decontamination. </w:t>
      </w:r>
      <w:proofErr w:type="spellStart"/>
      <w:r>
        <w:t>OHSPath</w:t>
      </w:r>
      <w:r>
        <w:t>ogens</w:t>
      </w:r>
      <w:proofErr w:type="spellEnd"/>
      <w:r>
        <w:t xml:space="preserve"> (PPE) &amp; spill clean-up of equipment and maintenance of machines with animal Bio-Waste.</w:t>
      </w:r>
    </w:p>
    <w:p w14:paraId="61CB4D1D" w14:textId="77777777" w:rsidR="00AD0B03" w:rsidRDefault="00C66390">
      <w:pPr>
        <w:spacing w:after="792"/>
        <w:ind w:right="1862"/>
      </w:pPr>
      <w:r>
        <w:t>Protocols for blood borne pathogen training and risk assessment. Knowledge for decontamination and aerosol safety-oriented control of potential hazard and exposure</w:t>
      </w:r>
      <w:r>
        <w:t xml:space="preserve"> conditions. Emergency chemical cleaners and post exposure response procedure &amp; signs and symptoms, HAZMAT knowledge of infectious wastes. Personal Protective Equipment &amp; Chemical cleaners.</w:t>
      </w:r>
    </w:p>
    <w:p w14:paraId="4F5A3377" w14:textId="77777777" w:rsidR="00AD0B03" w:rsidRDefault="00C66390">
      <w:pPr>
        <w:pStyle w:val="Heading1"/>
        <w:spacing w:after="44"/>
        <w:ind w:left="132"/>
      </w:pPr>
      <w:r>
        <w:t>Work History</w:t>
      </w:r>
    </w:p>
    <w:p w14:paraId="52754594" w14:textId="77777777" w:rsidR="00AD0B03" w:rsidRDefault="00C66390">
      <w:pPr>
        <w:tabs>
          <w:tab w:val="right" w:pos="10775"/>
        </w:tabs>
        <w:spacing w:after="0" w:line="259" w:lineRule="auto"/>
        <w:ind w:left="0" w:firstLine="0"/>
      </w:pPr>
      <w:r>
        <w:rPr>
          <w:b/>
        </w:rPr>
        <w:t>CUSTODIAL MAINTENANCE</w:t>
      </w:r>
      <w:r>
        <w:rPr>
          <w:b/>
        </w:rPr>
        <w:tab/>
      </w:r>
      <w:r>
        <w:t>01/2014 to 01/2016</w:t>
      </w:r>
    </w:p>
    <w:p w14:paraId="77FB2770" w14:textId="77777777" w:rsidR="00AD0B03" w:rsidRDefault="00C66390">
      <w:pPr>
        <w:spacing w:line="259" w:lineRule="auto"/>
      </w:pPr>
      <w:r>
        <w:rPr>
          <w:b/>
        </w:rPr>
        <w:t>ALL-PRO SERV</w:t>
      </w:r>
      <w:r>
        <w:rPr>
          <w:b/>
        </w:rPr>
        <w:t>ICE</w:t>
      </w:r>
      <w:r>
        <w:t xml:space="preserve"> – DENVER, COLORADO.</w:t>
      </w:r>
    </w:p>
    <w:p w14:paraId="7924EA5F" w14:textId="77777777" w:rsidR="00AD0B03" w:rsidRDefault="00C66390">
      <w:pPr>
        <w:ind w:left="224"/>
      </w:pPr>
      <w:r>
        <w:t xml:space="preserve">As an employee of All-Pro and in contracting with the City and County of Denver, I provided direct custodial services for the Convention Center in </w:t>
      </w:r>
      <w:proofErr w:type="gramStart"/>
      <w:r>
        <w:t>down town</w:t>
      </w:r>
      <w:proofErr w:type="gramEnd"/>
      <w:r>
        <w:t xml:space="preserve"> Denver. I </w:t>
      </w:r>
      <w:proofErr w:type="gramStart"/>
      <w:r>
        <w:t>was in charge of</w:t>
      </w:r>
      <w:proofErr w:type="gramEnd"/>
      <w:r>
        <w:t xml:space="preserve"> maintaining a clean, sanitary, and safe building</w:t>
      </w:r>
      <w:r>
        <w:t>. Was responsible to directly interact with the on-site customer for all needs and tasks to be completed. This position entrusted me to secure the property and maintain on-call status. I would perform routine custodial services, including but not limited t</w:t>
      </w:r>
      <w:r>
        <w:t>o cleaning, sanitizing, and stocking of restrooms, removal of trash and recyclable materials, window and entry glass cleaning, carpeted and hard floor maintenance including vacuuming, spot cleaning, and extracting of carpeted floors and vacuuming, mopping,</w:t>
      </w:r>
      <w:r>
        <w:t xml:space="preserve"> scrubbing, burnishing, stripping, and refinishing of hard surface floors.</w:t>
      </w:r>
    </w:p>
    <w:p w14:paraId="184033ED" w14:textId="77777777" w:rsidR="00AD0B03" w:rsidRDefault="00C66390">
      <w:pPr>
        <w:tabs>
          <w:tab w:val="right" w:pos="10775"/>
        </w:tabs>
        <w:spacing w:after="107" w:line="259" w:lineRule="auto"/>
        <w:ind w:left="-1" w:firstLine="0"/>
      </w:pPr>
      <w:r>
        <w:rPr>
          <w:b/>
        </w:rPr>
        <w:lastRenderedPageBreak/>
        <w:t>MARKET RESEARCH ANALYST</w:t>
      </w:r>
      <w:r>
        <w:rPr>
          <w:b/>
        </w:rPr>
        <w:tab/>
        <w:t xml:space="preserve">        </w:t>
      </w:r>
      <w:r>
        <w:t>01/2004 to 01/2014</w:t>
      </w:r>
    </w:p>
    <w:p w14:paraId="7214D6D9" w14:textId="77777777" w:rsidR="00AD0B03" w:rsidRDefault="00C66390">
      <w:pPr>
        <w:spacing w:after="395"/>
      </w:pPr>
      <w:r>
        <w:rPr>
          <w:b/>
        </w:rPr>
        <w:t>QUID PRO QUO, INC.</w:t>
      </w:r>
      <w:r>
        <w:t xml:space="preserve"> – FORT COLLINS, COLORADO</w:t>
      </w:r>
    </w:p>
    <w:p w14:paraId="2483352D" w14:textId="77777777" w:rsidR="00AD0B03" w:rsidRDefault="00C66390">
      <w:pPr>
        <w:spacing w:after="0"/>
        <w:ind w:left="224"/>
      </w:pPr>
      <w:r>
        <w:t>My responsibilities were to study market conditions and examine potential sales for products or services that related to business, security, and image. I helped companies understand what products people want, who will buy them, and at what price.</w:t>
      </w:r>
    </w:p>
    <w:p w14:paraId="589BBA04" w14:textId="77777777" w:rsidR="00AD0B03" w:rsidRDefault="00C66390">
      <w:pPr>
        <w:spacing w:after="0"/>
        <w:ind w:left="474" w:hanging="194"/>
      </w:pPr>
      <w:r>
        <w:rPr>
          <w:noProof/>
          <w:sz w:val="22"/>
        </w:rPr>
        <mc:AlternateContent>
          <mc:Choice Requires="wpg">
            <w:drawing>
              <wp:inline distT="0" distB="0" distL="0" distR="0" wp14:anchorId="078AF87F" wp14:editId="796BD389">
                <wp:extent cx="54610" cy="54610"/>
                <wp:effectExtent l="0" t="0" r="0" b="0"/>
                <wp:docPr id="1193" name="Group 1193"/>
                <wp:cNvGraphicFramePr/>
                <a:graphic xmlns:a="http://schemas.openxmlformats.org/drawingml/2006/main">
                  <a:graphicData uri="http://schemas.microsoft.com/office/word/2010/wordprocessingGroup">
                    <wpg:wgp>
                      <wpg:cNvGrpSpPr/>
                      <wpg:grpSpPr>
                        <a:xfrm>
                          <a:off x="0" y="0"/>
                          <a:ext cx="54610" cy="54610"/>
                          <a:chOff x="0" y="0"/>
                          <a:chExt cx="54610" cy="54610"/>
                        </a:xfrm>
                      </wpg:grpSpPr>
                      <wps:wsp>
                        <wps:cNvPr id="97" name="Shape 97"/>
                        <wps:cNvSpPr/>
                        <wps:spPr>
                          <a:xfrm>
                            <a:off x="0" y="0"/>
                            <a:ext cx="54610" cy="54610"/>
                          </a:xfrm>
                          <a:custGeom>
                            <a:avLst/>
                            <a:gdLst/>
                            <a:ahLst/>
                            <a:cxnLst/>
                            <a:rect l="0" t="0" r="0" b="0"/>
                            <a:pathLst>
                              <a:path w="54610" h="54610">
                                <a:moveTo>
                                  <a:pt x="26670" y="0"/>
                                </a:moveTo>
                                <a:cubicBezTo>
                                  <a:pt x="41910" y="0"/>
                                  <a:pt x="54610" y="12700"/>
                                  <a:pt x="54610" y="26670"/>
                                </a:cubicBezTo>
                                <a:cubicBezTo>
                                  <a:pt x="54610" y="41910"/>
                                  <a:pt x="41910" y="54610"/>
                                  <a:pt x="26670" y="54610"/>
                                </a:cubicBezTo>
                                <a:cubicBezTo>
                                  <a:pt x="11430" y="54610"/>
                                  <a:pt x="0" y="41910"/>
                                  <a:pt x="0" y="26670"/>
                                </a:cubicBezTo>
                                <a:cubicBezTo>
                                  <a:pt x="0" y="1270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3" style="width:4.3pt;height:4.29999pt;mso-position-horizontal-relative:char;mso-position-vertical-relative:line" coordsize="546,546">
                <v:shape id="Shape 97" style="position:absolute;width:546;height:546;left:0;top:0;" coordsize="54610,54610" path="m26670,0c41910,0,54610,12700,54610,26670c54610,41910,41910,54610,26670,54610c11430,54610,0,41910,0,26670c0,12700,11430,0,26670,0x">
                  <v:stroke weight="0pt" endcap="flat" joinstyle="miter" miterlimit="10" on="false" color="#000000" opacity="0"/>
                  <v:fill on="true" color="#000000"/>
                </v:shape>
              </v:group>
            </w:pict>
          </mc:Fallback>
        </mc:AlternateContent>
      </w:r>
      <w:r>
        <w:t>Worked w</w:t>
      </w:r>
      <w:r>
        <w:t>ith the communications team to drive internal promotion of company programs, initiatives, guiding principles and mission.</w:t>
      </w:r>
    </w:p>
    <w:p w14:paraId="693C0DE8" w14:textId="77777777" w:rsidR="00AD0B03" w:rsidRDefault="00C66390">
      <w:pPr>
        <w:spacing w:after="0"/>
        <w:ind w:left="474" w:hanging="194"/>
      </w:pPr>
      <w:r>
        <w:rPr>
          <w:noProof/>
          <w:sz w:val="22"/>
        </w:rPr>
        <mc:AlternateContent>
          <mc:Choice Requires="wpg">
            <w:drawing>
              <wp:inline distT="0" distB="0" distL="0" distR="0" wp14:anchorId="389F1FD6" wp14:editId="4B953254">
                <wp:extent cx="54610" cy="54610"/>
                <wp:effectExtent l="0" t="0" r="0" b="0"/>
                <wp:docPr id="1194" name="Group 1194"/>
                <wp:cNvGraphicFramePr/>
                <a:graphic xmlns:a="http://schemas.openxmlformats.org/drawingml/2006/main">
                  <a:graphicData uri="http://schemas.microsoft.com/office/word/2010/wordprocessingGroup">
                    <wpg:wgp>
                      <wpg:cNvGrpSpPr/>
                      <wpg:grpSpPr>
                        <a:xfrm>
                          <a:off x="0" y="0"/>
                          <a:ext cx="54610" cy="54610"/>
                          <a:chOff x="0" y="0"/>
                          <a:chExt cx="54610" cy="54610"/>
                        </a:xfrm>
                      </wpg:grpSpPr>
                      <wps:wsp>
                        <wps:cNvPr id="100" name="Shape 100"/>
                        <wps:cNvSpPr/>
                        <wps:spPr>
                          <a:xfrm>
                            <a:off x="0" y="0"/>
                            <a:ext cx="54610" cy="54610"/>
                          </a:xfrm>
                          <a:custGeom>
                            <a:avLst/>
                            <a:gdLst/>
                            <a:ahLst/>
                            <a:cxnLst/>
                            <a:rect l="0" t="0" r="0" b="0"/>
                            <a:pathLst>
                              <a:path w="54610" h="54610">
                                <a:moveTo>
                                  <a:pt x="26670" y="0"/>
                                </a:moveTo>
                                <a:cubicBezTo>
                                  <a:pt x="41910" y="0"/>
                                  <a:pt x="54610" y="12700"/>
                                  <a:pt x="54610" y="26670"/>
                                </a:cubicBezTo>
                                <a:cubicBezTo>
                                  <a:pt x="54610" y="41910"/>
                                  <a:pt x="41910" y="54610"/>
                                  <a:pt x="26670" y="54610"/>
                                </a:cubicBezTo>
                                <a:cubicBezTo>
                                  <a:pt x="11430" y="54610"/>
                                  <a:pt x="0" y="41910"/>
                                  <a:pt x="0" y="26670"/>
                                </a:cubicBezTo>
                                <a:cubicBezTo>
                                  <a:pt x="0" y="1270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4" style="width:4.3pt;height:4.29999pt;mso-position-horizontal-relative:char;mso-position-vertical-relative:line" coordsize="546,546">
                <v:shape id="Shape 100" style="position:absolute;width:546;height:546;left:0;top:0;" coordsize="54610,54610" path="m26670,0c41910,0,54610,12700,54610,26670c54610,41910,41910,54610,26670,54610c11430,54610,0,41910,0,26670c0,12700,11430,0,26670,0x">
                  <v:stroke weight="0pt" endcap="flat" joinstyle="miter" miterlimit="10" on="false" color="#000000" opacity="0"/>
                  <v:fill on="true" color="#000000"/>
                </v:shape>
              </v:group>
            </w:pict>
          </mc:Fallback>
        </mc:AlternateContent>
      </w:r>
      <w:r>
        <w:t>Reviewed the financial aspects of product development, such as budgets, expenditures and research and development appropriations.</w:t>
      </w:r>
    </w:p>
    <w:p w14:paraId="3FEE710C" w14:textId="77777777" w:rsidR="00AD0B03" w:rsidRDefault="00C66390">
      <w:pPr>
        <w:spacing w:line="259" w:lineRule="auto"/>
        <w:ind w:left="290"/>
      </w:pPr>
      <w:r>
        <w:rPr>
          <w:noProof/>
          <w:sz w:val="22"/>
        </w:rPr>
        <mc:AlternateContent>
          <mc:Choice Requires="wpg">
            <w:drawing>
              <wp:anchor distT="0" distB="0" distL="114300" distR="114300" simplePos="0" relativeHeight="251658240" behindDoc="0" locked="0" layoutInCell="1" allowOverlap="1" wp14:anchorId="35B89556" wp14:editId="0545CF66">
                <wp:simplePos x="0" y="0"/>
                <wp:positionH relativeFrom="column">
                  <wp:posOffset>177800</wp:posOffset>
                </wp:positionH>
                <wp:positionV relativeFrom="paragraph">
                  <wp:posOffset>43900</wp:posOffset>
                </wp:positionV>
                <wp:extent cx="54610" cy="295910"/>
                <wp:effectExtent l="0" t="0" r="0" b="0"/>
                <wp:wrapSquare wrapText="bothSides"/>
                <wp:docPr id="1187" name="Group 1187"/>
                <wp:cNvGraphicFramePr/>
                <a:graphic xmlns:a="http://schemas.openxmlformats.org/drawingml/2006/main">
                  <a:graphicData uri="http://schemas.microsoft.com/office/word/2010/wordprocessingGroup">
                    <wpg:wgp>
                      <wpg:cNvGrpSpPr/>
                      <wpg:grpSpPr>
                        <a:xfrm>
                          <a:off x="0" y="0"/>
                          <a:ext cx="54610" cy="295910"/>
                          <a:chOff x="0" y="0"/>
                          <a:chExt cx="54610" cy="295910"/>
                        </a:xfrm>
                      </wpg:grpSpPr>
                      <wps:wsp>
                        <wps:cNvPr id="76" name="Shape 76"/>
                        <wps:cNvSpPr/>
                        <wps:spPr>
                          <a:xfrm>
                            <a:off x="0" y="0"/>
                            <a:ext cx="54610" cy="53339"/>
                          </a:xfrm>
                          <a:custGeom>
                            <a:avLst/>
                            <a:gdLst/>
                            <a:ahLst/>
                            <a:cxnLst/>
                            <a:rect l="0" t="0" r="0" b="0"/>
                            <a:pathLst>
                              <a:path w="54610" h="53339">
                                <a:moveTo>
                                  <a:pt x="26670" y="0"/>
                                </a:moveTo>
                                <a:cubicBezTo>
                                  <a:pt x="41910" y="0"/>
                                  <a:pt x="54610" y="11430"/>
                                  <a:pt x="54610" y="26670"/>
                                </a:cubicBezTo>
                                <a:cubicBezTo>
                                  <a:pt x="54610" y="40639"/>
                                  <a:pt x="41910" y="53339"/>
                                  <a:pt x="26670" y="53339"/>
                                </a:cubicBezTo>
                                <a:cubicBezTo>
                                  <a:pt x="11430" y="53339"/>
                                  <a:pt x="0" y="40639"/>
                                  <a:pt x="0" y="26670"/>
                                </a:cubicBezTo>
                                <a:cubicBezTo>
                                  <a:pt x="0" y="1143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0" y="241300"/>
                            <a:ext cx="54610" cy="54610"/>
                          </a:xfrm>
                          <a:custGeom>
                            <a:avLst/>
                            <a:gdLst/>
                            <a:ahLst/>
                            <a:cxnLst/>
                            <a:rect l="0" t="0" r="0" b="0"/>
                            <a:pathLst>
                              <a:path w="54610" h="54610">
                                <a:moveTo>
                                  <a:pt x="26670" y="0"/>
                                </a:moveTo>
                                <a:cubicBezTo>
                                  <a:pt x="41910" y="0"/>
                                  <a:pt x="54610" y="11430"/>
                                  <a:pt x="54610" y="26670"/>
                                </a:cubicBezTo>
                                <a:cubicBezTo>
                                  <a:pt x="54610" y="41910"/>
                                  <a:pt x="41910" y="54610"/>
                                  <a:pt x="26670" y="54610"/>
                                </a:cubicBezTo>
                                <a:cubicBezTo>
                                  <a:pt x="11430" y="54610"/>
                                  <a:pt x="0" y="41910"/>
                                  <a:pt x="0" y="26670"/>
                                </a:cubicBezTo>
                                <a:cubicBezTo>
                                  <a:pt x="0" y="1143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7" style="width:4.3pt;height:23.3pt;position:absolute;mso-position-horizontal-relative:text;mso-position-horizontal:absolute;margin-left:14pt;mso-position-vertical-relative:text;margin-top:3.45673pt;" coordsize="546,2959">
                <v:shape id="Shape 76" style="position:absolute;width:546;height:533;left:0;top:0;" coordsize="54610,53339" path="m26670,0c41910,0,54610,11430,54610,26670c54610,40639,41910,53339,26670,53339c11430,53339,0,40639,0,26670c0,11430,11430,0,26670,0x">
                  <v:stroke weight="0pt" endcap="flat" joinstyle="miter" miterlimit="10" on="false" color="#000000" opacity="0"/>
                  <v:fill on="true" color="#000000"/>
                </v:shape>
                <v:shape id="Shape 79" style="position:absolute;width:546;height:546;left:0;top:2413;" coordsize="54610,54610" path="m26670,0c41910,0,54610,11430,54610,26670c54610,41910,41910,54610,26670,54610c11430,54610,0,41910,0,26670c0,11430,11430,0,26670,0x">
                  <v:stroke weight="0pt" endcap="flat" joinstyle="miter" miterlimit="10" on="false" color="#000000" opacity="0"/>
                  <v:fill on="true" color="#000000"/>
                </v:shape>
                <w10:wrap type="square"/>
              </v:group>
            </w:pict>
          </mc:Fallback>
        </mc:AlternateContent>
      </w:r>
      <w:r>
        <w:t>De</w:t>
      </w:r>
      <w:r>
        <w:t>veloped pricing strategies while balancing firm objectives with customer satisfaction maximization.</w:t>
      </w:r>
    </w:p>
    <w:p w14:paraId="3973A530" w14:textId="77777777" w:rsidR="00AD0B03" w:rsidRDefault="00C66390">
      <w:pPr>
        <w:spacing w:after="761"/>
        <w:ind w:left="290"/>
      </w:pPr>
      <w:r>
        <w:t>Consulted with buying personnel to determine projected demand for products and services.</w:t>
      </w:r>
    </w:p>
    <w:p w14:paraId="2494F563" w14:textId="77777777" w:rsidR="00AD0B03" w:rsidRDefault="00C66390">
      <w:pPr>
        <w:tabs>
          <w:tab w:val="right" w:pos="10775"/>
        </w:tabs>
        <w:spacing w:after="107" w:line="259" w:lineRule="auto"/>
        <w:ind w:left="-1" w:firstLine="0"/>
      </w:pPr>
      <w:r>
        <w:rPr>
          <w:b/>
        </w:rPr>
        <w:t>FRONT DESK AGENT/NIGHT AUDITOR</w:t>
      </w:r>
      <w:r>
        <w:rPr>
          <w:b/>
        </w:rPr>
        <w:tab/>
      </w:r>
      <w:r>
        <w:t>05/2017 to 01/2018</w:t>
      </w:r>
    </w:p>
    <w:p w14:paraId="01968D5E" w14:textId="77777777" w:rsidR="00AD0B03" w:rsidRDefault="00C66390">
      <w:pPr>
        <w:spacing w:after="401"/>
      </w:pPr>
      <w:r>
        <w:rPr>
          <w:b/>
        </w:rPr>
        <w:t>BAYMONT INN &amp; SUI</w:t>
      </w:r>
      <w:r>
        <w:rPr>
          <w:b/>
        </w:rPr>
        <w:t>TES</w:t>
      </w:r>
      <w:r>
        <w:t xml:space="preserve"> – FORT COLLINS, COLORADO.</w:t>
      </w:r>
    </w:p>
    <w:p w14:paraId="07B9FDAF" w14:textId="77777777" w:rsidR="00AD0B03" w:rsidRDefault="00C66390">
      <w:pPr>
        <w:spacing w:line="259" w:lineRule="auto"/>
        <w:ind w:left="290"/>
      </w:pPr>
      <w:r>
        <w:rPr>
          <w:noProof/>
          <w:sz w:val="22"/>
        </w:rPr>
        <mc:AlternateContent>
          <mc:Choice Requires="wpg">
            <w:drawing>
              <wp:anchor distT="0" distB="0" distL="114300" distR="114300" simplePos="0" relativeHeight="251659264" behindDoc="0" locked="0" layoutInCell="1" allowOverlap="1" wp14:anchorId="623236A6" wp14:editId="3B6759CB">
                <wp:simplePos x="0" y="0"/>
                <wp:positionH relativeFrom="column">
                  <wp:posOffset>177800</wp:posOffset>
                </wp:positionH>
                <wp:positionV relativeFrom="paragraph">
                  <wp:posOffset>43900</wp:posOffset>
                </wp:positionV>
                <wp:extent cx="54610" cy="295910"/>
                <wp:effectExtent l="0" t="0" r="0" b="0"/>
                <wp:wrapSquare wrapText="bothSides"/>
                <wp:docPr id="1188" name="Group 1188"/>
                <wp:cNvGraphicFramePr/>
                <a:graphic xmlns:a="http://schemas.openxmlformats.org/drawingml/2006/main">
                  <a:graphicData uri="http://schemas.microsoft.com/office/word/2010/wordprocessingGroup">
                    <wpg:wgp>
                      <wpg:cNvGrpSpPr/>
                      <wpg:grpSpPr>
                        <a:xfrm>
                          <a:off x="0" y="0"/>
                          <a:ext cx="54610" cy="295910"/>
                          <a:chOff x="0" y="0"/>
                          <a:chExt cx="54610" cy="295910"/>
                        </a:xfrm>
                      </wpg:grpSpPr>
                      <wps:wsp>
                        <wps:cNvPr id="82" name="Shape 82"/>
                        <wps:cNvSpPr/>
                        <wps:spPr>
                          <a:xfrm>
                            <a:off x="0" y="0"/>
                            <a:ext cx="54610" cy="54610"/>
                          </a:xfrm>
                          <a:custGeom>
                            <a:avLst/>
                            <a:gdLst/>
                            <a:ahLst/>
                            <a:cxnLst/>
                            <a:rect l="0" t="0" r="0" b="0"/>
                            <a:pathLst>
                              <a:path w="54610" h="54610">
                                <a:moveTo>
                                  <a:pt x="26670" y="0"/>
                                </a:moveTo>
                                <a:cubicBezTo>
                                  <a:pt x="41910" y="0"/>
                                  <a:pt x="54610" y="11430"/>
                                  <a:pt x="54610" y="26670"/>
                                </a:cubicBezTo>
                                <a:cubicBezTo>
                                  <a:pt x="54610" y="41910"/>
                                  <a:pt x="41910" y="54610"/>
                                  <a:pt x="26670" y="54610"/>
                                </a:cubicBezTo>
                                <a:cubicBezTo>
                                  <a:pt x="11430" y="54610"/>
                                  <a:pt x="0" y="41910"/>
                                  <a:pt x="0" y="26670"/>
                                </a:cubicBezTo>
                                <a:cubicBezTo>
                                  <a:pt x="0" y="1143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0" y="242570"/>
                            <a:ext cx="54610" cy="53340"/>
                          </a:xfrm>
                          <a:custGeom>
                            <a:avLst/>
                            <a:gdLst/>
                            <a:ahLst/>
                            <a:cxnLst/>
                            <a:rect l="0" t="0" r="0" b="0"/>
                            <a:pathLst>
                              <a:path w="54610" h="53340">
                                <a:moveTo>
                                  <a:pt x="26670" y="0"/>
                                </a:moveTo>
                                <a:cubicBezTo>
                                  <a:pt x="41910" y="0"/>
                                  <a:pt x="54610" y="11430"/>
                                  <a:pt x="54610" y="26670"/>
                                </a:cubicBezTo>
                                <a:cubicBezTo>
                                  <a:pt x="54610" y="40640"/>
                                  <a:pt x="41910" y="53340"/>
                                  <a:pt x="26670" y="53340"/>
                                </a:cubicBezTo>
                                <a:cubicBezTo>
                                  <a:pt x="11430" y="53340"/>
                                  <a:pt x="0" y="40640"/>
                                  <a:pt x="0" y="26670"/>
                                </a:cubicBezTo>
                                <a:cubicBezTo>
                                  <a:pt x="0" y="1143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8" style="width:4.3pt;height:23.3pt;position:absolute;mso-position-horizontal-relative:text;mso-position-horizontal:absolute;margin-left:14pt;mso-position-vertical-relative:text;margin-top:3.4567pt;" coordsize="546,2959">
                <v:shape id="Shape 82" style="position:absolute;width:546;height:546;left:0;top:0;" coordsize="54610,54610" path="m26670,0c41910,0,54610,11430,54610,26670c54610,41910,41910,54610,26670,54610c11430,54610,0,41910,0,26670c0,11430,11430,0,26670,0x">
                  <v:stroke weight="0pt" endcap="flat" joinstyle="miter" miterlimit="10" on="false" color="#000000" opacity="0"/>
                  <v:fill on="true" color="#000000"/>
                </v:shape>
                <v:shape id="Shape 85" style="position:absolute;width:546;height:533;left:0;top:2425;" coordsize="54610,53340" path="m26670,0c41910,0,54610,11430,54610,26670c54610,40640,41910,53340,26670,53340c11430,53340,0,40640,0,26670c0,11430,11430,0,26670,0x">
                  <v:stroke weight="0pt" endcap="flat" joinstyle="miter" miterlimit="10" on="false" color="#000000" opacity="0"/>
                  <v:fill on="true" color="#000000"/>
                </v:shape>
                <w10:wrap type="square"/>
              </v:group>
            </w:pict>
          </mc:Fallback>
        </mc:AlternateContent>
      </w:r>
      <w:r>
        <w:t>Verified that personal and payment information on guest accounts was accurate and complete.</w:t>
      </w:r>
    </w:p>
    <w:p w14:paraId="0545CE56" w14:textId="77777777" w:rsidR="00AD0B03" w:rsidRDefault="00C66390">
      <w:pPr>
        <w:spacing w:after="0"/>
        <w:ind w:left="280" w:firstLine="450"/>
      </w:pPr>
      <w:r>
        <w:t>Reported internal control issues to management and supplied comprehensive recommendations to mitigate the associated risks.</w:t>
      </w:r>
    </w:p>
    <w:p w14:paraId="62097B37" w14:textId="77777777" w:rsidR="00AD0B03" w:rsidRDefault="00C66390">
      <w:pPr>
        <w:spacing w:line="259" w:lineRule="auto"/>
        <w:ind w:left="290"/>
      </w:pPr>
      <w:r>
        <w:rPr>
          <w:noProof/>
          <w:sz w:val="22"/>
        </w:rPr>
        <mc:AlternateContent>
          <mc:Choice Requires="wpg">
            <w:drawing>
              <wp:anchor distT="0" distB="0" distL="114300" distR="114300" simplePos="0" relativeHeight="251660288" behindDoc="0" locked="0" layoutInCell="1" allowOverlap="1" wp14:anchorId="06EC9246" wp14:editId="3CB42C85">
                <wp:simplePos x="0" y="0"/>
                <wp:positionH relativeFrom="column">
                  <wp:posOffset>177800</wp:posOffset>
                </wp:positionH>
                <wp:positionV relativeFrom="paragraph">
                  <wp:posOffset>43900</wp:posOffset>
                </wp:positionV>
                <wp:extent cx="54610" cy="537210"/>
                <wp:effectExtent l="0" t="0" r="0" b="0"/>
                <wp:wrapSquare wrapText="bothSides"/>
                <wp:docPr id="1191" name="Group 1191"/>
                <wp:cNvGraphicFramePr/>
                <a:graphic xmlns:a="http://schemas.openxmlformats.org/drawingml/2006/main">
                  <a:graphicData uri="http://schemas.microsoft.com/office/word/2010/wordprocessingGroup">
                    <wpg:wgp>
                      <wpg:cNvGrpSpPr/>
                      <wpg:grpSpPr>
                        <a:xfrm>
                          <a:off x="0" y="0"/>
                          <a:ext cx="54610" cy="537210"/>
                          <a:chOff x="0" y="0"/>
                          <a:chExt cx="54610" cy="537210"/>
                        </a:xfrm>
                      </wpg:grpSpPr>
                      <wps:wsp>
                        <wps:cNvPr id="88" name="Shape 88"/>
                        <wps:cNvSpPr/>
                        <wps:spPr>
                          <a:xfrm>
                            <a:off x="0" y="0"/>
                            <a:ext cx="54610" cy="53340"/>
                          </a:xfrm>
                          <a:custGeom>
                            <a:avLst/>
                            <a:gdLst/>
                            <a:ahLst/>
                            <a:cxnLst/>
                            <a:rect l="0" t="0" r="0" b="0"/>
                            <a:pathLst>
                              <a:path w="54610" h="53340">
                                <a:moveTo>
                                  <a:pt x="26670" y="0"/>
                                </a:moveTo>
                                <a:cubicBezTo>
                                  <a:pt x="41910" y="0"/>
                                  <a:pt x="54610" y="11430"/>
                                  <a:pt x="54610" y="26670"/>
                                </a:cubicBezTo>
                                <a:cubicBezTo>
                                  <a:pt x="54610" y="40640"/>
                                  <a:pt x="41910" y="53340"/>
                                  <a:pt x="26670" y="53340"/>
                                </a:cubicBezTo>
                                <a:cubicBezTo>
                                  <a:pt x="11430" y="53340"/>
                                  <a:pt x="0" y="40640"/>
                                  <a:pt x="0" y="26670"/>
                                </a:cubicBezTo>
                                <a:cubicBezTo>
                                  <a:pt x="0" y="1143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0" y="240030"/>
                            <a:ext cx="54610" cy="54610"/>
                          </a:xfrm>
                          <a:custGeom>
                            <a:avLst/>
                            <a:gdLst/>
                            <a:ahLst/>
                            <a:cxnLst/>
                            <a:rect l="0" t="0" r="0" b="0"/>
                            <a:pathLst>
                              <a:path w="54610" h="54610">
                                <a:moveTo>
                                  <a:pt x="26670" y="0"/>
                                </a:moveTo>
                                <a:cubicBezTo>
                                  <a:pt x="41910" y="0"/>
                                  <a:pt x="54610" y="12700"/>
                                  <a:pt x="54610" y="26670"/>
                                </a:cubicBezTo>
                                <a:cubicBezTo>
                                  <a:pt x="54610" y="41910"/>
                                  <a:pt x="41910" y="54610"/>
                                  <a:pt x="26670" y="54610"/>
                                </a:cubicBezTo>
                                <a:cubicBezTo>
                                  <a:pt x="11430" y="54610"/>
                                  <a:pt x="0" y="41910"/>
                                  <a:pt x="0" y="26670"/>
                                </a:cubicBezTo>
                                <a:cubicBezTo>
                                  <a:pt x="0" y="1270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0" y="482600"/>
                            <a:ext cx="54610" cy="54610"/>
                          </a:xfrm>
                          <a:custGeom>
                            <a:avLst/>
                            <a:gdLst/>
                            <a:ahLst/>
                            <a:cxnLst/>
                            <a:rect l="0" t="0" r="0" b="0"/>
                            <a:pathLst>
                              <a:path w="54610" h="54610">
                                <a:moveTo>
                                  <a:pt x="26670" y="0"/>
                                </a:moveTo>
                                <a:cubicBezTo>
                                  <a:pt x="41910" y="0"/>
                                  <a:pt x="54610" y="11430"/>
                                  <a:pt x="54610" y="26670"/>
                                </a:cubicBezTo>
                                <a:cubicBezTo>
                                  <a:pt x="54610" y="41910"/>
                                  <a:pt x="41910" y="54610"/>
                                  <a:pt x="26670" y="54610"/>
                                </a:cubicBezTo>
                                <a:cubicBezTo>
                                  <a:pt x="11430" y="54610"/>
                                  <a:pt x="0" y="41910"/>
                                  <a:pt x="0" y="26670"/>
                                </a:cubicBezTo>
                                <a:cubicBezTo>
                                  <a:pt x="0" y="11430"/>
                                  <a:pt x="11430"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1" style="width:4.3pt;height:42.3pt;position:absolute;mso-position-horizontal-relative:text;mso-position-horizontal:absolute;margin-left:14pt;mso-position-vertical-relative:text;margin-top:3.4567pt;" coordsize="546,5372">
                <v:shape id="Shape 88" style="position:absolute;width:546;height:533;left:0;top:0;" coordsize="54610,53340" path="m26670,0c41910,0,54610,11430,54610,26670c54610,40640,41910,53340,26670,53340c11430,53340,0,40640,0,26670c0,11430,11430,0,26670,0x">
                  <v:stroke weight="0pt" endcap="flat" joinstyle="miter" miterlimit="10" on="false" color="#000000" opacity="0"/>
                  <v:fill on="true" color="#000000"/>
                </v:shape>
                <v:shape id="Shape 91" style="position:absolute;width:546;height:546;left:0;top:2400;" coordsize="54610,54610" path="m26670,0c41910,0,54610,12700,54610,26670c54610,41910,41910,54610,26670,54610c11430,54610,0,41910,0,26670c0,12700,11430,0,26670,0x">
                  <v:stroke weight="0pt" endcap="flat" joinstyle="miter" miterlimit="10" on="false" color="#000000" opacity="0"/>
                  <v:fill on="true" color="#000000"/>
                </v:shape>
                <v:shape id="Shape 94" style="position:absolute;width:546;height:546;left:0;top:4826;" coordsize="54610,54610" path="m26670,0c41910,0,54610,11430,54610,26670c54610,41910,41910,54610,26670,54610c11430,54610,0,41910,0,26670c0,11430,11430,0,26670,0x">
                  <v:stroke weight="0pt" endcap="flat" joinstyle="miter" miterlimit="10" on="false" color="#000000" opacity="0"/>
                  <v:fill on="true" color="#000000"/>
                </v:shape>
                <w10:wrap type="square"/>
              </v:group>
            </w:pict>
          </mc:Fallback>
        </mc:AlternateContent>
      </w:r>
      <w:r>
        <w:t>Communic</w:t>
      </w:r>
      <w:r>
        <w:t>ated audit results to upper management through written reports and oral presentations.</w:t>
      </w:r>
    </w:p>
    <w:p w14:paraId="20C8D77E" w14:textId="77777777" w:rsidR="00AD0B03" w:rsidRDefault="00C66390">
      <w:pPr>
        <w:spacing w:line="259" w:lineRule="auto"/>
        <w:ind w:left="290"/>
      </w:pPr>
      <w:r>
        <w:t>Gathered data for internal audits through interviews, financial research and downloads.</w:t>
      </w:r>
    </w:p>
    <w:p w14:paraId="53FFCB26" w14:textId="77777777" w:rsidR="00AD0B03" w:rsidRDefault="00C66390">
      <w:pPr>
        <w:spacing w:after="395"/>
        <w:ind w:left="290"/>
      </w:pPr>
      <w:r>
        <w:t xml:space="preserve">Collaborated with maintenance and housekeeping to provide the basic needs of the </w:t>
      </w:r>
      <w:r>
        <w:t>hotel.</w:t>
      </w:r>
    </w:p>
    <w:p w14:paraId="17214A7F" w14:textId="77777777" w:rsidR="00AD0B03" w:rsidRDefault="00C66390">
      <w:pPr>
        <w:pStyle w:val="Heading1"/>
        <w:ind w:left="-5"/>
      </w:pPr>
      <w:r>
        <w:t>Education</w:t>
      </w:r>
    </w:p>
    <w:p w14:paraId="7333ADDE" w14:textId="77777777" w:rsidR="00AD0B03" w:rsidRDefault="00C66390">
      <w:pPr>
        <w:tabs>
          <w:tab w:val="right" w:pos="10775"/>
        </w:tabs>
        <w:spacing w:line="259" w:lineRule="auto"/>
        <w:ind w:left="0" w:firstLine="0"/>
      </w:pPr>
      <w:r>
        <w:rPr>
          <w:b/>
        </w:rPr>
        <w:t>Bachelor of Science</w:t>
      </w:r>
      <w:r>
        <w:t>: POLITICAL SCIENCE</w:t>
      </w:r>
      <w:r>
        <w:tab/>
        <w:t>2005</w:t>
      </w:r>
    </w:p>
    <w:p w14:paraId="20A225A5" w14:textId="77777777" w:rsidR="00AD0B03" w:rsidRDefault="00C66390">
      <w:pPr>
        <w:spacing w:after="107" w:line="259" w:lineRule="auto"/>
        <w:ind w:left="9"/>
      </w:pPr>
      <w:r>
        <w:rPr>
          <w:b/>
        </w:rPr>
        <w:t xml:space="preserve">METROPOLITAN STATE UNIVERSITY OF DENVER </w:t>
      </w:r>
      <w:r>
        <w:t>- DENVER, COLORADO.</w:t>
      </w:r>
    </w:p>
    <w:sectPr w:rsidR="00AD0B03">
      <w:pgSz w:w="12239" w:h="15839"/>
      <w:pgMar w:top="604" w:right="737" w:bottom="2451" w:left="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03"/>
    <w:rsid w:val="00AD0B03"/>
    <w:rsid w:val="00C6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AA06"/>
  <w15:docId w15:val="{7EA9EFC9-F3A6-4B3C-851F-0E71CA00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3" w:line="346" w:lineRule="auto"/>
      <w:ind w:left="24"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142"/>
      <w:ind w:left="10" w:hanging="10"/>
      <w:outlineLvl w:val="0"/>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Cmcr Client</dc:creator>
  <cp:keywords/>
  <cp:lastModifiedBy>cmg</cp:lastModifiedBy>
  <cp:revision>2</cp:revision>
  <dcterms:created xsi:type="dcterms:W3CDTF">2019-10-17T20:48:00Z</dcterms:created>
  <dcterms:modified xsi:type="dcterms:W3CDTF">2019-10-17T20:48:00Z</dcterms:modified>
</cp:coreProperties>
</file>