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970" w:rsidRPr="00E456BA" w:rsidRDefault="00695970" w:rsidP="00695970">
      <w:pPr>
        <w:jc w:val="center"/>
        <w:rPr>
          <w:color w:val="17365D"/>
          <w:sz w:val="20"/>
          <w:szCs w:val="20"/>
        </w:rPr>
      </w:pPr>
    </w:p>
    <w:tbl>
      <w:tblPr>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2622"/>
        <w:gridCol w:w="4119"/>
        <w:gridCol w:w="213"/>
        <w:gridCol w:w="298"/>
      </w:tblGrid>
      <w:tr w:rsidR="00695970" w:rsidRPr="00695970" w:rsidTr="00695970">
        <w:trPr>
          <w:trHeight w:val="166"/>
        </w:trPr>
        <w:tc>
          <w:tcPr>
            <w:tcW w:w="9874" w:type="dxa"/>
            <w:gridSpan w:val="5"/>
            <w:tcBorders>
              <w:top w:val="nil"/>
              <w:left w:val="nil"/>
              <w:bottom w:val="single" w:sz="12" w:space="0" w:color="365F91"/>
              <w:right w:val="nil"/>
            </w:tcBorders>
            <w:shd w:val="clear" w:color="auto" w:fill="DBE5F1"/>
          </w:tcPr>
          <w:p w:rsidR="00695970" w:rsidRPr="00695970" w:rsidRDefault="00695970" w:rsidP="00695970">
            <w:pPr>
              <w:spacing w:after="0" w:line="240" w:lineRule="auto"/>
              <w:jc w:val="center"/>
              <w:rPr>
                <w:b/>
                <w:color w:val="17365D"/>
                <w:sz w:val="28"/>
                <w:szCs w:val="28"/>
              </w:rPr>
            </w:pPr>
            <w:r w:rsidRPr="00695970">
              <w:rPr>
                <w:b/>
                <w:color w:val="17365D"/>
                <w:sz w:val="28"/>
                <w:szCs w:val="28"/>
              </w:rPr>
              <w:t>Ashley Eich</w:t>
            </w:r>
          </w:p>
          <w:p w:rsidR="00695970" w:rsidRPr="00695970" w:rsidRDefault="00B264C1" w:rsidP="00695970">
            <w:pPr>
              <w:spacing w:after="0" w:line="240" w:lineRule="auto"/>
              <w:jc w:val="center"/>
              <w:rPr>
                <w:color w:val="17365D"/>
                <w:sz w:val="24"/>
                <w:szCs w:val="24"/>
              </w:rPr>
            </w:pPr>
            <w:r>
              <w:rPr>
                <w:color w:val="17365D"/>
                <w:sz w:val="24"/>
                <w:szCs w:val="24"/>
              </w:rPr>
              <w:t>12917 Lafayette Street Unit B</w:t>
            </w:r>
          </w:p>
          <w:p w:rsidR="00695970" w:rsidRDefault="00695970" w:rsidP="00695970">
            <w:pPr>
              <w:spacing w:after="0" w:line="240" w:lineRule="auto"/>
              <w:jc w:val="center"/>
              <w:rPr>
                <w:color w:val="17365D"/>
                <w:sz w:val="24"/>
                <w:szCs w:val="24"/>
              </w:rPr>
            </w:pPr>
            <w:r w:rsidRPr="00695970">
              <w:rPr>
                <w:color w:val="17365D"/>
                <w:sz w:val="24"/>
                <w:szCs w:val="24"/>
              </w:rPr>
              <w:t>Thornton, CO 80241</w:t>
            </w:r>
          </w:p>
          <w:p w:rsidR="005F3099" w:rsidRPr="00695970" w:rsidRDefault="005F3099" w:rsidP="00695970">
            <w:pPr>
              <w:spacing w:after="0" w:line="240" w:lineRule="auto"/>
              <w:jc w:val="center"/>
              <w:rPr>
                <w:color w:val="17365D"/>
                <w:sz w:val="24"/>
                <w:szCs w:val="24"/>
              </w:rPr>
            </w:pPr>
            <w:r>
              <w:rPr>
                <w:color w:val="17365D"/>
                <w:sz w:val="24"/>
                <w:szCs w:val="24"/>
              </w:rPr>
              <w:t>303-524-5118</w:t>
            </w:r>
          </w:p>
          <w:p w:rsidR="00695970" w:rsidRPr="00695970" w:rsidRDefault="001B27AB" w:rsidP="001B27AB">
            <w:pPr>
              <w:spacing w:after="0" w:line="240" w:lineRule="auto"/>
              <w:jc w:val="center"/>
              <w:rPr>
                <w:color w:val="17365D"/>
                <w:sz w:val="24"/>
                <w:szCs w:val="24"/>
              </w:rPr>
            </w:pPr>
            <w:r w:rsidRPr="00695970">
              <w:rPr>
                <w:color w:val="17365D"/>
                <w:sz w:val="24"/>
                <w:szCs w:val="24"/>
              </w:rPr>
              <w:t>A</w:t>
            </w:r>
            <w:r w:rsidR="00695970" w:rsidRPr="00695970">
              <w:rPr>
                <w:color w:val="17365D"/>
                <w:sz w:val="24"/>
                <w:szCs w:val="24"/>
              </w:rPr>
              <w:t>eich</w:t>
            </w:r>
            <w:r>
              <w:rPr>
                <w:color w:val="17365D"/>
                <w:sz w:val="24"/>
                <w:szCs w:val="24"/>
              </w:rPr>
              <w:t>22@gmail</w:t>
            </w:r>
            <w:r w:rsidR="00695970" w:rsidRPr="00695970">
              <w:rPr>
                <w:color w:val="17365D"/>
                <w:sz w:val="24"/>
                <w:szCs w:val="24"/>
              </w:rPr>
              <w:t>.com</w:t>
            </w:r>
          </w:p>
        </w:tc>
      </w:tr>
      <w:tr w:rsidR="00695970" w:rsidRPr="00695970" w:rsidTr="00695970">
        <w:trPr>
          <w:trHeight w:val="166"/>
        </w:trPr>
        <w:tc>
          <w:tcPr>
            <w:tcW w:w="9874" w:type="dxa"/>
            <w:gridSpan w:val="5"/>
            <w:tcBorders>
              <w:top w:val="nil"/>
              <w:left w:val="nil"/>
              <w:bottom w:val="single" w:sz="12" w:space="0" w:color="365F91"/>
              <w:right w:val="nil"/>
            </w:tcBorders>
            <w:shd w:val="clear" w:color="auto" w:fill="DBE5F1"/>
          </w:tcPr>
          <w:p w:rsidR="00695970" w:rsidRPr="00695970" w:rsidRDefault="00695970" w:rsidP="00695970">
            <w:pPr>
              <w:spacing w:after="0" w:line="240" w:lineRule="auto"/>
              <w:rPr>
                <w:color w:val="17365D"/>
                <w:sz w:val="24"/>
                <w:szCs w:val="24"/>
              </w:rPr>
            </w:pPr>
            <w:r w:rsidRPr="00695970">
              <w:rPr>
                <w:color w:val="17365D"/>
                <w:sz w:val="24"/>
                <w:szCs w:val="24"/>
              </w:rPr>
              <w:t>Experience</w:t>
            </w:r>
          </w:p>
        </w:tc>
      </w:tr>
      <w:tr w:rsidR="00695970" w:rsidRPr="00695970" w:rsidTr="00695970">
        <w:tblPrEx>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Ex>
        <w:trPr>
          <w:gridAfter w:val="2"/>
          <w:wAfter w:w="511" w:type="dxa"/>
          <w:trHeight w:val="225"/>
        </w:trPr>
        <w:tc>
          <w:tcPr>
            <w:tcW w:w="2622" w:type="dxa"/>
            <w:tcBorders>
              <w:top w:val="nil"/>
              <w:left w:val="nil"/>
              <w:bottom w:val="nil"/>
              <w:right w:val="nil"/>
            </w:tcBorders>
          </w:tcPr>
          <w:p w:rsidR="00695970" w:rsidRPr="00DC6669" w:rsidRDefault="00695970" w:rsidP="00274E6B">
            <w:pPr>
              <w:tabs>
                <w:tab w:val="left" w:pos="1440"/>
              </w:tabs>
              <w:spacing w:after="0" w:line="240" w:lineRule="auto"/>
              <w:rPr>
                <w:color w:val="FFFFFF" w:themeColor="background1"/>
              </w:rPr>
            </w:pPr>
          </w:p>
        </w:tc>
        <w:tc>
          <w:tcPr>
            <w:tcW w:w="2622" w:type="dxa"/>
            <w:tcBorders>
              <w:top w:val="nil"/>
              <w:left w:val="nil"/>
              <w:bottom w:val="nil"/>
              <w:right w:val="nil"/>
            </w:tcBorders>
          </w:tcPr>
          <w:p w:rsidR="00695970" w:rsidRPr="00695970" w:rsidRDefault="00695970" w:rsidP="00274E6B">
            <w:pPr>
              <w:tabs>
                <w:tab w:val="left" w:pos="1440"/>
              </w:tabs>
              <w:spacing w:after="0" w:line="240" w:lineRule="auto"/>
              <w:jc w:val="center"/>
              <w:rPr>
                <w:color w:val="17365D"/>
                <w:sz w:val="20"/>
                <w:szCs w:val="20"/>
              </w:rPr>
            </w:pPr>
          </w:p>
        </w:tc>
        <w:tc>
          <w:tcPr>
            <w:tcW w:w="4119" w:type="dxa"/>
            <w:tcBorders>
              <w:top w:val="nil"/>
              <w:left w:val="nil"/>
              <w:bottom w:val="nil"/>
              <w:right w:val="nil"/>
            </w:tcBorders>
          </w:tcPr>
          <w:p w:rsidR="00695970" w:rsidRPr="00695970" w:rsidRDefault="00695970" w:rsidP="00274E6B">
            <w:pPr>
              <w:tabs>
                <w:tab w:val="left" w:pos="1440"/>
              </w:tabs>
              <w:spacing w:after="0" w:line="240" w:lineRule="auto"/>
              <w:jc w:val="center"/>
              <w:rPr>
                <w:color w:val="17365D"/>
                <w:sz w:val="20"/>
                <w:szCs w:val="20"/>
              </w:rPr>
            </w:pPr>
          </w:p>
        </w:tc>
      </w:tr>
      <w:tr w:rsidR="00695970" w:rsidRPr="00695970" w:rsidTr="00695970">
        <w:tblPrEx>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Ex>
        <w:trPr>
          <w:gridAfter w:val="1"/>
          <w:wAfter w:w="298" w:type="dxa"/>
          <w:trHeight w:val="330"/>
        </w:trPr>
        <w:tc>
          <w:tcPr>
            <w:tcW w:w="9576" w:type="dxa"/>
            <w:gridSpan w:val="4"/>
            <w:tcBorders>
              <w:top w:val="nil"/>
              <w:left w:val="nil"/>
              <w:bottom w:val="nil"/>
              <w:right w:val="nil"/>
            </w:tcBorders>
          </w:tcPr>
          <w:p w:rsidR="00695970" w:rsidRPr="00695970" w:rsidRDefault="00695970" w:rsidP="00695970">
            <w:pPr>
              <w:tabs>
                <w:tab w:val="left" w:pos="1440"/>
              </w:tabs>
              <w:spacing w:after="0" w:line="240" w:lineRule="auto"/>
              <w:rPr>
                <w:color w:val="17365D"/>
                <w:sz w:val="21"/>
                <w:szCs w:val="21"/>
                <w:u w:val="single"/>
              </w:rPr>
            </w:pPr>
            <w:r w:rsidRPr="00695970">
              <w:rPr>
                <w:color w:val="17365D"/>
                <w:sz w:val="21"/>
                <w:szCs w:val="21"/>
                <w:u w:val="single"/>
              </w:rPr>
              <w:t>Logistics Coordinator</w:t>
            </w:r>
          </w:p>
          <w:p w:rsidR="00695970" w:rsidRPr="00695970" w:rsidRDefault="00695970" w:rsidP="00695970">
            <w:pPr>
              <w:tabs>
                <w:tab w:val="left" w:pos="1440"/>
              </w:tabs>
              <w:spacing w:after="0" w:line="240" w:lineRule="auto"/>
              <w:rPr>
                <w:color w:val="17365D"/>
                <w:sz w:val="21"/>
                <w:szCs w:val="21"/>
              </w:rPr>
            </w:pPr>
            <w:r w:rsidRPr="00695970">
              <w:rPr>
                <w:b/>
                <w:color w:val="17365D"/>
                <w:sz w:val="21"/>
                <w:szCs w:val="21"/>
              </w:rPr>
              <w:t>Urban Lending Solutions</w:t>
            </w:r>
            <w:r w:rsidRPr="00695970">
              <w:rPr>
                <w:color w:val="17365D"/>
                <w:sz w:val="21"/>
                <w:szCs w:val="21"/>
              </w:rPr>
              <w:t xml:space="preserve">                            March 2013- Present                                  Broomfield, CO</w:t>
            </w:r>
          </w:p>
          <w:p w:rsidR="00E65C74" w:rsidRPr="00E65C74" w:rsidRDefault="00E65C74" w:rsidP="00E65C74">
            <w:pPr>
              <w:pStyle w:val="ListParagraph"/>
              <w:numPr>
                <w:ilvl w:val="0"/>
                <w:numId w:val="7"/>
              </w:numPr>
              <w:tabs>
                <w:tab w:val="left" w:pos="720"/>
              </w:tabs>
              <w:spacing w:after="0" w:line="240" w:lineRule="auto"/>
              <w:rPr>
                <w:rFonts w:cs="Arial"/>
                <w:b/>
                <w:bCs/>
                <w:i/>
                <w:color w:val="17365D" w:themeColor="text2" w:themeShade="BF"/>
              </w:rPr>
            </w:pPr>
            <w:r w:rsidRPr="00E65C74">
              <w:rPr>
                <w:rFonts w:cs="Arial"/>
                <w:color w:val="17365D" w:themeColor="text2" w:themeShade="BF"/>
              </w:rPr>
              <w:t xml:space="preserve">The Logistics Coordinator supports business units by coordinating and/or initiating </w:t>
            </w:r>
            <w:r w:rsidRPr="00E65C74">
              <w:rPr>
                <w:color w:val="17365D" w:themeColor="text2" w:themeShade="BF"/>
              </w:rPr>
              <w:t xml:space="preserve">multiple tasks relating to new hire recruitment, staff onboarding, </w:t>
            </w:r>
            <w:proofErr w:type="gramStart"/>
            <w:r w:rsidRPr="00E65C74">
              <w:rPr>
                <w:color w:val="17365D" w:themeColor="text2" w:themeShade="BF"/>
              </w:rPr>
              <w:t>space</w:t>
            </w:r>
            <w:proofErr w:type="gramEnd"/>
            <w:r w:rsidRPr="00E65C74">
              <w:rPr>
                <w:color w:val="17365D" w:themeColor="text2" w:themeShade="BF"/>
              </w:rPr>
              <w:t xml:space="preserve"> planning, and assisting with technology troubleshooting. The Logistics Coordinator is an extension of the business unit(s) it supports, and assists with tasks that are designated as work group responsibilities but which require a high level of interdependency with other work and/or support groups in order to achieve desired results.  Job duties include, </w:t>
            </w:r>
            <w:r w:rsidRPr="00E65C74">
              <w:rPr>
                <w:rFonts w:cs="Arial"/>
                <w:color w:val="17365D" w:themeColor="text2" w:themeShade="BF"/>
              </w:rPr>
              <w:t>utilizing an applicant tracking system to submit and track personnel requisitions on behalf of the business, extract basic reporting from various systems and databases, compile and distribute status reporting,  provide technology and systems support to end users, coordinate interview scheduling, track seating assignments and assist with space and move planning, initiates personnel record changes in  various internal and/or external systems by following applicable processes, and adheres to strict confidentiality requirements</w:t>
            </w:r>
          </w:p>
          <w:p w:rsidR="00695970" w:rsidRPr="00695970" w:rsidRDefault="00695970" w:rsidP="00274E6B">
            <w:pPr>
              <w:tabs>
                <w:tab w:val="left" w:pos="1440"/>
              </w:tabs>
              <w:spacing w:after="0" w:line="240" w:lineRule="auto"/>
              <w:rPr>
                <w:color w:val="17365D"/>
                <w:sz w:val="21"/>
                <w:szCs w:val="21"/>
                <w:u w:val="single"/>
              </w:rPr>
            </w:pPr>
            <w:r w:rsidRPr="00695970">
              <w:rPr>
                <w:color w:val="17365D"/>
                <w:sz w:val="21"/>
                <w:szCs w:val="21"/>
                <w:u w:val="single"/>
              </w:rPr>
              <w:t>Special Projects Coordinator</w:t>
            </w:r>
          </w:p>
          <w:p w:rsidR="00695970" w:rsidRPr="00695970" w:rsidRDefault="00695970" w:rsidP="00C03C52">
            <w:pPr>
              <w:tabs>
                <w:tab w:val="left" w:pos="1440"/>
              </w:tabs>
              <w:spacing w:after="0" w:line="240" w:lineRule="auto"/>
              <w:rPr>
                <w:color w:val="17365D"/>
                <w:sz w:val="21"/>
                <w:szCs w:val="21"/>
              </w:rPr>
            </w:pPr>
            <w:r w:rsidRPr="00695970">
              <w:rPr>
                <w:b/>
                <w:color w:val="17365D"/>
                <w:sz w:val="21"/>
                <w:szCs w:val="21"/>
              </w:rPr>
              <w:t>Urban Lending Solutions</w:t>
            </w:r>
            <w:r w:rsidRPr="00695970">
              <w:rPr>
                <w:color w:val="17365D"/>
                <w:sz w:val="21"/>
                <w:szCs w:val="21"/>
              </w:rPr>
              <w:t xml:space="preserve">        </w:t>
            </w:r>
            <w:r w:rsidR="00C03C52">
              <w:rPr>
                <w:color w:val="17365D"/>
                <w:sz w:val="21"/>
                <w:szCs w:val="21"/>
              </w:rPr>
              <w:t xml:space="preserve">                    July 2012- March 2013</w:t>
            </w:r>
            <w:r w:rsidRPr="00695970">
              <w:rPr>
                <w:color w:val="17365D"/>
                <w:sz w:val="21"/>
                <w:szCs w:val="21"/>
              </w:rPr>
              <w:t xml:space="preserve">                                  Broomfield, CO</w:t>
            </w:r>
          </w:p>
        </w:tc>
      </w:tr>
      <w:tr w:rsidR="00695970" w:rsidRPr="00105663" w:rsidTr="00695970">
        <w:tblPrEx>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Ex>
        <w:trPr>
          <w:gridAfter w:val="1"/>
          <w:wAfter w:w="298" w:type="dxa"/>
          <w:trHeight w:val="330"/>
        </w:trPr>
        <w:tc>
          <w:tcPr>
            <w:tcW w:w="9576" w:type="dxa"/>
            <w:gridSpan w:val="4"/>
            <w:tcBorders>
              <w:top w:val="nil"/>
              <w:left w:val="nil"/>
              <w:bottom w:val="nil"/>
              <w:right w:val="nil"/>
            </w:tcBorders>
            <w:shd w:val="clear" w:color="auto" w:fill="DBE5F1"/>
          </w:tcPr>
          <w:p w:rsidR="00695970" w:rsidRPr="008F2321" w:rsidRDefault="008F2321" w:rsidP="00695970">
            <w:pPr>
              <w:pStyle w:val="ListParagraph"/>
              <w:numPr>
                <w:ilvl w:val="0"/>
                <w:numId w:val="2"/>
              </w:numPr>
              <w:tabs>
                <w:tab w:val="left" w:pos="1440"/>
              </w:tabs>
              <w:spacing w:after="0" w:line="240" w:lineRule="auto"/>
              <w:rPr>
                <w:rFonts w:asciiTheme="minorHAnsi" w:hAnsiTheme="minorHAnsi"/>
                <w:color w:val="17365D"/>
              </w:rPr>
            </w:pPr>
            <w:r w:rsidRPr="008F2321">
              <w:rPr>
                <w:rFonts w:asciiTheme="minorHAnsi" w:hAnsiTheme="minorHAnsi" w:cs="Lucida Sans Unicode"/>
                <w:color w:val="244061" w:themeColor="accent1" w:themeShade="80"/>
              </w:rPr>
              <w:t>The CA is an important point of contact for Urban Lending Solutions, representing customer requirements through the planning, implementation and closeout phases of each project. Ability to work in a fast-paced environment, ensuring that all information is accurate and given in a timely manner, as well as performing multiple tasks, while providing quality customer service through planning, implementation and closeout phases for all projects.</w:t>
            </w:r>
          </w:p>
        </w:tc>
      </w:tr>
      <w:tr w:rsidR="00695970" w:rsidRPr="00695970" w:rsidTr="00695970">
        <w:tblPrEx>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Ex>
        <w:trPr>
          <w:gridAfter w:val="1"/>
          <w:wAfter w:w="298" w:type="dxa"/>
          <w:trHeight w:val="330"/>
        </w:trPr>
        <w:tc>
          <w:tcPr>
            <w:tcW w:w="9576" w:type="dxa"/>
            <w:gridSpan w:val="4"/>
            <w:tcBorders>
              <w:top w:val="nil"/>
              <w:left w:val="nil"/>
              <w:bottom w:val="nil"/>
              <w:right w:val="nil"/>
            </w:tcBorders>
          </w:tcPr>
          <w:p w:rsidR="00695970" w:rsidRPr="00695970" w:rsidRDefault="00695970" w:rsidP="00274E6B">
            <w:pPr>
              <w:tabs>
                <w:tab w:val="left" w:pos="1440"/>
              </w:tabs>
              <w:spacing w:after="0" w:line="240" w:lineRule="auto"/>
              <w:rPr>
                <w:color w:val="17365D"/>
                <w:sz w:val="21"/>
                <w:szCs w:val="21"/>
                <w:u w:val="single"/>
              </w:rPr>
            </w:pPr>
            <w:r w:rsidRPr="00695970">
              <w:rPr>
                <w:color w:val="17365D"/>
                <w:sz w:val="21"/>
                <w:szCs w:val="21"/>
                <w:u w:val="single"/>
              </w:rPr>
              <w:t>Member Services Representative</w:t>
            </w:r>
          </w:p>
          <w:p w:rsidR="00695970" w:rsidRPr="00695970" w:rsidRDefault="00695970" w:rsidP="00274E6B">
            <w:pPr>
              <w:tabs>
                <w:tab w:val="left" w:pos="1440"/>
              </w:tabs>
              <w:spacing w:after="0" w:line="240" w:lineRule="auto"/>
              <w:rPr>
                <w:color w:val="17365D"/>
                <w:sz w:val="21"/>
                <w:szCs w:val="21"/>
              </w:rPr>
            </w:pPr>
            <w:r w:rsidRPr="00695970">
              <w:rPr>
                <w:b/>
                <w:color w:val="17365D"/>
                <w:sz w:val="21"/>
                <w:szCs w:val="21"/>
              </w:rPr>
              <w:t>Public Service Credit Union</w:t>
            </w:r>
            <w:r w:rsidRPr="00695970">
              <w:rPr>
                <w:color w:val="17365D"/>
                <w:sz w:val="21"/>
                <w:szCs w:val="21"/>
              </w:rPr>
              <w:t xml:space="preserve">    </w:t>
            </w:r>
            <w:r w:rsidR="003372C1">
              <w:rPr>
                <w:color w:val="17365D"/>
                <w:sz w:val="21"/>
                <w:szCs w:val="21"/>
              </w:rPr>
              <w:t xml:space="preserve">                     August 2011-July 2012</w:t>
            </w:r>
            <w:r w:rsidRPr="00695970">
              <w:rPr>
                <w:color w:val="17365D"/>
                <w:sz w:val="21"/>
                <w:szCs w:val="21"/>
              </w:rPr>
              <w:t xml:space="preserve">                         Thornton, CO </w:t>
            </w:r>
          </w:p>
        </w:tc>
      </w:tr>
      <w:tr w:rsidR="00695970" w:rsidRPr="00695970" w:rsidTr="00C03C52">
        <w:tblPrEx>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Ex>
        <w:trPr>
          <w:gridAfter w:val="1"/>
          <w:wAfter w:w="298" w:type="dxa"/>
          <w:trHeight w:val="927"/>
        </w:trPr>
        <w:tc>
          <w:tcPr>
            <w:tcW w:w="9576" w:type="dxa"/>
            <w:gridSpan w:val="4"/>
            <w:tcBorders>
              <w:top w:val="nil"/>
              <w:left w:val="nil"/>
              <w:bottom w:val="nil"/>
              <w:right w:val="nil"/>
            </w:tcBorders>
          </w:tcPr>
          <w:p w:rsidR="00695970" w:rsidRPr="00695970" w:rsidRDefault="00695970" w:rsidP="00695970">
            <w:pPr>
              <w:pStyle w:val="ListParagraph"/>
              <w:numPr>
                <w:ilvl w:val="0"/>
                <w:numId w:val="1"/>
              </w:numPr>
              <w:tabs>
                <w:tab w:val="left" w:pos="1440"/>
              </w:tabs>
              <w:spacing w:after="0" w:line="240" w:lineRule="auto"/>
              <w:rPr>
                <w:color w:val="17365D"/>
                <w:sz w:val="21"/>
                <w:szCs w:val="21"/>
              </w:rPr>
            </w:pPr>
            <w:r w:rsidRPr="00695970">
              <w:rPr>
                <w:color w:val="17365D"/>
                <w:sz w:val="21"/>
                <w:szCs w:val="21"/>
              </w:rPr>
              <w:t xml:space="preserve">Built great relationships with customers, while developing excellent customer service skills. I was able to identify customer needs and refer them to our loans department. Handled every day teller transactions while maintaining accuracy of my cash drawer. Was trusted with opening and closing the bank and making sure all cash drawers were accurate and accounted for. </w:t>
            </w:r>
          </w:p>
        </w:tc>
      </w:tr>
    </w:tbl>
    <w:p w:rsidR="00E64484" w:rsidRDefault="00E64484">
      <w:pPr>
        <w:pBdr>
          <w:bottom w:val="single" w:sz="12" w:space="1" w:color="auto"/>
        </w:pBdr>
      </w:pPr>
    </w:p>
    <w:tbl>
      <w:tblPr>
        <w:tblW w:w="0" w:type="auto"/>
        <w:tblInd w:w="18"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2664"/>
        <w:gridCol w:w="1341"/>
        <w:gridCol w:w="1341"/>
        <w:gridCol w:w="4212"/>
      </w:tblGrid>
      <w:tr w:rsidR="00695970" w:rsidRPr="00A66BC1" w:rsidTr="00274E6B">
        <w:trPr>
          <w:trHeight w:val="330"/>
        </w:trPr>
        <w:tc>
          <w:tcPr>
            <w:tcW w:w="2664" w:type="dxa"/>
            <w:tcBorders>
              <w:top w:val="nil"/>
              <w:left w:val="nil"/>
              <w:bottom w:val="nil"/>
              <w:right w:val="nil"/>
            </w:tcBorders>
          </w:tcPr>
          <w:p w:rsidR="00695970" w:rsidRPr="00695970" w:rsidRDefault="00695970" w:rsidP="00274E6B">
            <w:pPr>
              <w:tabs>
                <w:tab w:val="left" w:pos="1440"/>
              </w:tabs>
              <w:spacing w:after="0" w:line="240" w:lineRule="auto"/>
              <w:jc w:val="center"/>
              <w:rPr>
                <w:b/>
                <w:color w:val="17365D"/>
                <w:sz w:val="21"/>
                <w:szCs w:val="21"/>
                <w:u w:val="single"/>
              </w:rPr>
            </w:pPr>
            <w:r w:rsidRPr="00695970">
              <w:rPr>
                <w:b/>
                <w:color w:val="17365D"/>
                <w:sz w:val="21"/>
                <w:szCs w:val="21"/>
                <w:u w:val="single"/>
              </w:rPr>
              <w:t>Colorado State University</w:t>
            </w:r>
          </w:p>
        </w:tc>
        <w:tc>
          <w:tcPr>
            <w:tcW w:w="2682" w:type="dxa"/>
            <w:gridSpan w:val="2"/>
            <w:tcBorders>
              <w:top w:val="nil"/>
              <w:left w:val="nil"/>
              <w:bottom w:val="nil"/>
              <w:right w:val="nil"/>
            </w:tcBorders>
          </w:tcPr>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Fort Collins, CO</w:t>
            </w:r>
          </w:p>
        </w:tc>
        <w:tc>
          <w:tcPr>
            <w:tcW w:w="4212" w:type="dxa"/>
            <w:tcBorders>
              <w:top w:val="nil"/>
              <w:left w:val="nil"/>
              <w:bottom w:val="nil"/>
              <w:right w:val="nil"/>
            </w:tcBorders>
          </w:tcPr>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Bachelors of Liberal Arts- December 2010</w:t>
            </w:r>
          </w:p>
        </w:tc>
      </w:tr>
      <w:tr w:rsidR="00695970" w:rsidRPr="00A66BC1" w:rsidTr="00274E6B">
        <w:trPr>
          <w:trHeight w:val="330"/>
        </w:trPr>
        <w:tc>
          <w:tcPr>
            <w:tcW w:w="9558" w:type="dxa"/>
            <w:gridSpan w:val="4"/>
            <w:tcBorders>
              <w:top w:val="nil"/>
              <w:left w:val="nil"/>
              <w:bottom w:val="nil"/>
              <w:right w:val="nil"/>
            </w:tcBorders>
          </w:tcPr>
          <w:p w:rsidR="00695970" w:rsidRPr="00695970" w:rsidRDefault="0099152D" w:rsidP="00695970">
            <w:pPr>
              <w:pStyle w:val="ListParagraph"/>
              <w:numPr>
                <w:ilvl w:val="0"/>
                <w:numId w:val="4"/>
              </w:numPr>
              <w:tabs>
                <w:tab w:val="left" w:pos="1440"/>
              </w:tabs>
              <w:spacing w:after="0" w:line="240" w:lineRule="auto"/>
              <w:rPr>
                <w:i/>
                <w:color w:val="17365D"/>
                <w:sz w:val="21"/>
                <w:szCs w:val="21"/>
              </w:rPr>
            </w:pPr>
            <w:r>
              <w:rPr>
                <w:i/>
                <w:color w:val="17365D"/>
                <w:sz w:val="21"/>
                <w:szCs w:val="21"/>
              </w:rPr>
              <w:t xml:space="preserve">Major: </w:t>
            </w:r>
            <w:r w:rsidR="00695970" w:rsidRPr="00695970">
              <w:rPr>
                <w:i/>
                <w:color w:val="17365D"/>
                <w:sz w:val="21"/>
                <w:szCs w:val="21"/>
              </w:rPr>
              <w:t>Communication Studies</w:t>
            </w:r>
            <w:r>
              <w:rPr>
                <w:i/>
                <w:color w:val="17365D"/>
                <w:sz w:val="21"/>
                <w:szCs w:val="21"/>
              </w:rPr>
              <w:t xml:space="preserve">   Minor: Sociology</w:t>
            </w:r>
          </w:p>
        </w:tc>
      </w:tr>
      <w:tr w:rsidR="00695970" w:rsidRPr="00A66BC1" w:rsidTr="00274E6B">
        <w:trPr>
          <w:trHeight w:val="330"/>
        </w:trPr>
        <w:tc>
          <w:tcPr>
            <w:tcW w:w="9558" w:type="dxa"/>
            <w:gridSpan w:val="4"/>
            <w:tcBorders>
              <w:top w:val="nil"/>
              <w:left w:val="nil"/>
              <w:bottom w:val="nil"/>
              <w:right w:val="nil"/>
            </w:tcBorders>
          </w:tcPr>
          <w:p w:rsidR="00695970" w:rsidRPr="00695970" w:rsidRDefault="00695970" w:rsidP="00695970">
            <w:pPr>
              <w:pStyle w:val="ListParagraph"/>
              <w:numPr>
                <w:ilvl w:val="0"/>
                <w:numId w:val="4"/>
              </w:numPr>
              <w:tabs>
                <w:tab w:val="left" w:pos="1440"/>
              </w:tabs>
              <w:spacing w:after="0" w:line="240" w:lineRule="auto"/>
              <w:rPr>
                <w:i/>
                <w:color w:val="17365D"/>
                <w:sz w:val="21"/>
                <w:szCs w:val="21"/>
              </w:rPr>
            </w:pPr>
            <w:r w:rsidRPr="00695970">
              <w:rPr>
                <w:i/>
                <w:color w:val="17365D"/>
                <w:sz w:val="21"/>
                <w:szCs w:val="21"/>
              </w:rPr>
              <w:t>Interpersonal Communication, Co-Cultural Communication, Conflict Management.</w:t>
            </w:r>
          </w:p>
        </w:tc>
      </w:tr>
      <w:tr w:rsidR="00695970" w:rsidRPr="00270739" w:rsidTr="00274E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58" w:type="dxa"/>
            <w:gridSpan w:val="4"/>
            <w:tcBorders>
              <w:top w:val="nil"/>
              <w:left w:val="nil"/>
              <w:bottom w:val="single" w:sz="12" w:space="0" w:color="365F91"/>
              <w:right w:val="nil"/>
            </w:tcBorders>
            <w:shd w:val="clear" w:color="auto" w:fill="DBE5F1"/>
          </w:tcPr>
          <w:p w:rsidR="00695970" w:rsidRPr="00270739" w:rsidRDefault="00695970" w:rsidP="00274E6B">
            <w:pPr>
              <w:tabs>
                <w:tab w:val="left" w:pos="2955"/>
              </w:tabs>
              <w:spacing w:after="0" w:line="240" w:lineRule="auto"/>
              <w:rPr>
                <w:color w:val="17365D"/>
                <w:sz w:val="24"/>
                <w:szCs w:val="24"/>
              </w:rPr>
            </w:pPr>
            <w:r w:rsidRPr="00270739">
              <w:rPr>
                <w:color w:val="17365D"/>
                <w:sz w:val="24"/>
                <w:szCs w:val="24"/>
              </w:rPr>
              <w:t>Awards/Accomplishments</w:t>
            </w:r>
          </w:p>
        </w:tc>
      </w:tr>
      <w:tr w:rsidR="00695970" w:rsidRPr="00270739" w:rsidTr="00274E6B">
        <w:trPr>
          <w:trHeight w:val="330"/>
        </w:trPr>
        <w:tc>
          <w:tcPr>
            <w:tcW w:w="4005" w:type="dxa"/>
            <w:gridSpan w:val="2"/>
            <w:tcBorders>
              <w:top w:val="nil"/>
              <w:left w:val="nil"/>
              <w:bottom w:val="nil"/>
              <w:right w:val="nil"/>
            </w:tcBorders>
          </w:tcPr>
          <w:p w:rsidR="00695970" w:rsidRPr="00695970" w:rsidRDefault="00695970" w:rsidP="00274E6B">
            <w:pPr>
              <w:tabs>
                <w:tab w:val="left" w:pos="1440"/>
              </w:tabs>
              <w:spacing w:after="0" w:line="240" w:lineRule="auto"/>
              <w:jc w:val="center"/>
              <w:rPr>
                <w:b/>
                <w:color w:val="17365D"/>
                <w:u w:val="single"/>
              </w:rPr>
            </w:pPr>
            <w:r w:rsidRPr="00695970">
              <w:rPr>
                <w:b/>
                <w:color w:val="17365D"/>
                <w:u w:val="single"/>
              </w:rPr>
              <w:t xml:space="preserve">First Generation Scholarship Award Recipient </w:t>
            </w:r>
          </w:p>
        </w:tc>
        <w:tc>
          <w:tcPr>
            <w:tcW w:w="5553" w:type="dxa"/>
            <w:gridSpan w:val="2"/>
            <w:tcBorders>
              <w:top w:val="nil"/>
              <w:left w:val="nil"/>
              <w:bottom w:val="nil"/>
              <w:right w:val="nil"/>
            </w:tcBorders>
          </w:tcPr>
          <w:p w:rsidR="00695970" w:rsidRPr="00270739" w:rsidRDefault="00695970" w:rsidP="00274E6B">
            <w:pPr>
              <w:tabs>
                <w:tab w:val="left" w:pos="1440"/>
              </w:tabs>
              <w:spacing w:after="0" w:line="240" w:lineRule="auto"/>
              <w:jc w:val="center"/>
              <w:rPr>
                <w:i/>
                <w:color w:val="17365D"/>
                <w:sz w:val="20"/>
                <w:szCs w:val="20"/>
              </w:rPr>
            </w:pPr>
            <w:r>
              <w:rPr>
                <w:i/>
                <w:color w:val="17365D"/>
                <w:sz w:val="20"/>
                <w:szCs w:val="20"/>
              </w:rPr>
              <w:t>August 2006-2010</w:t>
            </w:r>
          </w:p>
        </w:tc>
      </w:tr>
      <w:tr w:rsidR="00695970" w:rsidRPr="00A66BC1" w:rsidTr="00274E6B">
        <w:trPr>
          <w:trHeight w:val="330"/>
        </w:trPr>
        <w:tc>
          <w:tcPr>
            <w:tcW w:w="9558" w:type="dxa"/>
            <w:gridSpan w:val="4"/>
            <w:tcBorders>
              <w:top w:val="nil"/>
              <w:left w:val="nil"/>
              <w:bottom w:val="nil"/>
              <w:right w:val="nil"/>
            </w:tcBorders>
          </w:tcPr>
          <w:p w:rsidR="00695970" w:rsidRPr="00A66BC1" w:rsidRDefault="00695970" w:rsidP="00274E6B">
            <w:pPr>
              <w:tabs>
                <w:tab w:val="left" w:pos="1440"/>
              </w:tabs>
              <w:spacing w:after="0" w:line="240" w:lineRule="auto"/>
              <w:rPr>
                <w:i/>
                <w:color w:val="17365D"/>
              </w:rPr>
            </w:pPr>
            <w:r w:rsidRPr="00A66BC1">
              <w:rPr>
                <w:i/>
                <w:color w:val="17365D"/>
              </w:rPr>
              <w:t>I was the first in my family to attend college and was given an award to help me financially and recognize my accomplishment.</w:t>
            </w:r>
          </w:p>
        </w:tc>
      </w:tr>
      <w:tr w:rsidR="00695970" w:rsidRPr="00E5098D" w:rsidTr="00274E6B">
        <w:trPr>
          <w:trHeight w:val="330"/>
        </w:trPr>
        <w:tc>
          <w:tcPr>
            <w:tcW w:w="9558" w:type="dxa"/>
            <w:gridSpan w:val="4"/>
            <w:tcBorders>
              <w:top w:val="nil"/>
              <w:left w:val="nil"/>
              <w:bottom w:val="nil"/>
              <w:right w:val="nil"/>
            </w:tcBorders>
            <w:shd w:val="clear" w:color="auto" w:fill="DBE5F1"/>
          </w:tcPr>
          <w:p w:rsidR="00695970" w:rsidRPr="00E5098D" w:rsidRDefault="00695970" w:rsidP="00274E6B">
            <w:pPr>
              <w:tabs>
                <w:tab w:val="left" w:pos="1440"/>
              </w:tabs>
              <w:spacing w:after="0" w:line="240" w:lineRule="auto"/>
              <w:rPr>
                <w:i/>
                <w:color w:val="17365D"/>
              </w:rPr>
            </w:pPr>
          </w:p>
          <w:p w:rsidR="0025287D" w:rsidRDefault="0025287D" w:rsidP="00274E6B">
            <w:pPr>
              <w:pBdr>
                <w:bottom w:val="single" w:sz="12" w:space="1" w:color="auto"/>
              </w:pBdr>
              <w:tabs>
                <w:tab w:val="left" w:pos="1440"/>
              </w:tabs>
              <w:spacing w:after="0" w:line="240" w:lineRule="auto"/>
              <w:rPr>
                <w:i/>
                <w:color w:val="17365D"/>
              </w:rPr>
            </w:pPr>
          </w:p>
          <w:p w:rsidR="0025287D" w:rsidRDefault="0025287D" w:rsidP="00274E6B">
            <w:pPr>
              <w:pBdr>
                <w:bottom w:val="single" w:sz="12" w:space="1" w:color="auto"/>
              </w:pBdr>
              <w:tabs>
                <w:tab w:val="left" w:pos="1440"/>
              </w:tabs>
              <w:spacing w:after="0" w:line="240" w:lineRule="auto"/>
              <w:rPr>
                <w:i/>
                <w:color w:val="17365D"/>
              </w:rPr>
            </w:pPr>
          </w:p>
          <w:p w:rsidR="00695970" w:rsidRPr="00E5098D" w:rsidRDefault="00695970" w:rsidP="00274E6B">
            <w:pPr>
              <w:pBdr>
                <w:bottom w:val="single" w:sz="12" w:space="1" w:color="auto"/>
              </w:pBdr>
              <w:tabs>
                <w:tab w:val="left" w:pos="1440"/>
              </w:tabs>
              <w:spacing w:after="0" w:line="240" w:lineRule="auto"/>
              <w:rPr>
                <w:i/>
                <w:color w:val="17365D"/>
              </w:rPr>
            </w:pPr>
            <w:r w:rsidRPr="00E5098D">
              <w:rPr>
                <w:i/>
                <w:color w:val="17365D"/>
              </w:rPr>
              <w:t>Community Involvement and Leadership</w:t>
            </w:r>
          </w:p>
          <w:p w:rsidR="00695970" w:rsidRPr="00E5098D" w:rsidRDefault="00695970" w:rsidP="00274E6B">
            <w:pPr>
              <w:tabs>
                <w:tab w:val="left" w:pos="1440"/>
              </w:tabs>
              <w:spacing w:after="0" w:line="240" w:lineRule="auto"/>
              <w:rPr>
                <w:i/>
                <w:color w:val="17365D"/>
              </w:rPr>
            </w:pP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r>
              <w:rPr>
                <w:i/>
                <w:color w:val="17365D"/>
              </w:rPr>
              <w:softHyphen/>
            </w:r>
          </w:p>
        </w:tc>
      </w:tr>
      <w:tr w:rsidR="00695970" w:rsidRPr="00E5098D" w:rsidTr="00695970">
        <w:trPr>
          <w:trHeight w:val="675"/>
        </w:trPr>
        <w:tc>
          <w:tcPr>
            <w:tcW w:w="4005" w:type="dxa"/>
            <w:gridSpan w:val="2"/>
            <w:tcBorders>
              <w:top w:val="nil"/>
              <w:left w:val="nil"/>
              <w:bottom w:val="nil"/>
              <w:right w:val="nil"/>
            </w:tcBorders>
          </w:tcPr>
          <w:p w:rsidR="00695970" w:rsidRPr="00695970" w:rsidRDefault="00695970" w:rsidP="00274E6B">
            <w:pPr>
              <w:tabs>
                <w:tab w:val="left" w:pos="1440"/>
              </w:tabs>
              <w:spacing w:after="0" w:line="240" w:lineRule="auto"/>
              <w:rPr>
                <w:i/>
                <w:color w:val="17365D"/>
                <w:sz w:val="21"/>
                <w:szCs w:val="21"/>
              </w:rPr>
            </w:pPr>
            <w:r w:rsidRPr="00695970">
              <w:rPr>
                <w:i/>
                <w:color w:val="17365D"/>
                <w:sz w:val="21"/>
                <w:szCs w:val="21"/>
              </w:rPr>
              <w:t xml:space="preserve">Intern at KRFC  </w:t>
            </w:r>
          </w:p>
          <w:p w:rsidR="00695970" w:rsidRPr="00695970" w:rsidRDefault="00695970" w:rsidP="00274E6B">
            <w:pPr>
              <w:tabs>
                <w:tab w:val="left" w:pos="1440"/>
              </w:tabs>
              <w:spacing w:after="0" w:line="240" w:lineRule="auto"/>
              <w:rPr>
                <w:i/>
                <w:color w:val="17365D"/>
                <w:sz w:val="21"/>
                <w:szCs w:val="21"/>
              </w:rPr>
            </w:pPr>
            <w:r w:rsidRPr="00695970">
              <w:rPr>
                <w:i/>
                <w:color w:val="17365D"/>
                <w:sz w:val="21"/>
                <w:szCs w:val="21"/>
              </w:rPr>
              <w:t>Network CSU Living Community</w:t>
            </w:r>
          </w:p>
          <w:p w:rsidR="00695970" w:rsidRPr="00695970" w:rsidRDefault="00695970" w:rsidP="00274E6B">
            <w:pPr>
              <w:tabs>
                <w:tab w:val="left" w:pos="1440"/>
              </w:tabs>
              <w:spacing w:after="0" w:line="240" w:lineRule="auto"/>
              <w:rPr>
                <w:i/>
                <w:color w:val="17365D"/>
                <w:sz w:val="21"/>
                <w:szCs w:val="21"/>
              </w:rPr>
            </w:pPr>
            <w:r w:rsidRPr="00695970">
              <w:rPr>
                <w:i/>
                <w:color w:val="17365D"/>
                <w:sz w:val="21"/>
                <w:szCs w:val="21"/>
              </w:rPr>
              <w:t>Adopt-A Neighbor</w:t>
            </w:r>
          </w:p>
          <w:p w:rsidR="00695970" w:rsidRPr="00695970" w:rsidRDefault="00695970" w:rsidP="00274E6B">
            <w:pPr>
              <w:tabs>
                <w:tab w:val="left" w:pos="1440"/>
              </w:tabs>
              <w:spacing w:after="0" w:line="240" w:lineRule="auto"/>
              <w:rPr>
                <w:i/>
                <w:color w:val="17365D"/>
                <w:sz w:val="21"/>
                <w:szCs w:val="21"/>
              </w:rPr>
            </w:pPr>
            <w:r w:rsidRPr="00695970">
              <w:rPr>
                <w:i/>
                <w:color w:val="17365D"/>
                <w:sz w:val="21"/>
                <w:szCs w:val="21"/>
              </w:rPr>
              <w:t>Cans Around the Oval</w:t>
            </w:r>
          </w:p>
        </w:tc>
        <w:tc>
          <w:tcPr>
            <w:tcW w:w="5553" w:type="dxa"/>
            <w:gridSpan w:val="2"/>
            <w:tcBorders>
              <w:top w:val="nil"/>
              <w:left w:val="nil"/>
              <w:bottom w:val="nil"/>
              <w:right w:val="nil"/>
            </w:tcBorders>
          </w:tcPr>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2006-2008</w:t>
            </w:r>
          </w:p>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2006-2007</w:t>
            </w:r>
          </w:p>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2006-2008</w:t>
            </w:r>
          </w:p>
          <w:p w:rsidR="00695970" w:rsidRPr="00695970" w:rsidRDefault="00695970" w:rsidP="00274E6B">
            <w:pPr>
              <w:tabs>
                <w:tab w:val="left" w:pos="1440"/>
              </w:tabs>
              <w:spacing w:after="0" w:line="240" w:lineRule="auto"/>
              <w:jc w:val="center"/>
              <w:rPr>
                <w:i/>
                <w:color w:val="17365D"/>
                <w:sz w:val="21"/>
                <w:szCs w:val="21"/>
              </w:rPr>
            </w:pPr>
            <w:r w:rsidRPr="00695970">
              <w:rPr>
                <w:i/>
                <w:color w:val="17365D"/>
                <w:sz w:val="21"/>
                <w:szCs w:val="21"/>
              </w:rPr>
              <w:t>2006-2009</w:t>
            </w:r>
          </w:p>
        </w:tc>
      </w:tr>
    </w:tbl>
    <w:p w:rsidR="00695970" w:rsidRDefault="00695970" w:rsidP="00695970"/>
    <w:p w:rsidR="0025287D" w:rsidRDefault="0025287D" w:rsidP="00695970">
      <w:pPr>
        <w:rPr>
          <w:i/>
          <w:color w:val="17365D" w:themeColor="text2" w:themeShade="BF"/>
          <w:sz w:val="21"/>
          <w:szCs w:val="21"/>
        </w:rPr>
      </w:pPr>
      <w:bookmarkStart w:id="0" w:name="_GoBack"/>
      <w:bookmarkEnd w:id="0"/>
    </w:p>
    <w:p w:rsidR="00105663" w:rsidRPr="00105663" w:rsidRDefault="00105663" w:rsidP="00695970">
      <w:pPr>
        <w:rPr>
          <w:i/>
          <w:color w:val="17365D" w:themeColor="text2" w:themeShade="BF"/>
          <w:sz w:val="21"/>
          <w:szCs w:val="21"/>
        </w:rPr>
      </w:pPr>
      <w:r w:rsidRPr="00105663">
        <w:rPr>
          <w:i/>
          <w:color w:val="17365D" w:themeColor="text2" w:themeShade="BF"/>
          <w:sz w:val="21"/>
          <w:szCs w:val="21"/>
        </w:rPr>
        <w:t>References:</w:t>
      </w:r>
    </w:p>
    <w:p w:rsidR="00105663" w:rsidRPr="00105663" w:rsidRDefault="005F3099" w:rsidP="00695970">
      <w:pPr>
        <w:rPr>
          <w:i/>
          <w:color w:val="17365D" w:themeColor="text2" w:themeShade="BF"/>
          <w:sz w:val="21"/>
          <w:szCs w:val="21"/>
        </w:rPr>
      </w:pPr>
      <w:r>
        <w:rPr>
          <w:i/>
          <w:color w:val="17365D" w:themeColor="text2" w:themeShade="BF"/>
          <w:sz w:val="21"/>
          <w:szCs w:val="21"/>
        </w:rPr>
        <w:t>Patricia Merrigan</w:t>
      </w:r>
      <w:r w:rsidR="00105663" w:rsidRPr="00105663">
        <w:rPr>
          <w:i/>
          <w:color w:val="17365D" w:themeColor="text2" w:themeShade="BF"/>
          <w:sz w:val="21"/>
          <w:szCs w:val="21"/>
        </w:rPr>
        <w:t xml:space="preserve"> –Co-wo</w:t>
      </w:r>
      <w:r>
        <w:rPr>
          <w:i/>
          <w:color w:val="17365D" w:themeColor="text2" w:themeShade="BF"/>
          <w:sz w:val="21"/>
          <w:szCs w:val="21"/>
        </w:rPr>
        <w:t>rker in Logistics - 720-437-5616</w:t>
      </w:r>
    </w:p>
    <w:p w:rsidR="00105663" w:rsidRPr="00105663" w:rsidRDefault="00105663" w:rsidP="00695970">
      <w:pPr>
        <w:rPr>
          <w:i/>
          <w:color w:val="17365D" w:themeColor="text2" w:themeShade="BF"/>
          <w:sz w:val="21"/>
          <w:szCs w:val="21"/>
        </w:rPr>
      </w:pPr>
      <w:r w:rsidRPr="00105663">
        <w:rPr>
          <w:i/>
          <w:color w:val="17365D" w:themeColor="text2" w:themeShade="BF"/>
          <w:sz w:val="21"/>
          <w:szCs w:val="21"/>
        </w:rPr>
        <w:t xml:space="preserve">Teresa Terwilliger –Manager in Special Projects </w:t>
      </w:r>
      <w:proofErr w:type="gramStart"/>
      <w:r w:rsidRPr="00105663">
        <w:rPr>
          <w:i/>
          <w:color w:val="17365D" w:themeColor="text2" w:themeShade="BF"/>
          <w:sz w:val="21"/>
          <w:szCs w:val="21"/>
        </w:rPr>
        <w:t>-  720</w:t>
      </w:r>
      <w:proofErr w:type="gramEnd"/>
      <w:r w:rsidRPr="00105663">
        <w:rPr>
          <w:i/>
          <w:color w:val="17365D" w:themeColor="text2" w:themeShade="BF"/>
          <w:sz w:val="21"/>
          <w:szCs w:val="21"/>
        </w:rPr>
        <w:t>-841-5847</w:t>
      </w:r>
    </w:p>
    <w:p w:rsidR="00105663" w:rsidRPr="00105663" w:rsidRDefault="00105663" w:rsidP="00695970">
      <w:pPr>
        <w:rPr>
          <w:i/>
          <w:color w:val="17365D" w:themeColor="text2" w:themeShade="BF"/>
          <w:sz w:val="21"/>
          <w:szCs w:val="21"/>
        </w:rPr>
      </w:pPr>
      <w:r w:rsidRPr="00105663">
        <w:rPr>
          <w:i/>
          <w:color w:val="17365D" w:themeColor="text2" w:themeShade="BF"/>
          <w:sz w:val="21"/>
          <w:szCs w:val="21"/>
        </w:rPr>
        <w:t>Bradley Hepps – Co-worker in Special Projects – 303-241-7707</w:t>
      </w:r>
    </w:p>
    <w:p w:rsidR="00DC6669" w:rsidRDefault="00DC6669" w:rsidP="00695970">
      <w:pPr>
        <w:rPr>
          <w:i/>
          <w:color w:val="17365D" w:themeColor="text2" w:themeShade="BF"/>
          <w:sz w:val="21"/>
          <w:szCs w:val="21"/>
        </w:rPr>
      </w:pPr>
    </w:p>
    <w:p w:rsidR="00DC6669" w:rsidRDefault="00DC6669" w:rsidP="00695970">
      <w:pPr>
        <w:rPr>
          <w:i/>
          <w:color w:val="17365D" w:themeColor="text2" w:themeShade="BF"/>
          <w:sz w:val="21"/>
          <w:szCs w:val="21"/>
        </w:rPr>
      </w:pPr>
    </w:p>
    <w:p w:rsidR="00DC6669" w:rsidRDefault="00DC6669" w:rsidP="00695970">
      <w:pPr>
        <w:rPr>
          <w:i/>
          <w:color w:val="17365D" w:themeColor="text2" w:themeShade="BF"/>
          <w:sz w:val="21"/>
          <w:szCs w:val="21"/>
        </w:rPr>
      </w:pPr>
    </w:p>
    <w:p w:rsidR="00432CEA" w:rsidRDefault="00432CEA" w:rsidP="00695970">
      <w:pPr>
        <w:rPr>
          <w:i/>
          <w:color w:val="17365D" w:themeColor="text2" w:themeShade="BF"/>
          <w:sz w:val="21"/>
          <w:szCs w:val="21"/>
        </w:rPr>
      </w:pPr>
    </w:p>
    <w:p w:rsidR="00432CEA" w:rsidRDefault="00432CEA" w:rsidP="00695970">
      <w:pPr>
        <w:rPr>
          <w:i/>
          <w:color w:val="17365D" w:themeColor="text2" w:themeShade="BF"/>
          <w:sz w:val="21"/>
          <w:szCs w:val="21"/>
        </w:rPr>
      </w:pPr>
    </w:p>
    <w:p w:rsidR="00432CEA" w:rsidRDefault="00432CEA" w:rsidP="00695970">
      <w:pPr>
        <w:rPr>
          <w:i/>
          <w:color w:val="17365D" w:themeColor="text2" w:themeShade="BF"/>
          <w:sz w:val="21"/>
          <w:szCs w:val="21"/>
        </w:rPr>
      </w:pPr>
    </w:p>
    <w:p w:rsidR="00432CEA" w:rsidRPr="00432CEA" w:rsidRDefault="00432CEA" w:rsidP="00695970">
      <w:pPr>
        <w:rPr>
          <w:i/>
          <w:color w:val="FFFFFF" w:themeColor="background1"/>
          <w:sz w:val="21"/>
          <w:szCs w:val="21"/>
        </w:rPr>
      </w:pPr>
      <w:r w:rsidRPr="00432CEA">
        <w:rPr>
          <w:i/>
          <w:color w:val="FFFFFF" w:themeColor="background1"/>
          <w:sz w:val="21"/>
          <w:szCs w:val="21"/>
        </w:rPr>
        <w:t>Planner</w:t>
      </w:r>
    </w:p>
    <w:p w:rsidR="00DC6669" w:rsidRPr="00DC6669" w:rsidRDefault="00DC6669" w:rsidP="00695970">
      <w:pPr>
        <w:rPr>
          <w:i/>
          <w:color w:val="FFFFFF" w:themeColor="background1"/>
          <w:sz w:val="21"/>
          <w:szCs w:val="21"/>
        </w:rPr>
      </w:pPr>
      <w:r w:rsidRPr="00DC6669">
        <w:rPr>
          <w:i/>
          <w:color w:val="FFFFFF" w:themeColor="background1"/>
          <w:sz w:val="21"/>
          <w:szCs w:val="21"/>
        </w:rPr>
        <w:t>Communications</w:t>
      </w:r>
    </w:p>
    <w:p w:rsidR="00DC6669" w:rsidRDefault="00DC6669" w:rsidP="00695970">
      <w:pPr>
        <w:rPr>
          <w:i/>
          <w:color w:val="17365D" w:themeColor="text2" w:themeShade="BF"/>
          <w:sz w:val="21"/>
          <w:szCs w:val="21"/>
        </w:rPr>
      </w:pPr>
    </w:p>
    <w:p w:rsidR="00DC6669" w:rsidRPr="00DC6669" w:rsidRDefault="00DC6669" w:rsidP="00695970">
      <w:pPr>
        <w:rPr>
          <w:i/>
          <w:color w:val="FFFFFF" w:themeColor="background1"/>
          <w:sz w:val="21"/>
          <w:szCs w:val="21"/>
        </w:rPr>
      </w:pPr>
    </w:p>
    <w:p w:rsidR="00DC6669" w:rsidRPr="00DC6669" w:rsidRDefault="00DC6669" w:rsidP="00695970">
      <w:pPr>
        <w:rPr>
          <w:i/>
          <w:color w:val="FFFFFF" w:themeColor="background1"/>
          <w:sz w:val="21"/>
          <w:szCs w:val="21"/>
        </w:rPr>
      </w:pPr>
      <w:r w:rsidRPr="00DC6669">
        <w:rPr>
          <w:i/>
          <w:color w:val="FFFFFF" w:themeColor="background1"/>
          <w:sz w:val="21"/>
          <w:szCs w:val="21"/>
        </w:rPr>
        <w:t>Project management</w:t>
      </w:r>
    </w:p>
    <w:p w:rsidR="00DC6669" w:rsidRPr="00DC6669" w:rsidRDefault="00DC6669" w:rsidP="00695970">
      <w:pPr>
        <w:rPr>
          <w:i/>
          <w:color w:val="FFFFFF" w:themeColor="background1"/>
          <w:sz w:val="21"/>
          <w:szCs w:val="21"/>
        </w:rPr>
      </w:pPr>
      <w:r w:rsidRPr="00DC6669">
        <w:rPr>
          <w:i/>
          <w:color w:val="FFFFFF" w:themeColor="background1"/>
          <w:sz w:val="21"/>
          <w:szCs w:val="21"/>
        </w:rPr>
        <w:t>Marketing coordinator</w:t>
      </w:r>
    </w:p>
    <w:p w:rsidR="00DC6669" w:rsidRPr="00DC6669" w:rsidRDefault="00DC6669" w:rsidP="00695970">
      <w:pPr>
        <w:rPr>
          <w:i/>
          <w:color w:val="FFFFFF" w:themeColor="background1"/>
          <w:sz w:val="21"/>
          <w:szCs w:val="21"/>
        </w:rPr>
      </w:pPr>
      <w:r w:rsidRPr="00DC6669">
        <w:rPr>
          <w:i/>
          <w:color w:val="FFFFFF" w:themeColor="background1"/>
          <w:sz w:val="21"/>
          <w:szCs w:val="21"/>
        </w:rPr>
        <w:t>Admissions</w:t>
      </w:r>
    </w:p>
    <w:p w:rsidR="00DC6669" w:rsidRDefault="00DC6669" w:rsidP="00695970">
      <w:pPr>
        <w:rPr>
          <w:i/>
          <w:color w:val="17365D" w:themeColor="text2" w:themeShade="BF"/>
          <w:sz w:val="21"/>
          <w:szCs w:val="21"/>
        </w:rPr>
      </w:pPr>
    </w:p>
    <w:p w:rsidR="00DC6669" w:rsidRPr="00105663" w:rsidRDefault="00DC6669" w:rsidP="00695970">
      <w:pPr>
        <w:rPr>
          <w:i/>
          <w:color w:val="17365D" w:themeColor="text2" w:themeShade="BF"/>
          <w:sz w:val="21"/>
          <w:szCs w:val="21"/>
        </w:rPr>
      </w:pPr>
    </w:p>
    <w:sectPr w:rsidR="00DC6669" w:rsidRPr="00105663" w:rsidSect="0011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16B9C"/>
    <w:multiLevelType w:val="hybridMultilevel"/>
    <w:tmpl w:val="8DCC48DA"/>
    <w:lvl w:ilvl="0" w:tplc="5712BC1E">
      <w:start w:val="1"/>
      <w:numFmt w:val="bullet"/>
      <w:lvlText w:val=""/>
      <w:lvlJc w:val="left"/>
      <w:pPr>
        <w:ind w:left="720" w:hanging="360"/>
      </w:pPr>
      <w:rPr>
        <w:rFonts w:ascii="Symbol" w:hAnsi="Symbol" w:hint="default"/>
        <w:color w:val="1736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E537B"/>
    <w:multiLevelType w:val="hybridMultilevel"/>
    <w:tmpl w:val="B776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D49AF"/>
    <w:multiLevelType w:val="hybridMultilevel"/>
    <w:tmpl w:val="E818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746DF"/>
    <w:multiLevelType w:val="hybridMultilevel"/>
    <w:tmpl w:val="2D8A77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0EF7432"/>
    <w:multiLevelType w:val="hybridMultilevel"/>
    <w:tmpl w:val="66181536"/>
    <w:lvl w:ilvl="0" w:tplc="0906641C">
      <w:start w:val="1"/>
      <w:numFmt w:val="bullet"/>
      <w:lvlText w:val=""/>
      <w:lvlJc w:val="left"/>
      <w:pPr>
        <w:ind w:left="720" w:hanging="360"/>
      </w:pPr>
      <w:rPr>
        <w:rFonts w:ascii="Symbol" w:hAnsi="Symbol" w:hint="default"/>
        <w:color w:val="1736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81742"/>
    <w:multiLevelType w:val="hybridMultilevel"/>
    <w:tmpl w:val="EB7CB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A834C9"/>
    <w:multiLevelType w:val="hybridMultilevel"/>
    <w:tmpl w:val="642E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70"/>
    <w:rsid w:val="000A0CB9"/>
    <w:rsid w:val="000D17DC"/>
    <w:rsid w:val="00105663"/>
    <w:rsid w:val="001164F5"/>
    <w:rsid w:val="00147FED"/>
    <w:rsid w:val="001B27AB"/>
    <w:rsid w:val="001E4E79"/>
    <w:rsid w:val="0022680E"/>
    <w:rsid w:val="0025194A"/>
    <w:rsid w:val="0025287D"/>
    <w:rsid w:val="002A0601"/>
    <w:rsid w:val="002C231F"/>
    <w:rsid w:val="0031289B"/>
    <w:rsid w:val="003372C1"/>
    <w:rsid w:val="00432CEA"/>
    <w:rsid w:val="004707D5"/>
    <w:rsid w:val="005F3099"/>
    <w:rsid w:val="00695970"/>
    <w:rsid w:val="008159BF"/>
    <w:rsid w:val="008F2321"/>
    <w:rsid w:val="0099152D"/>
    <w:rsid w:val="00AF35F9"/>
    <w:rsid w:val="00B264C1"/>
    <w:rsid w:val="00BB50C7"/>
    <w:rsid w:val="00C03C52"/>
    <w:rsid w:val="00C06672"/>
    <w:rsid w:val="00C64EDA"/>
    <w:rsid w:val="00CE5FFB"/>
    <w:rsid w:val="00DB62D9"/>
    <w:rsid w:val="00DC6669"/>
    <w:rsid w:val="00E64484"/>
    <w:rsid w:val="00E65C74"/>
    <w:rsid w:val="00F87482"/>
    <w:rsid w:val="00FE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5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97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Eich</dc:creator>
  <cp:lastModifiedBy>Ashley Eich</cp:lastModifiedBy>
  <cp:revision>5</cp:revision>
  <cp:lastPrinted>2014-03-19T15:32:00Z</cp:lastPrinted>
  <dcterms:created xsi:type="dcterms:W3CDTF">2014-03-17T14:20:00Z</dcterms:created>
  <dcterms:modified xsi:type="dcterms:W3CDTF">2014-05-06T13:19:00Z</dcterms:modified>
</cp:coreProperties>
</file>