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145" w:rsidRDefault="00FC6B8B">
      <w:pPr>
        <w:spacing w:after="58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sz w:val="20"/>
        </w:rPr>
        <w:t>Demitre</w:t>
      </w:r>
      <w:proofErr w:type="spellEnd"/>
      <w:r>
        <w:rPr>
          <w:rFonts w:ascii="Arial" w:eastAsia="Arial" w:hAnsi="Arial" w:cs="Arial"/>
          <w:b/>
          <w:sz w:val="20"/>
        </w:rPr>
        <w:t xml:space="preserve"> M </w:t>
      </w:r>
      <w:proofErr w:type="spellStart"/>
      <w:r>
        <w:rPr>
          <w:rFonts w:ascii="Arial" w:eastAsia="Arial" w:hAnsi="Arial" w:cs="Arial"/>
          <w:b/>
          <w:sz w:val="20"/>
        </w:rPr>
        <w:t>Stampley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</w:p>
    <w:p w:rsidR="00F71145" w:rsidRDefault="00FC6B8B">
      <w:pPr>
        <w:spacing w:after="42"/>
        <w:ind w:left="5185" w:hanging="367"/>
      </w:pPr>
      <w:r>
        <w:rPr>
          <w:rFonts w:ascii="Arial" w:eastAsia="Arial" w:hAnsi="Arial" w:cs="Arial"/>
          <w:b/>
          <w:sz w:val="20"/>
        </w:rPr>
        <w:t>1692 E 5</w:t>
      </w:r>
      <w:r>
        <w:rPr>
          <w:rFonts w:ascii="Arial" w:eastAsia="Arial" w:hAnsi="Arial" w:cs="Arial"/>
          <w:b/>
          <w:sz w:val="20"/>
          <w:vertAlign w:val="superscript"/>
        </w:rPr>
        <w:t>th</w:t>
      </w:r>
      <w:r>
        <w:rPr>
          <w:rFonts w:ascii="Arial" w:eastAsia="Arial" w:hAnsi="Arial" w:cs="Arial"/>
          <w:b/>
          <w:sz w:val="20"/>
        </w:rPr>
        <w:t xml:space="preserve"> Street St Paul MN 55106 </w:t>
      </w:r>
      <w:bookmarkStart w:id="0" w:name="_GoBack"/>
      <w:r>
        <w:rPr>
          <w:rFonts w:ascii="Arial" w:eastAsia="Arial" w:hAnsi="Arial" w:cs="Arial"/>
          <w:b/>
          <w:sz w:val="20"/>
        </w:rPr>
        <w:t xml:space="preserve">stampley.demitre05@gmail.com  </w:t>
      </w:r>
      <w:bookmarkEnd w:id="0"/>
    </w:p>
    <w:p w:rsidR="00F71145" w:rsidRDefault="00FC6B8B">
      <w:pPr>
        <w:spacing w:after="3"/>
        <w:ind w:left="7185" w:hanging="10"/>
      </w:pPr>
      <w:r>
        <w:rPr>
          <w:rFonts w:ascii="Arial" w:eastAsia="Arial" w:hAnsi="Arial" w:cs="Arial"/>
          <w:b/>
          <w:sz w:val="20"/>
        </w:rPr>
        <w:t xml:space="preserve">651-500-4123 </w:t>
      </w:r>
    </w:p>
    <w:p w:rsidR="00F71145" w:rsidRDefault="00FC6B8B">
      <w:pPr>
        <w:spacing w:after="62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24247" cy="6096"/>
                <wp:effectExtent l="0" t="0" r="0" b="0"/>
                <wp:docPr id="1322" name="Group 1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6096"/>
                          <a:chOff x="0" y="0"/>
                          <a:chExt cx="5524247" cy="6096"/>
                        </a:xfrm>
                      </wpg:grpSpPr>
                      <wps:wsp>
                        <wps:cNvPr id="1710" name="Shape 1710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2" style="width:434.98pt;height:0.47998pt;mso-position-horizontal-relative:char;mso-position-vertical-relative:line" coordsize="55242,60">
                <v:shape id="Shape 1711" style="position:absolute;width:55242;height:91;left:0;top:0;" coordsize="5524247,9144" path="m0,0l5524247,0l55242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145" w:rsidRDefault="00FC6B8B">
      <w:pPr>
        <w:spacing w:after="11"/>
        <w:ind w:left="4321"/>
      </w:pPr>
      <w:r>
        <w:rPr>
          <w:color w:val="2E74B5"/>
          <w:sz w:val="20"/>
        </w:rPr>
        <w:t xml:space="preserve"> </w:t>
      </w:r>
    </w:p>
    <w:p w:rsidR="00F71145" w:rsidRDefault="00FC6B8B">
      <w:pPr>
        <w:spacing w:after="3"/>
        <w:ind w:left="3807" w:hanging="10"/>
      </w:pPr>
      <w:r>
        <w:rPr>
          <w:rFonts w:ascii="Arial" w:eastAsia="Arial" w:hAnsi="Arial" w:cs="Arial"/>
          <w:b/>
          <w:sz w:val="20"/>
        </w:rPr>
        <w:t xml:space="preserve">Objective </w:t>
      </w:r>
    </w:p>
    <w:p w:rsidR="00F71145" w:rsidRDefault="00FC6B8B">
      <w:pPr>
        <w:spacing w:after="3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24247" cy="6096"/>
                <wp:effectExtent l="0" t="0" r="0" b="0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6096"/>
                          <a:chOff x="0" y="0"/>
                          <a:chExt cx="5524247" cy="6096"/>
                        </a:xfrm>
                      </wpg:grpSpPr>
                      <wps:wsp>
                        <wps:cNvPr id="1712" name="Shape 1712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3" style="width:434.98pt;height:0.47998pt;mso-position-horizontal-relative:char;mso-position-vertical-relative:line" coordsize="55242,60">
                <v:shape id="Shape 1713" style="position:absolute;width:55242;height:91;left:0;top:0;" coordsize="5524247,9144" path="m0,0l5524247,0l55242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145" w:rsidRDefault="00FC6B8B">
      <w:pPr>
        <w:spacing w:after="4" w:line="249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 xml:space="preserve">Seeking employment where I can apply my hard work ethic and adaptability in an environment that offers opportunity for challenge and growth. </w:t>
      </w:r>
    </w:p>
    <w:p w:rsidR="00F71145" w:rsidRDefault="00FC6B8B">
      <w:pPr>
        <w:spacing w:after="62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24247" cy="6096"/>
                <wp:effectExtent l="0" t="0" r="0" b="0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6096"/>
                          <a:chOff x="0" y="0"/>
                          <a:chExt cx="5524247" cy="6096"/>
                        </a:xfrm>
                      </wpg:grpSpPr>
                      <wps:wsp>
                        <wps:cNvPr id="1714" name="Shape 1714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4" style="width:434.98pt;height:0.47998pt;mso-position-horizontal-relative:char;mso-position-vertical-relative:line" coordsize="55242,60">
                <v:shape id="Shape 1715" style="position:absolute;width:55242;height:91;left:0;top:0;" coordsize="5524247,9144" path="m0,0l5524247,0l55242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145" w:rsidRDefault="00FC6B8B">
      <w:pPr>
        <w:spacing w:after="11"/>
        <w:ind w:left="4321"/>
      </w:pPr>
      <w:r>
        <w:rPr>
          <w:color w:val="2E74B5"/>
          <w:sz w:val="20"/>
        </w:rPr>
        <w:t xml:space="preserve"> </w:t>
      </w:r>
    </w:p>
    <w:p w:rsidR="00F71145" w:rsidRDefault="00FC6B8B">
      <w:pPr>
        <w:spacing w:after="3"/>
        <w:ind w:left="2886" w:hanging="10"/>
      </w:pPr>
      <w:r>
        <w:rPr>
          <w:rFonts w:ascii="Arial" w:eastAsia="Arial" w:hAnsi="Arial" w:cs="Arial"/>
          <w:b/>
          <w:sz w:val="20"/>
        </w:rPr>
        <w:t xml:space="preserve">Summary of Qualifications </w:t>
      </w:r>
    </w:p>
    <w:p w:rsidR="00F71145" w:rsidRDefault="00FC6B8B">
      <w:pPr>
        <w:spacing w:after="3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24247" cy="6096"/>
                <wp:effectExtent l="0" t="0" r="0" b="0"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6096"/>
                          <a:chOff x="0" y="0"/>
                          <a:chExt cx="5524247" cy="6096"/>
                        </a:xfrm>
                      </wpg:grpSpPr>
                      <wps:wsp>
                        <wps:cNvPr id="1716" name="Shape 1716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5" style="width:434.98pt;height:0.47998pt;mso-position-horizontal-relative:char;mso-position-vertical-relative:line" coordsize="55242,60">
                <v:shape id="Shape 1717" style="position:absolute;width:55242;height:91;left:0;top:0;" coordsize="5524247,9144" path="m0,0l5524247,0l55242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145" w:rsidRDefault="00FC6B8B">
      <w:pPr>
        <w:spacing w:after="4" w:line="249" w:lineRule="auto"/>
        <w:ind w:left="10" w:hanging="10"/>
      </w:pPr>
      <w:r>
        <w:rPr>
          <w:rFonts w:ascii="Times New Roman" w:eastAsia="Times New Roman" w:hAnsi="Times New Roman" w:cs="Times New Roman"/>
          <w:sz w:val="20"/>
        </w:rPr>
        <w:t>Customer service oriented, quality focused skilled machine operator with effectiv</w:t>
      </w:r>
      <w:r>
        <w:rPr>
          <w:rFonts w:ascii="Times New Roman" w:eastAsia="Times New Roman" w:hAnsi="Times New Roman" w:cs="Times New Roman"/>
          <w:sz w:val="20"/>
        </w:rPr>
        <w:t xml:space="preserve">e project and time management skills. Energetic, results oriented team player with demonstrated ability to work independently with high level of adaptability and multi-cultural awareness. </w:t>
      </w:r>
    </w:p>
    <w:p w:rsidR="00F71145" w:rsidRDefault="00FC6B8B">
      <w:pPr>
        <w:spacing w:after="62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24247" cy="6096"/>
                <wp:effectExtent l="0" t="0" r="0" b="0"/>
                <wp:docPr id="1326" name="Group 1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6096"/>
                          <a:chOff x="0" y="0"/>
                          <a:chExt cx="5524247" cy="6096"/>
                        </a:xfrm>
                      </wpg:grpSpPr>
                      <wps:wsp>
                        <wps:cNvPr id="1718" name="Shape 1718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6" style="width:434.98pt;height:0.47998pt;mso-position-horizontal-relative:char;mso-position-vertical-relative:line" coordsize="55242,60">
                <v:shape id="Shape 1719" style="position:absolute;width:55242;height:91;left:0;top:0;" coordsize="5524247,9144" path="m0,0l5524247,0l55242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145" w:rsidRDefault="00FC6B8B">
      <w:pPr>
        <w:spacing w:after="11"/>
        <w:ind w:left="4321"/>
      </w:pPr>
      <w:r>
        <w:rPr>
          <w:color w:val="2E74B5"/>
          <w:sz w:val="20"/>
        </w:rPr>
        <w:t xml:space="preserve"> </w:t>
      </w:r>
    </w:p>
    <w:p w:rsidR="00F71145" w:rsidRDefault="00FC6B8B">
      <w:pPr>
        <w:spacing w:after="3"/>
        <w:ind w:left="3402" w:hanging="10"/>
      </w:pPr>
      <w:r>
        <w:rPr>
          <w:rFonts w:ascii="Arial" w:eastAsia="Arial" w:hAnsi="Arial" w:cs="Arial"/>
          <w:b/>
          <w:sz w:val="20"/>
        </w:rPr>
        <w:t xml:space="preserve">Work Experience </w:t>
      </w:r>
    </w:p>
    <w:p w:rsidR="00F71145" w:rsidRDefault="00FC6B8B">
      <w:pPr>
        <w:spacing w:after="76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24247" cy="6096"/>
                <wp:effectExtent l="0" t="0" r="0" b="0"/>
                <wp:docPr id="1327" name="Group 1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6096"/>
                          <a:chOff x="0" y="0"/>
                          <a:chExt cx="5524247" cy="6096"/>
                        </a:xfrm>
                      </wpg:grpSpPr>
                      <wps:wsp>
                        <wps:cNvPr id="1720" name="Shape 1720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7" style="width:434.98pt;height:0.47998pt;mso-position-horizontal-relative:char;mso-position-vertical-relative:line" coordsize="55242,60">
                <v:shape id="Shape 1721" style="position:absolute;width:55242;height:91;left:0;top:0;" coordsize="5524247,9144" path="m0,0l5524247,0l55242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145" w:rsidRDefault="00FC6B8B">
      <w:pPr>
        <w:spacing w:after="33"/>
        <w:ind w:left="-5" w:hanging="10"/>
      </w:pPr>
      <w:proofErr w:type="spellStart"/>
      <w:r>
        <w:rPr>
          <w:rFonts w:ascii="Arial" w:eastAsia="Arial" w:hAnsi="Arial" w:cs="Arial"/>
          <w:b/>
          <w:sz w:val="20"/>
        </w:rPr>
        <w:t>LifeCore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BioMedical</w:t>
      </w:r>
      <w:proofErr w:type="spellEnd"/>
      <w:r>
        <w:rPr>
          <w:rFonts w:ascii="Arial" w:eastAsia="Arial" w:hAnsi="Arial" w:cs="Arial"/>
          <w:b/>
          <w:sz w:val="20"/>
        </w:rPr>
        <w:t xml:space="preserve"> LLC – Chaska, MN</w:t>
      </w:r>
      <w:r>
        <w:rPr>
          <w:rFonts w:ascii="Arial" w:eastAsia="Arial" w:hAnsi="Arial" w:cs="Arial"/>
          <w:b/>
          <w:sz w:val="20"/>
        </w:rPr>
        <w:t xml:space="preserve">                            Mar 2014 to Current </w:t>
      </w:r>
    </w:p>
    <w:p w:rsidR="00F71145" w:rsidRDefault="00FC6B8B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 xml:space="preserve">Machine Operator - Packaging Division </w:t>
      </w:r>
    </w:p>
    <w:p w:rsidR="00F71145" w:rsidRPr="00FC6B8B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MGS &amp; Douglas </w:t>
      </w:r>
      <w:proofErr w:type="spellStart"/>
      <w:r>
        <w:rPr>
          <w:rFonts w:ascii="Times New Roman" w:eastAsia="Times New Roman" w:hAnsi="Times New Roman" w:cs="Times New Roman"/>
          <w:sz w:val="20"/>
        </w:rPr>
        <w:t>Cartoner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Automated Packager</w:t>
      </w:r>
    </w:p>
    <w:p w:rsidR="00FC6B8B" w:rsidRPr="00FC6B8B" w:rsidRDefault="00FC6B8B">
      <w:pPr>
        <w:numPr>
          <w:ilvl w:val="0"/>
          <w:numId w:val="1"/>
        </w:numPr>
        <w:spacing w:after="4" w:line="249" w:lineRule="auto"/>
        <w:ind w:hanging="360"/>
      </w:pPr>
      <w:r w:rsidRPr="00FC6B8B">
        <w:rPr>
          <w:rFonts w:ascii="Times New Roman" w:eastAsia="Times New Roman" w:hAnsi="Times New Roman" w:cs="Times New Roman"/>
          <w:sz w:val="20"/>
        </w:rPr>
        <w:t>Cleanroom</w:t>
      </w:r>
      <w:r>
        <w:rPr>
          <w:rFonts w:ascii="Times New Roman" w:eastAsia="Times New Roman" w:hAnsi="Times New Roman" w:cs="Times New Roman"/>
          <w:sz w:val="20"/>
        </w:rPr>
        <w:t xml:space="preserve">/Finishing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Pure Pouch Packager I &amp; II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71145" w:rsidRPr="00FC6B8B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Inova Labeler I &amp; II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C6B8B" w:rsidRPr="00FC6B8B" w:rsidRDefault="00FC6B8B">
      <w:pPr>
        <w:numPr>
          <w:ilvl w:val="0"/>
          <w:numId w:val="1"/>
        </w:numPr>
        <w:spacing w:after="4" w:line="249" w:lineRule="auto"/>
        <w:ind w:hanging="360"/>
      </w:pPr>
      <w:r w:rsidRPr="00FC6B8B">
        <w:rPr>
          <w:rFonts w:ascii="Times New Roman" w:eastAsia="Times New Roman" w:hAnsi="Times New Roman" w:cs="Times New Roman"/>
          <w:sz w:val="20"/>
        </w:rPr>
        <w:t xml:space="preserve">Microscopes, measurement </w:t>
      </w:r>
      <w:r>
        <w:rPr>
          <w:rFonts w:ascii="Times New Roman" w:eastAsia="Times New Roman" w:hAnsi="Times New Roman" w:cs="Times New Roman"/>
          <w:sz w:val="20"/>
        </w:rPr>
        <w:t>tools (calipers, m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Tray Sealer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71145" w:rsidRDefault="00FC6B8B">
      <w:pPr>
        <w:spacing w:after="15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71145" w:rsidRDefault="00FC6B8B">
      <w:pPr>
        <w:spacing w:after="33"/>
        <w:ind w:left="-5" w:hanging="10"/>
      </w:pPr>
      <w:r>
        <w:rPr>
          <w:rFonts w:ascii="Arial" w:eastAsia="Arial" w:hAnsi="Arial" w:cs="Arial"/>
          <w:b/>
          <w:sz w:val="20"/>
        </w:rPr>
        <w:t xml:space="preserve">My Pillow - Shakopee, MN                                    </w:t>
      </w:r>
      <w:r>
        <w:rPr>
          <w:rFonts w:ascii="Arial" w:eastAsia="Arial" w:hAnsi="Arial" w:cs="Arial"/>
          <w:b/>
          <w:sz w:val="20"/>
        </w:rPr>
        <w:t xml:space="preserve">              Feb 2008 to Mar 2014                             </w:t>
      </w:r>
    </w:p>
    <w:p w:rsidR="00F71145" w:rsidRDefault="00FC6B8B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 xml:space="preserve">Pit Crew Member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Automated foam pillow fill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Accurately document product weight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Transport to finish line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>Follow up customer orders to ensure on time delivery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71145" w:rsidRDefault="00FC6B8B">
      <w:pPr>
        <w:spacing w:after="20"/>
        <w:ind w:left="72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71145" w:rsidRDefault="00FC6B8B">
      <w:pPr>
        <w:spacing w:after="3"/>
        <w:ind w:left="-5" w:hanging="10"/>
      </w:pPr>
      <w:r>
        <w:rPr>
          <w:rFonts w:ascii="Arial" w:eastAsia="Arial" w:hAnsi="Arial" w:cs="Arial"/>
          <w:b/>
          <w:sz w:val="20"/>
        </w:rPr>
        <w:t xml:space="preserve">Kellogg Middle School – </w:t>
      </w:r>
      <w:r>
        <w:rPr>
          <w:rFonts w:ascii="Arial" w:eastAsia="Arial" w:hAnsi="Arial" w:cs="Arial"/>
          <w:b/>
          <w:sz w:val="20"/>
        </w:rPr>
        <w:t>Rochester, MN                            Sept 2006 to Jan 2008</w:t>
      </w:r>
      <w:r>
        <w:rPr>
          <w:rFonts w:ascii="Arial" w:eastAsia="Arial" w:hAnsi="Arial" w:cs="Arial"/>
          <w:b/>
          <w:sz w:val="21"/>
        </w:rPr>
        <w:t xml:space="preserve"> </w:t>
      </w:r>
    </w:p>
    <w:p w:rsidR="00F71145" w:rsidRDefault="00FC6B8B">
      <w:pPr>
        <w:spacing w:after="42"/>
        <w:ind w:left="-5" w:hanging="10"/>
      </w:pPr>
      <w:r>
        <w:rPr>
          <w:rFonts w:ascii="Arial" w:eastAsia="Arial" w:hAnsi="Arial" w:cs="Arial"/>
          <w:b/>
          <w:sz w:val="20"/>
        </w:rPr>
        <w:t>Seasonal 5</w:t>
      </w:r>
      <w:r>
        <w:rPr>
          <w:rFonts w:ascii="Arial" w:eastAsia="Arial" w:hAnsi="Arial" w:cs="Arial"/>
          <w:b/>
          <w:sz w:val="20"/>
          <w:vertAlign w:val="superscript"/>
        </w:rPr>
        <w:t>th</w:t>
      </w:r>
      <w:r>
        <w:rPr>
          <w:rFonts w:ascii="Arial" w:eastAsia="Arial" w:hAnsi="Arial" w:cs="Arial"/>
          <w:b/>
          <w:sz w:val="20"/>
        </w:rPr>
        <w:t>/6</w:t>
      </w:r>
      <w:r>
        <w:rPr>
          <w:rFonts w:ascii="Arial" w:eastAsia="Arial" w:hAnsi="Arial" w:cs="Arial"/>
          <w:b/>
          <w:sz w:val="20"/>
          <w:vertAlign w:val="superscript"/>
        </w:rPr>
        <w:t>th</w:t>
      </w:r>
      <w:r>
        <w:rPr>
          <w:rFonts w:ascii="Arial" w:eastAsia="Arial" w:hAnsi="Arial" w:cs="Arial"/>
          <w:b/>
          <w:sz w:val="20"/>
        </w:rPr>
        <w:t xml:space="preserve"> Grade Athletic Assistant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Teach fundamental Flag Football skills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Teach fundamental basketball skills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Develop sportsmanship and teamwork </w:t>
      </w:r>
    </w:p>
    <w:p w:rsidR="00F71145" w:rsidRDefault="00FC6B8B">
      <w:pPr>
        <w:numPr>
          <w:ilvl w:val="0"/>
          <w:numId w:val="1"/>
        </w:numPr>
        <w:spacing w:after="4" w:line="249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Provide student tutor mentorship </w:t>
      </w:r>
    </w:p>
    <w:p w:rsidR="00F71145" w:rsidRDefault="00FC6B8B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1145" w:rsidRDefault="00FC6B8B">
      <w:pPr>
        <w:spacing w:after="0"/>
        <w:ind w:left="36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1145" w:rsidRDefault="00FC6B8B">
      <w:pPr>
        <w:spacing w:after="62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24247" cy="6097"/>
                <wp:effectExtent l="0" t="0" r="0" b="0"/>
                <wp:docPr id="1328" name="Group 1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6097"/>
                          <a:chOff x="0" y="0"/>
                          <a:chExt cx="5524247" cy="6097"/>
                        </a:xfrm>
                      </wpg:grpSpPr>
                      <wps:wsp>
                        <wps:cNvPr id="1722" name="Shape 1722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8" style="width:434.98pt;height:0.480042pt;mso-position-horizontal-relative:char;mso-position-vertical-relative:line" coordsize="55242,60">
                <v:shape id="Shape 1723" style="position:absolute;width:55242;height:91;left:0;top:0;" coordsize="5524247,9144" path="m0,0l5524247,0l55242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145" w:rsidRDefault="00FC6B8B">
      <w:pPr>
        <w:spacing w:after="11"/>
        <w:ind w:left="4321"/>
      </w:pPr>
      <w:r>
        <w:rPr>
          <w:color w:val="2E74B5"/>
          <w:sz w:val="20"/>
        </w:rPr>
        <w:t xml:space="preserve"> </w:t>
      </w:r>
    </w:p>
    <w:p w:rsidR="00F71145" w:rsidRDefault="00FC6B8B">
      <w:pPr>
        <w:spacing w:after="3"/>
        <w:ind w:left="3663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EDUCATION </w:t>
      </w:r>
    </w:p>
    <w:p w:rsidR="00F71145" w:rsidRDefault="00FC6B8B">
      <w:pPr>
        <w:spacing w:after="8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524247" cy="6096"/>
                <wp:effectExtent l="0" t="0" r="0" b="0"/>
                <wp:docPr id="1329" name="Group 1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247" cy="6096"/>
                          <a:chOff x="0" y="0"/>
                          <a:chExt cx="5524247" cy="6096"/>
                        </a:xfrm>
                      </wpg:grpSpPr>
                      <wps:wsp>
                        <wps:cNvPr id="1724" name="Shape 1724"/>
                        <wps:cNvSpPr/>
                        <wps:spPr>
                          <a:xfrm>
                            <a:off x="0" y="0"/>
                            <a:ext cx="55242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4247" h="9144">
                                <a:moveTo>
                                  <a:pt x="0" y="0"/>
                                </a:moveTo>
                                <a:lnTo>
                                  <a:pt x="5524247" y="0"/>
                                </a:lnTo>
                                <a:lnTo>
                                  <a:pt x="55242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9" style="width:434.98pt;height:0.47998pt;mso-position-horizontal-relative:char;mso-position-vertical-relative:line" coordsize="55242,60">
                <v:shape id="Shape 1725" style="position:absolute;width:55242;height:91;left:0;top:0;" coordsize="5524247,9144" path="m0,0l5524247,0l552424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71145" w:rsidRDefault="00FC6B8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Rochester Community and Technical College – Rochester, MN                Aug 2005 to Jan 2007   </w:t>
      </w:r>
    </w:p>
    <w:p w:rsidR="00F71145" w:rsidRDefault="00FC6B8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F71145" w:rsidRDefault="00FC6B8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Highland Park Senior High – St Paul, MN                                                   Sept 2001 to May 2005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1145" w:rsidRDefault="00FC6B8B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 </w:t>
      </w:r>
    </w:p>
    <w:p w:rsidR="00F71145" w:rsidRDefault="00FC6B8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1145" w:rsidRDefault="00FC6B8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1145" w:rsidRDefault="00FC6B8B">
      <w:pPr>
        <w:spacing w:after="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71145" w:rsidRDefault="00FC6B8B">
      <w:pPr>
        <w:spacing w:after="3"/>
        <w:ind w:left="2418" w:hanging="10"/>
      </w:pPr>
      <w:r>
        <w:rPr>
          <w:rFonts w:ascii="Arial" w:eastAsia="Arial" w:hAnsi="Arial" w:cs="Arial"/>
          <w:b/>
          <w:sz w:val="20"/>
        </w:rPr>
        <w:t xml:space="preserve">References Available upon request </w:t>
      </w:r>
    </w:p>
    <w:sectPr w:rsidR="00F71145">
      <w:pgSz w:w="12240" w:h="15840"/>
      <w:pgMar w:top="1440" w:right="1798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0285A"/>
    <w:multiLevelType w:val="hybridMultilevel"/>
    <w:tmpl w:val="91887092"/>
    <w:lvl w:ilvl="0" w:tplc="0F9EA2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52E9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0B1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7E8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EE56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9242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A0A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B2E8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3C6A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45"/>
    <w:rsid w:val="00F71145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7685"/>
  <w15:docId w15:val="{1C75AB28-85EF-44EF-8377-C1A972EE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3</cp:revision>
  <dcterms:created xsi:type="dcterms:W3CDTF">2017-08-15T17:45:00Z</dcterms:created>
  <dcterms:modified xsi:type="dcterms:W3CDTF">2017-08-15T17:45:00Z</dcterms:modified>
</cp:coreProperties>
</file>