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3E32" w14:textId="77777777" w:rsidR="00FB4AE8" w:rsidRPr="009B1A19" w:rsidRDefault="009B1A19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9B1A19">
        <w:rPr>
          <w:rFonts w:ascii="Arial" w:hAnsi="Arial" w:cs="Arial"/>
          <w:sz w:val="34"/>
        </w:rPr>
        <w:t>Darius Simmons</w:t>
      </w:r>
    </w:p>
    <w:p w14:paraId="546AF382" w14:textId="77777777" w:rsidR="00FB4AE8" w:rsidRPr="009B1A19" w:rsidRDefault="009B1A19">
      <w:pPr>
        <w:spacing w:after="210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Denver, CO </w:t>
      </w:r>
      <w:r w:rsidRPr="009B1A19">
        <w:rPr>
          <w:rFonts w:ascii="Arial" w:hAnsi="Arial" w:cs="Arial"/>
          <w:color w:val="0000CC"/>
        </w:rPr>
        <w:t xml:space="preserve">demal41@gmail.com </w:t>
      </w:r>
      <w:r w:rsidRPr="009B1A19">
        <w:rPr>
          <w:rFonts w:ascii="Arial" w:hAnsi="Arial" w:cs="Arial"/>
        </w:rPr>
        <w:t>303-598-2757</w:t>
      </w:r>
    </w:p>
    <w:p w14:paraId="260C98EC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Willing to relocate: Anywhere</w:t>
      </w:r>
    </w:p>
    <w:p w14:paraId="4C534F47" w14:textId="77777777" w:rsidR="00FB4AE8" w:rsidRPr="009B1A19" w:rsidRDefault="009B1A19">
      <w:pPr>
        <w:spacing w:after="491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Authorized to work in the US for any employer</w:t>
      </w:r>
    </w:p>
    <w:p w14:paraId="331543D1" w14:textId="77777777" w:rsidR="00FB4AE8" w:rsidRPr="009B1A19" w:rsidRDefault="009B1A19">
      <w:pPr>
        <w:pStyle w:val="Heading1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>Work Experience</w:t>
      </w:r>
    </w:p>
    <w:p w14:paraId="51D7676A" w14:textId="77777777" w:rsidR="00FB4AE8" w:rsidRPr="009B1A19" w:rsidRDefault="009B1A19">
      <w:pPr>
        <w:spacing w:after="180" w:line="259" w:lineRule="auto"/>
        <w:ind w:left="0" w:right="-15" w:firstLine="0"/>
        <w:rPr>
          <w:rFonts w:ascii="Arial" w:hAnsi="Arial" w:cs="Arial"/>
        </w:rPr>
      </w:pPr>
      <w:r w:rsidRPr="009B1A1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0BEB519" wp14:editId="7F363C65">
                <wp:extent cx="5943600" cy="12700"/>
                <wp:effectExtent l="0" t="0" r="0" b="0"/>
                <wp:docPr id="1458" name="Group 1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FA73A14" w14:textId="77777777" w:rsidR="00FB4AE8" w:rsidRPr="009B1A19" w:rsidRDefault="009B1A19">
      <w:pPr>
        <w:pStyle w:val="Heading2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>Plant Operator/Forklift</w:t>
      </w:r>
    </w:p>
    <w:p w14:paraId="5D6BF2AC" w14:textId="77777777" w:rsidR="00FB4AE8" w:rsidRPr="009B1A19" w:rsidRDefault="009B1A19">
      <w:pPr>
        <w:spacing w:after="35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BASF</w:t>
      </w:r>
      <w:r w:rsidRPr="009B1A19">
        <w:rPr>
          <w:rFonts w:ascii="Arial" w:hAnsi="Arial" w:cs="Arial"/>
        </w:rPr>
        <w:t xml:space="preserve"> - </w:t>
      </w:r>
      <w:r w:rsidRPr="009B1A19">
        <w:rPr>
          <w:rFonts w:ascii="Arial" w:hAnsi="Arial" w:cs="Arial"/>
          <w:color w:val="666666"/>
        </w:rPr>
        <w:t>Brighton, CO</w:t>
      </w:r>
    </w:p>
    <w:p w14:paraId="11498F6C" w14:textId="77777777" w:rsidR="00FB4AE8" w:rsidRPr="009B1A19" w:rsidRDefault="009B1A19">
      <w:pPr>
        <w:spacing w:after="125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July 2017 to December 2018</w:t>
      </w:r>
    </w:p>
    <w:p w14:paraId="4E0FDB08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Responsibilities </w:t>
      </w:r>
    </w:p>
    <w:p w14:paraId="51528F9B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Operate batch mixers, pumping equipment, hi-speed mixers, and tinting equipment in the production area. </w:t>
      </w:r>
    </w:p>
    <w:p w14:paraId="675C1502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Follow process orders from beginning to end and record all pertinent information. </w:t>
      </w:r>
    </w:p>
    <w:p w14:paraId="529ED68D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Add materials at specified quantities and times, o</w:t>
      </w:r>
      <w:r w:rsidRPr="009B1A19">
        <w:rPr>
          <w:rFonts w:ascii="Arial" w:hAnsi="Arial" w:cs="Arial"/>
        </w:rPr>
        <w:t xml:space="preserve">bserve temperatures and or mixtures and record necessary batch information, and take, conduct and record samples at designated times to ensure timely, consistent, quality batches.  </w:t>
      </w:r>
    </w:p>
    <w:p w14:paraId="3299BD7C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Building Isocyanate and Resin batches following batch sheet instructions. </w:t>
      </w:r>
      <w:r w:rsidRPr="009B1A19">
        <w:rPr>
          <w:rFonts w:ascii="Arial" w:hAnsi="Arial" w:cs="Arial"/>
        </w:rPr>
        <w:t xml:space="preserve"> </w:t>
      </w:r>
    </w:p>
    <w:p w14:paraId="4F0704DB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Filling containers and preparing them for shipment. </w:t>
      </w:r>
    </w:p>
    <w:p w14:paraId="5B5211FC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Loading and unloading tank trucks and railcars. Driving the yard tractor on site while moving around box and bulk trailers. </w:t>
      </w:r>
    </w:p>
    <w:p w14:paraId="7688D4DF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Operating sit down and stand up </w:t>
      </w:r>
      <w:proofErr w:type="spellStart"/>
      <w:r w:rsidRPr="009B1A19">
        <w:rPr>
          <w:rFonts w:ascii="Arial" w:hAnsi="Arial" w:cs="Arial"/>
        </w:rPr>
        <w:t>fork</w:t>
      </w:r>
      <w:proofErr w:type="spellEnd"/>
      <w:r w:rsidRPr="009B1A19">
        <w:rPr>
          <w:rFonts w:ascii="Arial" w:hAnsi="Arial" w:cs="Arial"/>
        </w:rPr>
        <w:t xml:space="preserve"> trucks. </w:t>
      </w:r>
    </w:p>
    <w:p w14:paraId="7A5B7787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Unloading and loading of box trailers. </w:t>
      </w:r>
    </w:p>
    <w:p w14:paraId="22057473" w14:textId="77777777" w:rsidR="00FB4AE8" w:rsidRPr="009B1A19" w:rsidRDefault="009B1A19">
      <w:pPr>
        <w:spacing w:after="223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Use of computer systems and warehouse bar code system</w:t>
      </w:r>
    </w:p>
    <w:p w14:paraId="465123BD" w14:textId="77777777" w:rsidR="00FB4AE8" w:rsidRPr="009B1A19" w:rsidRDefault="009B1A19">
      <w:pPr>
        <w:pStyle w:val="Heading2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>Shipping Lead</w:t>
      </w:r>
    </w:p>
    <w:p w14:paraId="31D4D9D6" w14:textId="77777777" w:rsidR="00FB4AE8" w:rsidRPr="009B1A19" w:rsidRDefault="009B1A19">
      <w:pPr>
        <w:spacing w:after="35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Serta Simmons Bedding, LLC</w:t>
      </w:r>
      <w:r w:rsidRPr="009B1A19">
        <w:rPr>
          <w:rFonts w:ascii="Arial" w:hAnsi="Arial" w:cs="Arial"/>
        </w:rPr>
        <w:t xml:space="preserve"> - </w:t>
      </w:r>
      <w:r w:rsidRPr="009B1A19">
        <w:rPr>
          <w:rFonts w:ascii="Arial" w:hAnsi="Arial" w:cs="Arial"/>
          <w:color w:val="666666"/>
        </w:rPr>
        <w:t>Aurora, CO</w:t>
      </w:r>
    </w:p>
    <w:p w14:paraId="4DB5A7DB" w14:textId="77777777" w:rsidR="00FB4AE8" w:rsidRPr="009B1A19" w:rsidRDefault="009B1A19">
      <w:pPr>
        <w:spacing w:after="125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February 2016 to July 2017</w:t>
      </w:r>
    </w:p>
    <w:p w14:paraId="4CF5507A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Train new hires in the proper methods of receiving, RF functions and other relate</w:t>
      </w:r>
      <w:r w:rsidRPr="009B1A19">
        <w:rPr>
          <w:rFonts w:ascii="Arial" w:hAnsi="Arial" w:cs="Arial"/>
        </w:rPr>
        <w:t xml:space="preserve">d duties. </w:t>
      </w:r>
    </w:p>
    <w:p w14:paraId="7A1D42F1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Communicate issues and action taken / needed with Warehouse Manager daily. </w:t>
      </w:r>
    </w:p>
    <w:p w14:paraId="4F9E0399" w14:textId="77777777" w:rsidR="00FB4AE8" w:rsidRPr="009B1A19" w:rsidRDefault="009B1A19">
      <w:pPr>
        <w:ind w:left="-5" w:right="774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Assist and/or make assignments for the day-to-day work flow, filling in where needed. Maintain records of incoming goods and check bills of lading or purchase orders on </w:t>
      </w:r>
      <w:r w:rsidRPr="009B1A19">
        <w:rPr>
          <w:rFonts w:ascii="Arial" w:hAnsi="Arial" w:cs="Arial"/>
        </w:rPr>
        <w:t xml:space="preserve">incoming shipments. </w:t>
      </w:r>
    </w:p>
    <w:p w14:paraId="7BFCDBB8" w14:textId="77777777" w:rsidR="00FB4AE8" w:rsidRPr="009B1A19" w:rsidRDefault="009B1A19">
      <w:pPr>
        <w:ind w:left="-5" w:right="318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Endorse and verify shipment accuracy against purchase orders and make appropriate adjustments if necessary (i.e., over/short, damaged product, change in size). Notify department manager of discrepancies. </w:t>
      </w:r>
    </w:p>
    <w:p w14:paraId="2E862B90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Inspect product for quality, f</w:t>
      </w:r>
      <w:r w:rsidRPr="009B1A19">
        <w:rPr>
          <w:rFonts w:ascii="Arial" w:hAnsi="Arial" w:cs="Arial"/>
        </w:rPr>
        <w:t xml:space="preserve">reshness, damage, and proper size </w:t>
      </w:r>
    </w:p>
    <w:p w14:paraId="6C4207C1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Unload trucks and break down pallets that do not immediately fit in allotted reserve storage spots. </w:t>
      </w:r>
    </w:p>
    <w:p w14:paraId="3C306C27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Select orders for special store orders (i.e. add-ons) and stock product as needed. </w:t>
      </w:r>
    </w:p>
    <w:p w14:paraId="28B1E385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Pull product returned from stores of</w:t>
      </w:r>
      <w:r w:rsidRPr="009B1A19">
        <w:rPr>
          <w:rFonts w:ascii="Arial" w:hAnsi="Arial" w:cs="Arial"/>
        </w:rPr>
        <w:t xml:space="preserve">f trailers and stage for check-in process. </w:t>
      </w:r>
    </w:p>
    <w:p w14:paraId="4B722681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Charge or change (cable or electric hoist) batteries for pallet jacks and industrial trucks. </w:t>
      </w:r>
    </w:p>
    <w:p w14:paraId="753BFDC0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Rotate product properly by FIFO method (first in first out) </w:t>
      </w:r>
    </w:p>
    <w:p w14:paraId="19829541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Load trucks for delivery of product to the main warehouse</w:t>
      </w:r>
      <w:r w:rsidRPr="009B1A19">
        <w:rPr>
          <w:rFonts w:ascii="Arial" w:hAnsi="Arial" w:cs="Arial"/>
        </w:rPr>
        <w:t xml:space="preserve"> dock. </w:t>
      </w:r>
    </w:p>
    <w:p w14:paraId="41A4A4AC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Maintain good attendance and safe work practices. </w:t>
      </w:r>
    </w:p>
    <w:p w14:paraId="644E2DF4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Maintain safeguards of confidential company information. </w:t>
      </w:r>
    </w:p>
    <w:p w14:paraId="2645D0D2" w14:textId="77777777" w:rsidR="00FB4AE8" w:rsidRPr="009B1A19" w:rsidRDefault="009B1A19">
      <w:pPr>
        <w:spacing w:after="223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Other duties and special projects as requested</w:t>
      </w:r>
    </w:p>
    <w:p w14:paraId="5F68C055" w14:textId="77777777" w:rsidR="00FB4AE8" w:rsidRPr="009B1A19" w:rsidRDefault="009B1A19">
      <w:pPr>
        <w:pStyle w:val="Heading2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lastRenderedPageBreak/>
        <w:t>Fill Plant Operator II/ Loader II</w:t>
      </w:r>
    </w:p>
    <w:p w14:paraId="50A777FC" w14:textId="77777777" w:rsidR="00FB4AE8" w:rsidRPr="009B1A19" w:rsidRDefault="009B1A19">
      <w:pPr>
        <w:spacing w:after="35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Airgas</w:t>
      </w:r>
      <w:r w:rsidRPr="009B1A19">
        <w:rPr>
          <w:rFonts w:ascii="Arial" w:hAnsi="Arial" w:cs="Arial"/>
        </w:rPr>
        <w:t xml:space="preserve"> - </w:t>
      </w:r>
      <w:r w:rsidRPr="009B1A19">
        <w:rPr>
          <w:rFonts w:ascii="Arial" w:hAnsi="Arial" w:cs="Arial"/>
          <w:color w:val="666666"/>
        </w:rPr>
        <w:t>LaGrange, IL, US</w:t>
      </w:r>
    </w:p>
    <w:p w14:paraId="43B2E918" w14:textId="77777777" w:rsidR="00FB4AE8" w:rsidRPr="009B1A19" w:rsidRDefault="009B1A19">
      <w:pPr>
        <w:spacing w:after="125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December 2009 to January 2015</w:t>
      </w:r>
    </w:p>
    <w:p w14:paraId="41A522CC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Responsibilities </w:t>
      </w:r>
    </w:p>
    <w:p w14:paraId="7734C738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Sorting of incoming cylinders. </w:t>
      </w:r>
    </w:p>
    <w:p w14:paraId="3ECBAAC0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Filling high pressure cylinders. </w:t>
      </w:r>
    </w:p>
    <w:p w14:paraId="266267E3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Filling portable liquid containers with industrial oxygen, nitrogen, argon and carbon dioxide. </w:t>
      </w:r>
    </w:p>
    <w:p w14:paraId="283824AA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Filling medial oxygen and nitrogen liquids. </w:t>
      </w:r>
    </w:p>
    <w:p w14:paraId="0CE36640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Removing and/or installing of valves in cylinders. </w:t>
      </w:r>
    </w:p>
    <w:p w14:paraId="0AD66C96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Operating knowledge of instrumentation required for FDA testing</w:t>
      </w:r>
      <w:r w:rsidRPr="009B1A19">
        <w:rPr>
          <w:rFonts w:ascii="Arial" w:hAnsi="Arial" w:cs="Arial"/>
        </w:rPr>
        <w:t xml:space="preserve">. </w:t>
      </w:r>
    </w:p>
    <w:p w14:paraId="5F1066F8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Testing of medical cylinders per FDA requirements. </w:t>
      </w:r>
    </w:p>
    <w:p w14:paraId="134B25F1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Forklift </w:t>
      </w:r>
    </w:p>
    <w:p w14:paraId="44FB4CF7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Loading and unloading bulk trucks. </w:t>
      </w:r>
    </w:p>
    <w:p w14:paraId="77C48555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Basic housekeeping </w:t>
      </w:r>
    </w:p>
    <w:p w14:paraId="493BF368" w14:textId="77777777" w:rsidR="00FB4AE8" w:rsidRPr="009B1A19" w:rsidRDefault="009B1A19">
      <w:pPr>
        <w:spacing w:after="486"/>
        <w:ind w:left="-5" w:right="7564"/>
        <w:rPr>
          <w:rFonts w:ascii="Arial" w:hAnsi="Arial" w:cs="Arial"/>
        </w:rPr>
      </w:pPr>
      <w:r w:rsidRPr="009B1A19">
        <w:rPr>
          <w:rFonts w:ascii="Arial" w:hAnsi="Arial" w:cs="Arial"/>
        </w:rPr>
        <w:t>DOT Labeling OSHA Testing</w:t>
      </w:r>
    </w:p>
    <w:p w14:paraId="1BF5BB6B" w14:textId="77777777" w:rsidR="00FB4AE8" w:rsidRPr="009B1A19" w:rsidRDefault="009B1A19">
      <w:pPr>
        <w:pStyle w:val="Heading1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>Education</w:t>
      </w:r>
    </w:p>
    <w:p w14:paraId="3D23BB28" w14:textId="77777777" w:rsidR="00FB4AE8" w:rsidRPr="009B1A19" w:rsidRDefault="009B1A19">
      <w:pPr>
        <w:spacing w:after="180" w:line="259" w:lineRule="auto"/>
        <w:ind w:left="0" w:right="-15" w:firstLine="0"/>
        <w:rPr>
          <w:rFonts w:ascii="Arial" w:hAnsi="Arial" w:cs="Arial"/>
        </w:rPr>
      </w:pPr>
      <w:r w:rsidRPr="009B1A1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EB7F75C" wp14:editId="52996A40">
                <wp:extent cx="5943600" cy="12700"/>
                <wp:effectExtent l="0" t="0" r="0" b="0"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4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ECFCBB8" w14:textId="77777777" w:rsidR="00FB4AE8" w:rsidRPr="009B1A19" w:rsidRDefault="009B1A19">
      <w:pPr>
        <w:pStyle w:val="Heading2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>Associate of Science</w:t>
      </w:r>
    </w:p>
    <w:p w14:paraId="24C711AF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Mississippi Valley State University - </w:t>
      </w:r>
      <w:proofErr w:type="spellStart"/>
      <w:r w:rsidRPr="009B1A19">
        <w:rPr>
          <w:rFonts w:ascii="Arial" w:hAnsi="Arial" w:cs="Arial"/>
        </w:rPr>
        <w:t>Itta</w:t>
      </w:r>
      <w:proofErr w:type="spellEnd"/>
      <w:r w:rsidRPr="009B1A19">
        <w:rPr>
          <w:rFonts w:ascii="Arial" w:hAnsi="Arial" w:cs="Arial"/>
        </w:rPr>
        <w:t xml:space="preserve"> </w:t>
      </w:r>
      <w:proofErr w:type="spellStart"/>
      <w:r w:rsidRPr="009B1A19">
        <w:rPr>
          <w:rFonts w:ascii="Arial" w:hAnsi="Arial" w:cs="Arial"/>
        </w:rPr>
        <w:t>Bena</w:t>
      </w:r>
      <w:proofErr w:type="spellEnd"/>
      <w:r w:rsidRPr="009B1A19">
        <w:rPr>
          <w:rFonts w:ascii="Arial" w:hAnsi="Arial" w:cs="Arial"/>
        </w:rPr>
        <w:t>, MS</w:t>
      </w:r>
    </w:p>
    <w:p w14:paraId="03FE3720" w14:textId="77777777" w:rsidR="00FB4AE8" w:rsidRPr="009B1A19" w:rsidRDefault="009B1A19">
      <w:pPr>
        <w:spacing w:after="215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  <w:color w:val="666666"/>
        </w:rPr>
        <w:t>December 2006</w:t>
      </w:r>
    </w:p>
    <w:p w14:paraId="4A958437" w14:textId="77777777" w:rsidR="00FB4AE8" w:rsidRPr="009B1A19" w:rsidRDefault="009B1A19">
      <w:pPr>
        <w:spacing w:after="486"/>
        <w:ind w:left="-5" w:right="4699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Southwest </w:t>
      </w:r>
      <w:r w:rsidRPr="009B1A19">
        <w:rPr>
          <w:rFonts w:ascii="Arial" w:hAnsi="Arial" w:cs="Arial"/>
        </w:rPr>
        <w:t xml:space="preserve">Tennessee College - Memphis, TN </w:t>
      </w:r>
      <w:r w:rsidRPr="009B1A19">
        <w:rPr>
          <w:rFonts w:ascii="Arial" w:hAnsi="Arial" w:cs="Arial"/>
          <w:color w:val="666666"/>
        </w:rPr>
        <w:t>August 2006</w:t>
      </w:r>
    </w:p>
    <w:p w14:paraId="64FE17A8" w14:textId="77777777" w:rsidR="00FB4AE8" w:rsidRPr="009B1A19" w:rsidRDefault="009B1A19">
      <w:pPr>
        <w:pStyle w:val="Heading1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>Skills</w:t>
      </w:r>
    </w:p>
    <w:p w14:paraId="02DE7488" w14:textId="77777777" w:rsidR="00FB4AE8" w:rsidRPr="009B1A19" w:rsidRDefault="009B1A19">
      <w:pPr>
        <w:spacing w:after="200" w:line="259" w:lineRule="auto"/>
        <w:ind w:left="0" w:right="-15" w:firstLine="0"/>
        <w:rPr>
          <w:rFonts w:ascii="Arial" w:hAnsi="Arial" w:cs="Arial"/>
        </w:rPr>
      </w:pPr>
      <w:r w:rsidRPr="009B1A1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28DED51" wp14:editId="79D634FB">
                <wp:extent cx="5943600" cy="12700"/>
                <wp:effectExtent l="0" t="0" r="0" b="0"/>
                <wp:docPr id="1575" name="Group 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5" style="width:468pt;height:1pt;mso-position-horizontal-relative:char;mso-position-vertical-relative:line" coordsize="59436,127">
                <v:shape id="Shape 8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B29397C" w14:textId="77777777" w:rsidR="00FB4AE8" w:rsidRPr="009B1A19" w:rsidRDefault="009B1A19">
      <w:pPr>
        <w:spacing w:after="491"/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Forklift, Mixer, Batch</w:t>
      </w:r>
    </w:p>
    <w:p w14:paraId="678F06BD" w14:textId="77777777" w:rsidR="00FB4AE8" w:rsidRPr="009B1A19" w:rsidRDefault="009B1A19">
      <w:pPr>
        <w:pStyle w:val="Heading1"/>
        <w:ind w:left="-5"/>
        <w:rPr>
          <w:rFonts w:ascii="Arial" w:hAnsi="Arial" w:cs="Arial"/>
        </w:rPr>
      </w:pPr>
      <w:r w:rsidRPr="009B1A19">
        <w:rPr>
          <w:rFonts w:ascii="Arial" w:hAnsi="Arial" w:cs="Arial"/>
        </w:rPr>
        <w:t>Additional Information</w:t>
      </w:r>
    </w:p>
    <w:p w14:paraId="75027672" w14:textId="77777777" w:rsidR="00FB4AE8" w:rsidRPr="009B1A19" w:rsidRDefault="009B1A19">
      <w:pPr>
        <w:spacing w:after="200" w:line="259" w:lineRule="auto"/>
        <w:ind w:left="0" w:right="-15" w:firstLine="0"/>
        <w:rPr>
          <w:rFonts w:ascii="Arial" w:hAnsi="Arial" w:cs="Arial"/>
        </w:rPr>
      </w:pPr>
      <w:r w:rsidRPr="009B1A1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9BB8B5A" wp14:editId="1ADDD370">
                <wp:extent cx="5943600" cy="12700"/>
                <wp:effectExtent l="0" t="0" r="0" b="0"/>
                <wp:docPr id="1576" name="Group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6" style="width:468pt;height:1pt;mso-position-horizontal-relative:char;mso-position-vertical-relative:line" coordsize="59436,127">
                <v:shape id="Shape 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A86E1EE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SKILLS </w:t>
      </w:r>
    </w:p>
    <w:p w14:paraId="239664AB" w14:textId="77777777" w:rsidR="00FB4AE8" w:rsidRPr="009B1A19" w:rsidRDefault="009B1A19">
      <w:pPr>
        <w:spacing w:after="39" w:line="259" w:lineRule="auto"/>
        <w:ind w:left="0" w:right="0" w:firstLine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 </w:t>
      </w:r>
    </w:p>
    <w:p w14:paraId="5BA0BBAD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Basic PC skills, Customer Service, Data Entry, Certified Forklift, Invoice Management, Inventory Control,</w:t>
      </w:r>
    </w:p>
    <w:p w14:paraId="404CC798" w14:textId="77777777" w:rsidR="00FB4AE8" w:rsidRPr="009B1A19" w:rsidRDefault="009B1A19">
      <w:pPr>
        <w:spacing w:after="39" w:line="259" w:lineRule="auto"/>
        <w:ind w:left="0" w:right="0" w:firstLine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 </w:t>
      </w:r>
    </w:p>
    <w:p w14:paraId="5C91F3B3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Vendor Relations, Shipping/Packing/Receiving, Knowledge of basic office equipment. Lab analyzing and</w:t>
      </w:r>
    </w:p>
    <w:p w14:paraId="663EFFEE" w14:textId="77777777" w:rsidR="00FB4AE8" w:rsidRPr="009B1A19" w:rsidRDefault="009B1A19">
      <w:pPr>
        <w:spacing w:after="39" w:line="259" w:lineRule="auto"/>
        <w:ind w:left="0" w:right="0" w:firstLine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 </w:t>
      </w:r>
    </w:p>
    <w:p w14:paraId="19ED2880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>testing</w:t>
      </w:r>
      <w:proofErr w:type="gramStart"/>
      <w:r w:rsidRPr="009B1A19">
        <w:rPr>
          <w:rFonts w:ascii="Arial" w:hAnsi="Arial" w:cs="Arial"/>
        </w:rPr>
        <w:t>/(</w:t>
      </w:r>
      <w:proofErr w:type="spellStart"/>
      <w:proofErr w:type="gramEnd"/>
      <w:r w:rsidRPr="009B1A19">
        <w:rPr>
          <w:rFonts w:ascii="Arial" w:hAnsi="Arial" w:cs="Arial"/>
        </w:rPr>
        <w:t>Servomex</w:t>
      </w:r>
      <w:proofErr w:type="spellEnd"/>
      <w:r w:rsidRPr="009B1A19">
        <w:rPr>
          <w:rFonts w:ascii="Arial" w:hAnsi="Arial" w:cs="Arial"/>
        </w:rPr>
        <w:t xml:space="preserve"> and OSHA </w:t>
      </w:r>
    </w:p>
    <w:p w14:paraId="3A378493" w14:textId="77777777" w:rsidR="00FB4AE8" w:rsidRPr="009B1A19" w:rsidRDefault="009B1A19">
      <w:pPr>
        <w:spacing w:after="39" w:line="259" w:lineRule="auto"/>
        <w:ind w:left="0" w:right="0" w:firstLine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 </w:t>
      </w:r>
    </w:p>
    <w:p w14:paraId="7EE5DF94" w14:textId="77777777" w:rsidR="00FB4AE8" w:rsidRPr="009B1A19" w:rsidRDefault="009B1A19">
      <w:pPr>
        <w:ind w:left="-5" w:right="0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SKILLS </w:t>
      </w:r>
    </w:p>
    <w:p w14:paraId="53BF2B59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>Basic P</w:t>
      </w:r>
      <w:r w:rsidRPr="009B1A19">
        <w:rPr>
          <w:rFonts w:ascii="Arial" w:hAnsi="Arial" w:cs="Arial"/>
        </w:rPr>
        <w:t xml:space="preserve">C skills </w:t>
      </w:r>
    </w:p>
    <w:p w14:paraId="67EED577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lastRenderedPageBreak/>
        <w:t xml:space="preserve">(Microsoft Word, Excel, and Power Point) Typing (50 WPM) </w:t>
      </w:r>
    </w:p>
    <w:p w14:paraId="508011CB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Customer service • Data entry </w:t>
      </w:r>
    </w:p>
    <w:p w14:paraId="5C37713C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Forklift (Certified) </w:t>
      </w:r>
    </w:p>
    <w:p w14:paraId="55FFF87E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Invoice management </w:t>
      </w:r>
    </w:p>
    <w:p w14:paraId="57ECD09D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Inventory control </w:t>
      </w:r>
    </w:p>
    <w:p w14:paraId="330C04E2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Vendor relations </w:t>
      </w:r>
    </w:p>
    <w:p w14:paraId="6F241084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Shipping, packing, and receiving </w:t>
      </w:r>
    </w:p>
    <w:p w14:paraId="559A7D8E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B1A19">
        <w:rPr>
          <w:rFonts w:ascii="Arial" w:hAnsi="Arial" w:cs="Arial"/>
        </w:rPr>
        <w:t xml:space="preserve">Knowledge of basic office equipment </w:t>
      </w:r>
    </w:p>
    <w:p w14:paraId="22CF961E" w14:textId="77777777" w:rsidR="00FB4AE8" w:rsidRPr="009B1A19" w:rsidRDefault="009B1A1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proofErr w:type="spellStart"/>
      <w:r w:rsidRPr="009B1A19">
        <w:rPr>
          <w:rFonts w:ascii="Arial" w:hAnsi="Arial" w:cs="Arial"/>
        </w:rPr>
        <w:t>Servomex</w:t>
      </w:r>
      <w:proofErr w:type="spellEnd"/>
      <w:r w:rsidRPr="009B1A19">
        <w:rPr>
          <w:rFonts w:ascii="Arial" w:hAnsi="Arial" w:cs="Arial"/>
        </w:rPr>
        <w:t xml:space="preserve"> OSHA analyzing</w:t>
      </w:r>
      <w:bookmarkEnd w:id="0"/>
    </w:p>
    <w:sectPr w:rsidR="00FB4AE8" w:rsidRPr="009B1A19">
      <w:pgSz w:w="12240" w:h="15840"/>
      <w:pgMar w:top="1450" w:right="1455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3F1C"/>
    <w:multiLevelType w:val="hybridMultilevel"/>
    <w:tmpl w:val="A728519E"/>
    <w:lvl w:ilvl="0" w:tplc="857094D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E8805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2E5F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B2B5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B610F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6260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0211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441FC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4A0E9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E8"/>
    <w:rsid w:val="009B1A19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C581"/>
  <w15:docId w15:val="{A5429979-011C-4FB9-961A-B3F86868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40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2019-04-03T14:56:00Z</dcterms:created>
  <dcterms:modified xsi:type="dcterms:W3CDTF">2019-04-03T14:56:00Z</dcterms:modified>
</cp:coreProperties>
</file>