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327" w:rsidRDefault="007F2478">
      <w:pPr>
        <w:spacing w:after="0" w:line="259" w:lineRule="auto"/>
        <w:ind w:left="-5" w:hanging="10"/>
      </w:pPr>
      <w:bookmarkStart w:id="0" w:name="_GoBack"/>
      <w:bookmarkEnd w:id="0"/>
      <w:r>
        <w:rPr>
          <w:color w:val="2C96DD"/>
          <w:sz w:val="60"/>
        </w:rPr>
        <w:t>DANIEL</w:t>
      </w:r>
    </w:p>
    <w:p w:rsidR="009F2327" w:rsidRDefault="007F2478">
      <w:pPr>
        <w:spacing w:after="0" w:line="259" w:lineRule="auto"/>
        <w:ind w:left="-5" w:hanging="10"/>
      </w:pPr>
      <w:r>
        <w:rPr>
          <w:color w:val="2C96DD"/>
          <w:sz w:val="60"/>
        </w:rPr>
        <w:t>LANDIN</w:t>
      </w:r>
    </w:p>
    <w:p w:rsidR="009F2327" w:rsidRDefault="007F2478">
      <w:pPr>
        <w:spacing w:after="0" w:line="259" w:lineRule="auto"/>
        <w:ind w:left="-8" w:firstLine="0"/>
      </w:pPr>
      <w:r>
        <w:rPr>
          <w:noProof/>
        </w:rPr>
        <w:drawing>
          <wp:inline distT="0" distB="0" distL="0" distR="0">
            <wp:extent cx="2791968" cy="21336"/>
            <wp:effectExtent l="0" t="0" r="0" b="0"/>
            <wp:docPr id="7402" name="Picture 7402"/>
            <wp:cNvGraphicFramePr/>
            <a:graphic xmlns:a="http://schemas.openxmlformats.org/drawingml/2006/main">
              <a:graphicData uri="http://schemas.openxmlformats.org/drawingml/2006/picture">
                <pic:pic xmlns:pic="http://schemas.openxmlformats.org/drawingml/2006/picture">
                  <pic:nvPicPr>
                    <pic:cNvPr id="7402" name="Picture 7402"/>
                    <pic:cNvPicPr/>
                  </pic:nvPicPr>
                  <pic:blipFill>
                    <a:blip r:embed="rId4"/>
                    <a:stretch>
                      <a:fillRect/>
                    </a:stretch>
                  </pic:blipFill>
                  <pic:spPr>
                    <a:xfrm>
                      <a:off x="0" y="0"/>
                      <a:ext cx="2791968" cy="21336"/>
                    </a:xfrm>
                    <a:prstGeom prst="rect">
                      <a:avLst/>
                    </a:prstGeom>
                  </pic:spPr>
                </pic:pic>
              </a:graphicData>
            </a:graphic>
          </wp:inline>
        </w:drawing>
      </w:r>
    </w:p>
    <w:p w:rsidR="009F2327" w:rsidRDefault="007F2478">
      <w:pPr>
        <w:spacing w:after="144" w:line="259" w:lineRule="auto"/>
        <w:ind w:left="0" w:firstLine="0"/>
      </w:pPr>
      <w:r>
        <w:rPr>
          <w:sz w:val="2"/>
        </w:rPr>
        <w:t xml:space="preserve"> </w:t>
      </w:r>
    </w:p>
    <w:p w:rsidR="009F2327" w:rsidRDefault="007F2478">
      <w:pPr>
        <w:spacing w:after="327" w:line="259" w:lineRule="auto"/>
        <w:ind w:left="0" w:firstLine="0"/>
      </w:pPr>
      <w:r>
        <w:rPr>
          <w:sz w:val="18"/>
        </w:rPr>
        <w:t>Fort Collins, Colorado 80528 | (510) 677-2451 | observer1d@yahoo.com</w:t>
      </w:r>
    </w:p>
    <w:p w:rsidR="009F2327" w:rsidRDefault="007F2478">
      <w:pPr>
        <w:pStyle w:val="Heading1"/>
        <w:ind w:left="-5"/>
      </w:pPr>
      <w:r>
        <w:t>PROFESSIONAL SUMMARY</w:t>
      </w:r>
    </w:p>
    <w:p w:rsidR="009F2327" w:rsidRDefault="007F2478">
      <w:pPr>
        <w:spacing w:after="94" w:line="259" w:lineRule="auto"/>
        <w:ind w:left="-8" w:firstLine="0"/>
      </w:pPr>
      <w:r>
        <w:rPr>
          <w:noProof/>
        </w:rPr>
        <w:drawing>
          <wp:inline distT="0" distB="0" distL="0" distR="0">
            <wp:extent cx="2791968" cy="21336"/>
            <wp:effectExtent l="0" t="0" r="0" b="0"/>
            <wp:docPr id="7404" name="Picture 7404"/>
            <wp:cNvGraphicFramePr/>
            <a:graphic xmlns:a="http://schemas.openxmlformats.org/drawingml/2006/main">
              <a:graphicData uri="http://schemas.openxmlformats.org/drawingml/2006/picture">
                <pic:pic xmlns:pic="http://schemas.openxmlformats.org/drawingml/2006/picture">
                  <pic:nvPicPr>
                    <pic:cNvPr id="7404" name="Picture 7404"/>
                    <pic:cNvPicPr/>
                  </pic:nvPicPr>
                  <pic:blipFill>
                    <a:blip r:embed="rId5"/>
                    <a:stretch>
                      <a:fillRect/>
                    </a:stretch>
                  </pic:blipFill>
                  <pic:spPr>
                    <a:xfrm>
                      <a:off x="0" y="0"/>
                      <a:ext cx="2791968" cy="21336"/>
                    </a:xfrm>
                    <a:prstGeom prst="rect">
                      <a:avLst/>
                    </a:prstGeom>
                  </pic:spPr>
                </pic:pic>
              </a:graphicData>
            </a:graphic>
          </wp:inline>
        </w:drawing>
      </w:r>
    </w:p>
    <w:p w:rsidR="009F2327" w:rsidRDefault="007F2478">
      <w:pPr>
        <w:ind w:left="0" w:firstLine="0"/>
      </w:pPr>
      <w:r>
        <w:t>Knowledgeable Field Service Technician with more than 3 years working in demanding environments. Energetic professional managing time with minimal oversight. True team player experienced in customer relations and able to remain cool under extreme pressure.</w:t>
      </w:r>
      <w:r>
        <w:t xml:space="preserve"> Looking to bring further success to employer through a strong skill set and a proactive demeanor. Talented professional highly skilled in handling mechanical tasks. Looking for a </w:t>
      </w:r>
    </w:p>
    <w:p w:rsidR="009F2327" w:rsidRDefault="007F2478">
      <w:pPr>
        <w:ind w:left="0" w:firstLine="0"/>
      </w:pPr>
      <w:r>
        <w:t>Field Service Technician position with a growing organization. Meticulous F</w:t>
      </w:r>
      <w:r>
        <w:t>ield Service Technician offering excellent skills in installation, repair, maintenance and customer service.  Determined Maintenance Worker with skills performing routine operation checks on work equipment and always exercising safety measures to limit inj</w:t>
      </w:r>
      <w:r>
        <w:t>uries. Hardworking employee with over 3 years of carrying out oral and written instructions effectively and efficiently. Capable of using constructive criticism to improve skills and job performance.</w:t>
      </w:r>
    </w:p>
    <w:p w:rsidR="009F2327" w:rsidRDefault="009F2327">
      <w:pPr>
        <w:sectPr w:rsidR="009F2327">
          <w:pgSz w:w="12239" w:h="15839"/>
          <w:pgMar w:top="843" w:right="1187" w:bottom="1180" w:left="1042" w:header="720" w:footer="720" w:gutter="0"/>
          <w:cols w:space="720"/>
        </w:sectPr>
      </w:pPr>
    </w:p>
    <w:p w:rsidR="009F2327" w:rsidRDefault="007F2478">
      <w:pPr>
        <w:pStyle w:val="Heading1"/>
        <w:spacing w:after="112"/>
        <w:ind w:left="-5"/>
      </w:pPr>
      <w:r>
        <w:rPr>
          <w:noProof/>
        </w:rPr>
        <w:drawing>
          <wp:anchor distT="0" distB="0" distL="114300" distR="114300" simplePos="0" relativeHeight="251658240" behindDoc="0" locked="0" layoutInCell="1" allowOverlap="0">
            <wp:simplePos x="0" y="0"/>
            <wp:positionH relativeFrom="margin">
              <wp:posOffset>-5333</wp:posOffset>
            </wp:positionH>
            <wp:positionV relativeFrom="paragraph">
              <wp:posOffset>263591</wp:posOffset>
            </wp:positionV>
            <wp:extent cx="2791968" cy="21336"/>
            <wp:effectExtent l="0" t="0" r="0" b="0"/>
            <wp:wrapTopAndBottom/>
            <wp:docPr id="7406" name="Picture 7406"/>
            <wp:cNvGraphicFramePr/>
            <a:graphic xmlns:a="http://schemas.openxmlformats.org/drawingml/2006/main">
              <a:graphicData uri="http://schemas.openxmlformats.org/drawingml/2006/picture">
                <pic:pic xmlns:pic="http://schemas.openxmlformats.org/drawingml/2006/picture">
                  <pic:nvPicPr>
                    <pic:cNvPr id="7406" name="Picture 7406"/>
                    <pic:cNvPicPr/>
                  </pic:nvPicPr>
                  <pic:blipFill>
                    <a:blip r:embed="rId5"/>
                    <a:stretch>
                      <a:fillRect/>
                    </a:stretch>
                  </pic:blipFill>
                  <pic:spPr>
                    <a:xfrm>
                      <a:off x="0" y="0"/>
                      <a:ext cx="2791968" cy="21336"/>
                    </a:xfrm>
                    <a:prstGeom prst="rect">
                      <a:avLst/>
                    </a:prstGeom>
                  </pic:spPr>
                </pic:pic>
              </a:graphicData>
            </a:graphic>
          </wp:anchor>
        </w:drawing>
      </w:r>
      <w:r>
        <w:t>SKILLS</w:t>
      </w:r>
    </w:p>
    <w:p w:rsidR="009F2327" w:rsidRDefault="007F2478">
      <w:pPr>
        <w:spacing w:before="98" w:after="28"/>
        <w:ind w:left="249" w:firstLine="0"/>
      </w:pPr>
      <w:r>
        <w:rPr>
          <w:color w:val="000000"/>
        </w:rPr>
        <w:t>●</w:t>
      </w:r>
      <w:r>
        <w:t>Workflow management</w:t>
      </w:r>
    </w:p>
    <w:p w:rsidR="009F2327" w:rsidRDefault="007F2478">
      <w:pPr>
        <w:spacing w:after="28"/>
        <w:ind w:left="249" w:firstLine="0"/>
      </w:pPr>
      <w:r>
        <w:rPr>
          <w:color w:val="000000"/>
        </w:rPr>
        <w:t>●</w:t>
      </w:r>
      <w:r>
        <w:t>Safety stand</w:t>
      </w:r>
      <w:r>
        <w:t>ards and protocols</w:t>
      </w:r>
    </w:p>
    <w:p w:rsidR="009F2327" w:rsidRDefault="007F2478">
      <w:pPr>
        <w:spacing w:after="28"/>
        <w:ind w:left="249" w:firstLine="0"/>
      </w:pPr>
      <w:r>
        <w:rPr>
          <w:color w:val="000000"/>
        </w:rPr>
        <w:t>●</w:t>
      </w:r>
      <w:r>
        <w:t>Technical analysis</w:t>
      </w:r>
    </w:p>
    <w:p w:rsidR="009F2327" w:rsidRDefault="007F2478">
      <w:pPr>
        <w:spacing w:after="28"/>
        <w:ind w:left="249" w:firstLine="0"/>
      </w:pPr>
      <w:r>
        <w:rPr>
          <w:color w:val="000000"/>
        </w:rPr>
        <w:t>●</w:t>
      </w:r>
      <w:r>
        <w:t>Oral and written communication</w:t>
      </w:r>
    </w:p>
    <w:p w:rsidR="009F2327" w:rsidRDefault="007F2478">
      <w:pPr>
        <w:spacing w:after="236"/>
        <w:ind w:left="249" w:firstLine="0"/>
      </w:pPr>
      <w:r>
        <w:rPr>
          <w:color w:val="000000"/>
        </w:rPr>
        <w:t>●</w:t>
      </w:r>
      <w:r>
        <w:t>Technical support</w:t>
      </w:r>
    </w:p>
    <w:p w:rsidR="009F2327" w:rsidRDefault="007F2478">
      <w:pPr>
        <w:pStyle w:val="Heading1"/>
        <w:spacing w:after="111"/>
        <w:ind w:left="-5"/>
      </w:pPr>
      <w:r>
        <w:rPr>
          <w:noProof/>
        </w:rPr>
        <w:drawing>
          <wp:anchor distT="0" distB="0" distL="114300" distR="114300" simplePos="0" relativeHeight="251659264" behindDoc="0" locked="0" layoutInCell="1" allowOverlap="0">
            <wp:simplePos x="0" y="0"/>
            <wp:positionH relativeFrom="margin">
              <wp:posOffset>-5333</wp:posOffset>
            </wp:positionH>
            <wp:positionV relativeFrom="paragraph">
              <wp:posOffset>262575</wp:posOffset>
            </wp:positionV>
            <wp:extent cx="2791968" cy="21336"/>
            <wp:effectExtent l="0" t="0" r="0" b="0"/>
            <wp:wrapTopAndBottom/>
            <wp:docPr id="7408" name="Picture 7408"/>
            <wp:cNvGraphicFramePr/>
            <a:graphic xmlns:a="http://schemas.openxmlformats.org/drawingml/2006/main">
              <a:graphicData uri="http://schemas.openxmlformats.org/drawingml/2006/picture">
                <pic:pic xmlns:pic="http://schemas.openxmlformats.org/drawingml/2006/picture">
                  <pic:nvPicPr>
                    <pic:cNvPr id="7408" name="Picture 7408"/>
                    <pic:cNvPicPr/>
                  </pic:nvPicPr>
                  <pic:blipFill>
                    <a:blip r:embed="rId6"/>
                    <a:stretch>
                      <a:fillRect/>
                    </a:stretch>
                  </pic:blipFill>
                  <pic:spPr>
                    <a:xfrm>
                      <a:off x="0" y="0"/>
                      <a:ext cx="2791968" cy="21336"/>
                    </a:xfrm>
                    <a:prstGeom prst="rect">
                      <a:avLst/>
                    </a:prstGeom>
                  </pic:spPr>
                </pic:pic>
              </a:graphicData>
            </a:graphic>
          </wp:anchor>
        </w:drawing>
      </w:r>
      <w:r>
        <w:t>WORK HISTORY</w:t>
      </w:r>
    </w:p>
    <w:p w:rsidR="009F2327" w:rsidRDefault="007F2478">
      <w:pPr>
        <w:spacing w:before="96" w:line="259" w:lineRule="auto"/>
        <w:ind w:left="-5" w:hanging="10"/>
      </w:pPr>
      <w:r>
        <w:rPr>
          <w:color w:val="C3C3C3"/>
        </w:rPr>
        <w:t xml:space="preserve">FEBRUARY 2016-CURRENT </w:t>
      </w:r>
    </w:p>
    <w:p w:rsidR="009F2327" w:rsidRDefault="007F2478">
      <w:pPr>
        <w:spacing w:after="28"/>
        <w:ind w:left="0" w:firstLine="0"/>
      </w:pPr>
      <w:r>
        <w:rPr>
          <w:color w:val="000000"/>
        </w:rPr>
        <w:t>●</w:t>
      </w:r>
      <w:r>
        <w:t>Data collection and analysis</w:t>
      </w:r>
    </w:p>
    <w:p w:rsidR="009F2327" w:rsidRDefault="007F2478">
      <w:pPr>
        <w:spacing w:after="28"/>
        <w:ind w:left="0" w:firstLine="0"/>
      </w:pPr>
      <w:r>
        <w:rPr>
          <w:color w:val="000000"/>
        </w:rPr>
        <w:t>●</w:t>
      </w:r>
      <w:r>
        <w:t>Installation and maintenance</w:t>
      </w:r>
    </w:p>
    <w:p w:rsidR="009F2327" w:rsidRDefault="007F2478">
      <w:pPr>
        <w:spacing w:after="28"/>
        <w:ind w:left="0" w:firstLine="0"/>
      </w:pPr>
      <w:r>
        <w:rPr>
          <w:color w:val="000000"/>
        </w:rPr>
        <w:t>●</w:t>
      </w:r>
      <w:r>
        <w:t>Heavy lifting</w:t>
      </w:r>
    </w:p>
    <w:p w:rsidR="009F2327" w:rsidRDefault="007F2478">
      <w:pPr>
        <w:spacing w:after="28"/>
        <w:ind w:left="0" w:firstLine="0"/>
      </w:pPr>
      <w:r>
        <w:rPr>
          <w:color w:val="000000"/>
        </w:rPr>
        <w:t>●</w:t>
      </w:r>
      <w:r>
        <w:t>Preventive and reparative maintenance</w:t>
      </w:r>
    </w:p>
    <w:p w:rsidR="009F2327" w:rsidRDefault="007F2478">
      <w:pPr>
        <w:spacing w:after="28"/>
        <w:ind w:left="0" w:firstLine="0"/>
      </w:pPr>
      <w:r>
        <w:rPr>
          <w:color w:val="000000"/>
        </w:rPr>
        <w:t>●</w:t>
      </w:r>
      <w:r>
        <w:t>Safety procedures</w:t>
      </w:r>
    </w:p>
    <w:p w:rsidR="009F2327" w:rsidRDefault="009F2327">
      <w:pPr>
        <w:sectPr w:rsidR="009F2327">
          <w:type w:val="continuous"/>
          <w:pgSz w:w="12239" w:h="15839"/>
          <w:pgMar w:top="1440" w:right="1275" w:bottom="1440" w:left="1042" w:header="720" w:footer="720" w:gutter="0"/>
          <w:cols w:num="2" w:space="720" w:equalWidth="0">
            <w:col w:w="4023" w:space="1325"/>
            <w:col w:w="4574"/>
          </w:cols>
        </w:sectPr>
      </w:pPr>
    </w:p>
    <w:p w:rsidR="009F2327" w:rsidRDefault="007F2478">
      <w:pPr>
        <w:spacing w:after="0"/>
        <w:ind w:left="-5" w:hanging="10"/>
      </w:pPr>
      <w:r>
        <w:rPr>
          <w:i/>
        </w:rPr>
        <w:t>Field Service Technician</w:t>
      </w:r>
      <w:r>
        <w:t xml:space="preserve"> | </w:t>
      </w:r>
      <w:proofErr w:type="spellStart"/>
      <w:r>
        <w:rPr>
          <w:i/>
        </w:rPr>
        <w:t>Highvac</w:t>
      </w:r>
      <w:proofErr w:type="spellEnd"/>
      <w:r>
        <w:rPr>
          <w:i/>
        </w:rPr>
        <w:t xml:space="preserve"> Corporation</w:t>
      </w:r>
      <w:r>
        <w:t xml:space="preserve"> | </w:t>
      </w:r>
      <w:r>
        <w:rPr>
          <w:i/>
        </w:rPr>
        <w:t>4710 N Chestnut St Colorado Springs</w:t>
      </w:r>
      <w:r>
        <w:t xml:space="preserve">, </w:t>
      </w:r>
      <w:r>
        <w:rPr>
          <w:i/>
        </w:rPr>
        <w:t>Colorado</w:t>
      </w:r>
    </w:p>
    <w:p w:rsidR="009F2327" w:rsidRDefault="007F2478">
      <w:pPr>
        <w:ind w:left="459"/>
      </w:pPr>
      <w:r>
        <w:rPr>
          <w:color w:val="000000"/>
        </w:rPr>
        <w:t>●</w:t>
      </w:r>
      <w:r>
        <w:t>Worked frequently with high vacuum pump systems to complete knowledgeable inspec</w:t>
      </w:r>
      <w:r>
        <w:t>tions and skilled repairs.</w:t>
      </w:r>
    </w:p>
    <w:p w:rsidR="009F2327" w:rsidRDefault="007F2478">
      <w:pPr>
        <w:ind w:left="459"/>
      </w:pPr>
      <w:r>
        <w:rPr>
          <w:color w:val="000000"/>
        </w:rPr>
        <w:t>●</w:t>
      </w:r>
      <w:r>
        <w:t>Completed partial or full dismantling of equipment to quickly repair or replace defective components and restore functionality.</w:t>
      </w:r>
    </w:p>
    <w:p w:rsidR="009F2327" w:rsidRDefault="007F2478">
      <w:pPr>
        <w:ind w:left="459"/>
      </w:pPr>
      <w:r>
        <w:rPr>
          <w:color w:val="000000"/>
        </w:rPr>
        <w:t>●</w:t>
      </w:r>
      <w:r>
        <w:t>Thoroughly cleaned and lubricated parts to keep vacuum pump equipment operating at peak performance</w:t>
      </w:r>
      <w:r>
        <w:t>.</w:t>
      </w:r>
    </w:p>
    <w:p w:rsidR="009F2327" w:rsidRDefault="007F2478">
      <w:pPr>
        <w:ind w:left="459"/>
      </w:pPr>
      <w:r>
        <w:rPr>
          <w:color w:val="000000"/>
        </w:rPr>
        <w:t>●</w:t>
      </w:r>
      <w:r>
        <w:t>Assessed operating conditions and adjusted settings to maximize performance and equipment longevity.</w:t>
      </w:r>
    </w:p>
    <w:p w:rsidR="009F2327" w:rsidRDefault="007F2478">
      <w:pPr>
        <w:ind w:left="459"/>
      </w:pPr>
      <w:r>
        <w:rPr>
          <w:color w:val="000000"/>
        </w:rPr>
        <w:t>●</w:t>
      </w:r>
      <w:r>
        <w:t xml:space="preserve">Investigated and corrected mechanical problems with machinery such as high vacuum </w:t>
      </w:r>
      <w:proofErr w:type="gramStart"/>
      <w:r>
        <w:t>pumps  and</w:t>
      </w:r>
      <w:proofErr w:type="gramEnd"/>
      <w:r>
        <w:t xml:space="preserve"> abatements.</w:t>
      </w:r>
    </w:p>
    <w:p w:rsidR="009F2327" w:rsidRDefault="007F2478">
      <w:pPr>
        <w:spacing w:after="28"/>
        <w:ind w:left="249" w:firstLine="0"/>
      </w:pPr>
      <w:r>
        <w:rPr>
          <w:color w:val="000000"/>
        </w:rPr>
        <w:t>●</w:t>
      </w:r>
      <w:r>
        <w:t>Reviewed technical documentation to perform a</w:t>
      </w:r>
      <w:r>
        <w:t>ccurate repairs on diverse equipment.</w:t>
      </w:r>
    </w:p>
    <w:p w:rsidR="009F2327" w:rsidRDefault="007F2478">
      <w:pPr>
        <w:ind w:left="459"/>
      </w:pPr>
      <w:r>
        <w:rPr>
          <w:color w:val="000000"/>
        </w:rPr>
        <w:t>●</w:t>
      </w:r>
      <w:r>
        <w:t xml:space="preserve">Partnered with Mechanical, Chemical, and Electrical Engineers on troubleshooting and repairing equipment </w:t>
      </w:r>
      <w:proofErr w:type="gramStart"/>
      <w:r>
        <w:t>failure  to</w:t>
      </w:r>
      <w:proofErr w:type="gramEnd"/>
      <w:r>
        <w:t xml:space="preserve"> successfully prevent down time of production</w:t>
      </w:r>
    </w:p>
    <w:p w:rsidR="009F2327" w:rsidRDefault="007F2478">
      <w:pPr>
        <w:ind w:left="459"/>
      </w:pPr>
      <w:r>
        <w:rPr>
          <w:color w:val="000000"/>
        </w:rPr>
        <w:t>●</w:t>
      </w:r>
      <w:r>
        <w:t>Reviewed all aspects of the job upon completion to alleviate equipment failure and prevent ca</w:t>
      </w:r>
      <w:r>
        <w:t>llbacks.</w:t>
      </w:r>
    </w:p>
    <w:p w:rsidR="009F2327" w:rsidRDefault="007F2478">
      <w:pPr>
        <w:ind w:left="459"/>
      </w:pPr>
      <w:r>
        <w:rPr>
          <w:color w:val="000000"/>
        </w:rPr>
        <w:t>●</w:t>
      </w:r>
      <w:r>
        <w:t>Provided telephone support to customers by determining the cause of the issue and explaining the most effective solution.</w:t>
      </w:r>
    </w:p>
    <w:p w:rsidR="009F2327" w:rsidRDefault="007F2478">
      <w:pPr>
        <w:ind w:left="459"/>
      </w:pPr>
      <w:r>
        <w:rPr>
          <w:color w:val="000000"/>
        </w:rPr>
        <w:t>●</w:t>
      </w:r>
      <w:r>
        <w:t>Attended Monthly Meetings, Daily pass downs, and team meetings to maximize technical knowledge and cohesiveness</w:t>
      </w:r>
    </w:p>
    <w:p w:rsidR="009F2327" w:rsidRDefault="007F2478">
      <w:pPr>
        <w:ind w:left="459"/>
      </w:pPr>
      <w:r>
        <w:rPr>
          <w:color w:val="000000"/>
        </w:rPr>
        <w:t>●</w:t>
      </w:r>
      <w:r>
        <w:t>Provided exemplary customer service on each field visit according to Broadcom's guidelines.</w:t>
      </w:r>
    </w:p>
    <w:p w:rsidR="009F2327" w:rsidRDefault="007F2478">
      <w:pPr>
        <w:ind w:left="459"/>
      </w:pPr>
      <w:r>
        <w:rPr>
          <w:color w:val="000000"/>
        </w:rPr>
        <w:t>●</w:t>
      </w:r>
      <w:r>
        <w:t>Interpreted pump equipment diagrams and manuals to</w:t>
      </w:r>
      <w:r>
        <w:t xml:space="preserve"> fully understand mechanical and electrical systems in need of service.</w:t>
      </w:r>
    </w:p>
    <w:p w:rsidR="009F2327" w:rsidRDefault="007F2478">
      <w:pPr>
        <w:spacing w:after="28"/>
        <w:ind w:left="249" w:firstLine="0"/>
      </w:pPr>
      <w:r>
        <w:rPr>
          <w:color w:val="000000"/>
        </w:rPr>
        <w:t>●</w:t>
      </w:r>
      <w:r>
        <w:t>Followed safety procedures to avoid injuries in field.</w:t>
      </w:r>
    </w:p>
    <w:p w:rsidR="009F2327" w:rsidRDefault="007F2478">
      <w:pPr>
        <w:ind w:left="459"/>
      </w:pPr>
      <w:r>
        <w:rPr>
          <w:color w:val="000000"/>
        </w:rPr>
        <w:t>●</w:t>
      </w:r>
      <w:r>
        <w:t>Operated all hand tools and power equipment according to company safety procedures.</w:t>
      </w:r>
    </w:p>
    <w:p w:rsidR="009F2327" w:rsidRDefault="007F2478">
      <w:pPr>
        <w:ind w:left="459"/>
      </w:pPr>
      <w:r>
        <w:rPr>
          <w:color w:val="000000"/>
        </w:rPr>
        <w:lastRenderedPageBreak/>
        <w:t>●</w:t>
      </w:r>
      <w:r>
        <w:t>Performed annual maintenance service and c</w:t>
      </w:r>
      <w:r>
        <w:t>ompleted preventative maintenance on all systems.</w:t>
      </w:r>
    </w:p>
    <w:p w:rsidR="009F2327" w:rsidRDefault="007F2478">
      <w:pPr>
        <w:ind w:left="459"/>
      </w:pPr>
      <w:r>
        <w:rPr>
          <w:color w:val="000000"/>
        </w:rPr>
        <w:t>●</w:t>
      </w:r>
      <w:r>
        <w:t>Trained and supported new hires resulting in better understanding of process flow and safety procedures.</w:t>
      </w:r>
    </w:p>
    <w:p w:rsidR="009F2327" w:rsidRDefault="007F2478">
      <w:pPr>
        <w:ind w:left="459"/>
      </w:pPr>
      <w:r>
        <w:rPr>
          <w:color w:val="000000"/>
        </w:rPr>
        <w:t>●</w:t>
      </w:r>
      <w:r>
        <w:t xml:space="preserve">Diagnosed equipment malfunctions by analyzing technical data and prior equipment history </w:t>
      </w:r>
    </w:p>
    <w:p w:rsidR="009F2327" w:rsidRDefault="007F2478">
      <w:pPr>
        <w:spacing w:after="238"/>
        <w:ind w:left="459"/>
      </w:pPr>
      <w:r>
        <w:rPr>
          <w:color w:val="000000"/>
        </w:rPr>
        <w:t>●</w:t>
      </w:r>
      <w:r>
        <w:t>Interact</w:t>
      </w:r>
      <w:r>
        <w:t>ed with all necessary partners including vendors, upper management and peers.</w:t>
      </w:r>
    </w:p>
    <w:p w:rsidR="009F2327" w:rsidRDefault="007F2478">
      <w:pPr>
        <w:pStyle w:val="Heading1"/>
        <w:ind w:left="-5"/>
      </w:pPr>
      <w:r>
        <w:t>EDUCATION</w:t>
      </w:r>
    </w:p>
    <w:p w:rsidR="009F2327" w:rsidRDefault="007F2478">
      <w:pPr>
        <w:spacing w:after="94" w:line="259" w:lineRule="auto"/>
        <w:ind w:left="-8" w:firstLine="0"/>
      </w:pPr>
      <w:r>
        <w:rPr>
          <w:noProof/>
        </w:rPr>
        <w:drawing>
          <wp:inline distT="0" distB="0" distL="0" distR="0">
            <wp:extent cx="2791968" cy="21336"/>
            <wp:effectExtent l="0" t="0" r="0" b="0"/>
            <wp:docPr id="7410" name="Picture 7410"/>
            <wp:cNvGraphicFramePr/>
            <a:graphic xmlns:a="http://schemas.openxmlformats.org/drawingml/2006/main">
              <a:graphicData uri="http://schemas.openxmlformats.org/drawingml/2006/picture">
                <pic:pic xmlns:pic="http://schemas.openxmlformats.org/drawingml/2006/picture">
                  <pic:nvPicPr>
                    <pic:cNvPr id="7410" name="Picture 7410"/>
                    <pic:cNvPicPr/>
                  </pic:nvPicPr>
                  <pic:blipFill>
                    <a:blip r:embed="rId5"/>
                    <a:stretch>
                      <a:fillRect/>
                    </a:stretch>
                  </pic:blipFill>
                  <pic:spPr>
                    <a:xfrm>
                      <a:off x="0" y="0"/>
                      <a:ext cx="2791968" cy="21336"/>
                    </a:xfrm>
                    <a:prstGeom prst="rect">
                      <a:avLst/>
                    </a:prstGeom>
                  </pic:spPr>
                </pic:pic>
              </a:graphicData>
            </a:graphic>
          </wp:inline>
        </w:drawing>
      </w:r>
    </w:p>
    <w:p w:rsidR="009F2327" w:rsidRDefault="007F2478">
      <w:pPr>
        <w:spacing w:line="259" w:lineRule="auto"/>
        <w:ind w:left="-5" w:hanging="10"/>
      </w:pPr>
      <w:r>
        <w:rPr>
          <w:color w:val="C3C3C3"/>
        </w:rPr>
        <w:t>1994</w:t>
      </w:r>
      <w:r>
        <w:t xml:space="preserve"> </w:t>
      </w:r>
    </w:p>
    <w:p w:rsidR="009F2327" w:rsidRDefault="007F2478">
      <w:pPr>
        <w:spacing w:after="28"/>
        <w:ind w:left="-5" w:hanging="10"/>
      </w:pPr>
      <w:r>
        <w:rPr>
          <w:i/>
        </w:rPr>
        <w:t>High School Diploma</w:t>
      </w:r>
      <w:r>
        <w:t xml:space="preserve"> </w:t>
      </w:r>
    </w:p>
    <w:p w:rsidR="009F2327" w:rsidRDefault="007F2478">
      <w:pPr>
        <w:spacing w:after="28"/>
        <w:ind w:left="0" w:firstLine="0"/>
      </w:pPr>
      <w:r>
        <w:t>San Leandro High School, San Leandro, CA</w:t>
      </w:r>
    </w:p>
    <w:sectPr w:rsidR="009F2327">
      <w:type w:val="continuous"/>
      <w:pgSz w:w="12239" w:h="15839"/>
      <w:pgMar w:top="841" w:right="1165" w:bottom="1180" w:left="10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27"/>
    <w:rsid w:val="007F2478"/>
    <w:rsid w:val="009F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56ED5-0464-413D-B86A-6F9FD794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29" w:lineRule="auto"/>
      <w:ind w:left="210" w:hanging="210"/>
    </w:pPr>
    <w:rPr>
      <w:rFonts w:ascii="Calibri" w:eastAsia="Calibri" w:hAnsi="Calibri" w:cs="Calibri"/>
      <w:color w:val="333333"/>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2C96D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C96DD"/>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2019-05-16T16:25:00Z</dcterms:created>
  <dcterms:modified xsi:type="dcterms:W3CDTF">2019-05-16T16:25:00Z</dcterms:modified>
</cp:coreProperties>
</file>