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3F" w:rsidRPr="00AE0E2D" w:rsidRDefault="00D3413F">
      <w:pPr>
        <w:jc w:val="center"/>
        <w:rPr>
          <w:rFonts w:ascii="Arial" w:hAnsi="Arial" w:cs="Arial"/>
          <w:b/>
          <w:bCs/>
          <w:caps/>
        </w:rPr>
      </w:pPr>
      <w:r w:rsidRPr="00AE0E2D">
        <w:rPr>
          <w:rFonts w:ascii="Arial" w:hAnsi="Arial" w:cs="Arial"/>
          <w:b/>
          <w:bCs/>
          <w:caps/>
        </w:rPr>
        <w:t>T</w:t>
      </w:r>
      <w:r w:rsidR="00436208" w:rsidRPr="00AE0E2D">
        <w:rPr>
          <w:rFonts w:ascii="Arial" w:hAnsi="Arial" w:cs="Arial"/>
          <w:b/>
          <w:bCs/>
          <w:caps/>
        </w:rPr>
        <w:t>.</w:t>
      </w:r>
      <w:r w:rsidRPr="00AE0E2D">
        <w:rPr>
          <w:rFonts w:ascii="Arial" w:hAnsi="Arial" w:cs="Arial"/>
          <w:b/>
          <w:bCs/>
          <w:caps/>
        </w:rPr>
        <w:t>L</w:t>
      </w:r>
      <w:r w:rsidR="003C2422" w:rsidRPr="00AE0E2D">
        <w:rPr>
          <w:rFonts w:ascii="Arial" w:hAnsi="Arial" w:cs="Arial"/>
          <w:b/>
          <w:bCs/>
          <w:caps/>
        </w:rPr>
        <w:t>.</w:t>
      </w:r>
      <w:r w:rsidRPr="00AE0E2D">
        <w:rPr>
          <w:rFonts w:ascii="Arial" w:hAnsi="Arial" w:cs="Arial"/>
          <w:b/>
          <w:bCs/>
          <w:caps/>
        </w:rPr>
        <w:t xml:space="preserve"> Claytor, Jr.</w:t>
      </w:r>
    </w:p>
    <w:p w:rsidR="00D3413F" w:rsidRPr="00AE0E2D" w:rsidRDefault="00D3413F" w:rsidP="00095089">
      <w:pPr>
        <w:pStyle w:val="Address2"/>
        <w:jc w:val="center"/>
        <w:rPr>
          <w:rFonts w:cs="Arial"/>
          <w:sz w:val="24"/>
          <w:szCs w:val="24"/>
        </w:rPr>
      </w:pPr>
      <w:r w:rsidRPr="00AE0E2D">
        <w:rPr>
          <w:rFonts w:cs="Arial"/>
          <w:sz w:val="24"/>
          <w:szCs w:val="24"/>
        </w:rPr>
        <w:t>9020 Merlin Court</w:t>
      </w:r>
    </w:p>
    <w:p w:rsidR="00D3413F" w:rsidRPr="00AE0E2D" w:rsidRDefault="00D3413F" w:rsidP="00095089">
      <w:pPr>
        <w:jc w:val="center"/>
        <w:rPr>
          <w:rFonts w:ascii="Arial" w:hAnsi="Arial" w:cs="Arial"/>
        </w:rPr>
      </w:pPr>
      <w:r w:rsidRPr="00AE0E2D">
        <w:rPr>
          <w:rFonts w:ascii="Arial" w:hAnsi="Arial" w:cs="Arial"/>
        </w:rPr>
        <w:t>Glen Allen, Virginia 23060</w:t>
      </w:r>
    </w:p>
    <w:p w:rsidR="00D3413F" w:rsidRPr="00AE0E2D" w:rsidRDefault="00D3413F" w:rsidP="00095089">
      <w:pPr>
        <w:pStyle w:val="Address1"/>
        <w:jc w:val="center"/>
        <w:rPr>
          <w:rFonts w:cs="Arial"/>
          <w:sz w:val="24"/>
          <w:szCs w:val="24"/>
        </w:rPr>
      </w:pPr>
      <w:r w:rsidRPr="00AE0E2D">
        <w:rPr>
          <w:rFonts w:cs="Arial"/>
          <w:sz w:val="24"/>
          <w:szCs w:val="24"/>
        </w:rPr>
        <w:t>804</w:t>
      </w:r>
      <w:r w:rsidR="000F10BD" w:rsidRPr="00AE0E2D">
        <w:rPr>
          <w:rFonts w:cs="Arial"/>
          <w:sz w:val="24"/>
          <w:szCs w:val="24"/>
        </w:rPr>
        <w:t>.</w:t>
      </w:r>
      <w:r w:rsidR="00A02B95" w:rsidRPr="00AE0E2D">
        <w:rPr>
          <w:rFonts w:cs="Arial"/>
          <w:sz w:val="24"/>
          <w:szCs w:val="24"/>
        </w:rPr>
        <w:t>908</w:t>
      </w:r>
      <w:r w:rsidR="000F10BD" w:rsidRPr="00AE0E2D">
        <w:rPr>
          <w:rFonts w:cs="Arial"/>
          <w:sz w:val="24"/>
          <w:szCs w:val="24"/>
        </w:rPr>
        <w:t>.</w:t>
      </w:r>
      <w:r w:rsidR="00A02B95" w:rsidRPr="00AE0E2D">
        <w:rPr>
          <w:rFonts w:cs="Arial"/>
          <w:sz w:val="24"/>
          <w:szCs w:val="24"/>
        </w:rPr>
        <w:t>2316</w:t>
      </w:r>
      <w:r w:rsidR="009109BE">
        <w:rPr>
          <w:rFonts w:cs="Arial"/>
          <w:sz w:val="24"/>
          <w:szCs w:val="24"/>
        </w:rPr>
        <w:t xml:space="preserve"> (c) </w:t>
      </w:r>
    </w:p>
    <w:p w:rsidR="00D3413F" w:rsidRPr="00AE0E2D" w:rsidRDefault="00D3413F" w:rsidP="00095089">
      <w:pPr>
        <w:jc w:val="center"/>
        <w:rPr>
          <w:rFonts w:ascii="Arial" w:hAnsi="Arial" w:cs="Arial"/>
        </w:rPr>
      </w:pPr>
      <w:r w:rsidRPr="00AE0E2D">
        <w:rPr>
          <w:rFonts w:ascii="Arial" w:hAnsi="Arial" w:cs="Arial"/>
        </w:rPr>
        <w:t>tl_claytor@</w:t>
      </w:r>
      <w:r w:rsidR="00A02B95" w:rsidRPr="00AE0E2D">
        <w:rPr>
          <w:rFonts w:ascii="Arial" w:hAnsi="Arial" w:cs="Arial"/>
        </w:rPr>
        <w:t>verizon</w:t>
      </w:r>
      <w:r w:rsidRPr="00AE0E2D">
        <w:rPr>
          <w:rFonts w:ascii="Arial" w:hAnsi="Arial" w:cs="Arial"/>
        </w:rPr>
        <w:t>.net</w:t>
      </w:r>
    </w:p>
    <w:p w:rsidR="00D3413F" w:rsidRDefault="00D3413F">
      <w:pPr>
        <w:jc w:val="center"/>
        <w:rPr>
          <w:sz w:val="8"/>
          <w:szCs w:val="18"/>
        </w:rPr>
      </w:pPr>
    </w:p>
    <w:p w:rsidR="00D3413F" w:rsidRDefault="009A1662">
      <w:pPr>
        <w:jc w:val="center"/>
        <w:rPr>
          <w:caps/>
          <w:sz w:val="22"/>
        </w:rPr>
      </w:pPr>
      <w:r>
        <w:rPr>
          <w:caps/>
          <w:noProof/>
          <w:sz w:val="20"/>
        </w:rPr>
        <w:pict>
          <v:line id="_x0000_s1027" style="position:absolute;left:0;text-align:left;z-index:251657728" from="0,1.85pt" to="486pt,1.85pt" strokeweight="1.5pt"/>
        </w:pict>
      </w:r>
    </w:p>
    <w:p w:rsidR="00D3413F" w:rsidRDefault="00D3413F">
      <w:pPr>
        <w:rPr>
          <w:sz w:val="22"/>
        </w:rPr>
      </w:pPr>
    </w:p>
    <w:p w:rsidR="00D3413F" w:rsidRPr="00AE0E2D" w:rsidRDefault="00D3413F">
      <w:pPr>
        <w:pStyle w:val="Heading1"/>
        <w:rPr>
          <w:rFonts w:ascii="Arial" w:hAnsi="Arial" w:cs="Arial"/>
          <w:sz w:val="22"/>
          <w:szCs w:val="22"/>
        </w:rPr>
      </w:pPr>
      <w:r w:rsidRPr="00AE0E2D">
        <w:rPr>
          <w:rFonts w:ascii="Arial" w:hAnsi="Arial" w:cs="Arial"/>
          <w:sz w:val="22"/>
          <w:szCs w:val="22"/>
        </w:rPr>
        <w:t>Summary of qualifications</w:t>
      </w:r>
    </w:p>
    <w:p w:rsidR="00D3413F" w:rsidRDefault="00D3413F">
      <w:pPr>
        <w:rPr>
          <w:caps/>
          <w:sz w:val="22"/>
        </w:rPr>
      </w:pPr>
    </w:p>
    <w:p w:rsidR="00AE6D0C" w:rsidRPr="00AE0E2D" w:rsidRDefault="00AE6D0C" w:rsidP="00AE6D0C">
      <w:pPr>
        <w:pStyle w:val="BodyText2"/>
        <w:numPr>
          <w:ilvl w:val="0"/>
          <w:numId w:val="8"/>
        </w:numPr>
        <w:rPr>
          <w:rFonts w:ascii="Arial" w:hAnsi="Arial" w:cs="Arial"/>
          <w:szCs w:val="22"/>
        </w:rPr>
      </w:pPr>
      <w:r w:rsidRPr="00AE0E2D">
        <w:rPr>
          <w:rFonts w:ascii="Arial" w:hAnsi="Arial" w:cs="Arial"/>
          <w:szCs w:val="22"/>
        </w:rPr>
        <w:t xml:space="preserve">Proven ability to build strong relationships with peers, management and clients using organizational, planning and communications skills. </w:t>
      </w:r>
    </w:p>
    <w:p w:rsidR="00AE6D0C" w:rsidRPr="00AE0E2D" w:rsidRDefault="00AE6D0C" w:rsidP="00AE6D0C">
      <w:pPr>
        <w:pStyle w:val="BodyText2"/>
        <w:numPr>
          <w:ilvl w:val="0"/>
          <w:numId w:val="8"/>
        </w:numPr>
        <w:rPr>
          <w:rFonts w:ascii="Arial" w:hAnsi="Arial" w:cs="Arial"/>
          <w:szCs w:val="22"/>
        </w:rPr>
      </w:pPr>
      <w:r w:rsidRPr="00AE0E2D">
        <w:rPr>
          <w:rFonts w:ascii="Arial" w:hAnsi="Arial" w:cs="Arial"/>
          <w:szCs w:val="22"/>
        </w:rPr>
        <w:t>Versatile leader creating cohesiveness within teams, and motivational skills to drive results in team performance.</w:t>
      </w:r>
    </w:p>
    <w:p w:rsidR="00AE6D0C" w:rsidRPr="00AE0E2D" w:rsidRDefault="00AE6D0C" w:rsidP="00AE6D0C">
      <w:pPr>
        <w:pStyle w:val="BodyText2"/>
        <w:numPr>
          <w:ilvl w:val="0"/>
          <w:numId w:val="8"/>
        </w:numPr>
        <w:rPr>
          <w:rFonts w:ascii="Arial" w:hAnsi="Arial" w:cs="Arial"/>
          <w:szCs w:val="22"/>
        </w:rPr>
      </w:pPr>
      <w:r w:rsidRPr="00AE0E2D">
        <w:rPr>
          <w:rFonts w:ascii="Arial" w:hAnsi="Arial" w:cs="Arial"/>
          <w:szCs w:val="22"/>
        </w:rPr>
        <w:t>Over twenty-five years of software engineering</w:t>
      </w:r>
      <w:r w:rsidR="0085128C">
        <w:rPr>
          <w:rFonts w:ascii="Arial" w:hAnsi="Arial" w:cs="Arial"/>
          <w:szCs w:val="22"/>
        </w:rPr>
        <w:t xml:space="preserve">, project lead and management experience </w:t>
      </w:r>
      <w:r w:rsidRPr="00AE0E2D">
        <w:rPr>
          <w:rFonts w:ascii="Arial" w:hAnsi="Arial" w:cs="Arial"/>
          <w:szCs w:val="22"/>
        </w:rPr>
        <w:t xml:space="preserve"> with strong analytical skills and a broad range of </w:t>
      </w:r>
      <w:r>
        <w:rPr>
          <w:rFonts w:ascii="Arial" w:hAnsi="Arial" w:cs="Arial"/>
          <w:szCs w:val="22"/>
        </w:rPr>
        <w:t>multi-</w:t>
      </w:r>
      <w:r w:rsidRPr="00AE0E2D">
        <w:rPr>
          <w:rFonts w:ascii="Arial" w:hAnsi="Arial" w:cs="Arial"/>
          <w:szCs w:val="22"/>
        </w:rPr>
        <w:t xml:space="preserve">platform </w:t>
      </w:r>
      <w:r>
        <w:rPr>
          <w:rFonts w:ascii="Arial" w:hAnsi="Arial" w:cs="Arial"/>
          <w:szCs w:val="22"/>
        </w:rPr>
        <w:t>environments, including large, complex IT technical systems</w:t>
      </w:r>
      <w:r w:rsidRPr="00AE0E2D">
        <w:rPr>
          <w:rFonts w:ascii="Arial" w:hAnsi="Arial" w:cs="Arial"/>
          <w:szCs w:val="22"/>
        </w:rPr>
        <w:t>.</w:t>
      </w:r>
    </w:p>
    <w:p w:rsidR="003B13CB" w:rsidRPr="00AE0E2D" w:rsidRDefault="003B13CB" w:rsidP="00826390">
      <w:pPr>
        <w:pStyle w:val="BodyText2"/>
        <w:numPr>
          <w:ilvl w:val="0"/>
          <w:numId w:val="8"/>
        </w:numPr>
        <w:rPr>
          <w:rFonts w:ascii="Arial" w:hAnsi="Arial" w:cs="Arial"/>
          <w:szCs w:val="22"/>
        </w:rPr>
      </w:pPr>
      <w:r w:rsidRPr="00AE0E2D">
        <w:rPr>
          <w:rFonts w:ascii="Arial" w:hAnsi="Arial" w:cs="Arial"/>
          <w:szCs w:val="22"/>
        </w:rPr>
        <w:t xml:space="preserve">Certified Business Continuity Planner providing onsite </w:t>
      </w:r>
      <w:r w:rsidR="00206F09">
        <w:rPr>
          <w:rFonts w:ascii="Arial" w:hAnsi="Arial" w:cs="Arial"/>
          <w:szCs w:val="22"/>
        </w:rPr>
        <w:t xml:space="preserve">planning, </w:t>
      </w:r>
      <w:r w:rsidRPr="00AE0E2D">
        <w:rPr>
          <w:rFonts w:ascii="Arial" w:hAnsi="Arial" w:cs="Arial"/>
          <w:szCs w:val="22"/>
        </w:rPr>
        <w:t xml:space="preserve">training </w:t>
      </w:r>
      <w:r w:rsidR="00206F09">
        <w:rPr>
          <w:rFonts w:ascii="Arial" w:hAnsi="Arial" w:cs="Arial"/>
          <w:szCs w:val="22"/>
        </w:rPr>
        <w:t xml:space="preserve">and support </w:t>
      </w:r>
      <w:r w:rsidRPr="00AE0E2D">
        <w:rPr>
          <w:rFonts w:ascii="Arial" w:hAnsi="Arial" w:cs="Arial"/>
          <w:szCs w:val="22"/>
        </w:rPr>
        <w:t>for Senior Management at Fidelity National Financial (FNF) profit centers located in Mid-Atlantic, Northeast and Midwest states.</w:t>
      </w:r>
    </w:p>
    <w:p w:rsidR="003B13CB" w:rsidRPr="00AE0E2D" w:rsidRDefault="003B13CB" w:rsidP="00826390">
      <w:pPr>
        <w:pStyle w:val="BodyText2"/>
        <w:numPr>
          <w:ilvl w:val="0"/>
          <w:numId w:val="8"/>
        </w:numPr>
        <w:rPr>
          <w:rFonts w:ascii="Arial" w:hAnsi="Arial" w:cs="Arial"/>
          <w:szCs w:val="22"/>
        </w:rPr>
      </w:pPr>
      <w:r w:rsidRPr="00AE0E2D">
        <w:rPr>
          <w:rFonts w:ascii="Arial" w:hAnsi="Arial" w:cs="Arial"/>
          <w:szCs w:val="22"/>
        </w:rPr>
        <w:t>As a member of the Jacksonville FNF Business Continuity Office</w:t>
      </w:r>
      <w:r w:rsidR="00D578B6">
        <w:rPr>
          <w:rFonts w:ascii="Arial" w:hAnsi="Arial" w:cs="Arial"/>
          <w:szCs w:val="22"/>
        </w:rPr>
        <w:t xml:space="preserve"> (BCO)</w:t>
      </w:r>
      <w:r w:rsidRPr="00AE0E2D">
        <w:rPr>
          <w:rFonts w:ascii="Arial" w:hAnsi="Arial" w:cs="Arial"/>
          <w:szCs w:val="22"/>
        </w:rPr>
        <w:t>, participated in upgrades of all Business Recovery templates</w:t>
      </w:r>
      <w:r w:rsidR="006E517A" w:rsidRPr="00AE0E2D">
        <w:rPr>
          <w:rFonts w:ascii="Arial" w:hAnsi="Arial" w:cs="Arial"/>
          <w:szCs w:val="22"/>
        </w:rPr>
        <w:t xml:space="preserve">/documents, including </w:t>
      </w:r>
      <w:r w:rsidRPr="00AE0E2D">
        <w:rPr>
          <w:rFonts w:ascii="Arial" w:hAnsi="Arial" w:cs="Arial"/>
          <w:szCs w:val="22"/>
        </w:rPr>
        <w:t xml:space="preserve">Tabletop Exercise </w:t>
      </w:r>
      <w:r w:rsidR="006E517A" w:rsidRPr="00AE0E2D">
        <w:rPr>
          <w:rFonts w:ascii="Arial" w:hAnsi="Arial" w:cs="Arial"/>
          <w:szCs w:val="22"/>
        </w:rPr>
        <w:t>PowerPoint P</w:t>
      </w:r>
      <w:r w:rsidRPr="00AE0E2D">
        <w:rPr>
          <w:rFonts w:ascii="Arial" w:hAnsi="Arial" w:cs="Arial"/>
          <w:szCs w:val="22"/>
        </w:rPr>
        <w:t>resentations</w:t>
      </w:r>
      <w:r w:rsidR="006E517A" w:rsidRPr="00AE0E2D">
        <w:rPr>
          <w:rFonts w:ascii="Arial" w:hAnsi="Arial" w:cs="Arial"/>
          <w:szCs w:val="22"/>
        </w:rPr>
        <w:t>.</w:t>
      </w:r>
      <w:r w:rsidR="00D578B6">
        <w:rPr>
          <w:rFonts w:ascii="Arial" w:hAnsi="Arial" w:cs="Arial"/>
          <w:szCs w:val="22"/>
        </w:rPr>
        <w:t xml:space="preserve"> Assisted BCO supporting technology </w:t>
      </w:r>
      <w:r w:rsidR="00735020">
        <w:rPr>
          <w:rFonts w:ascii="Arial" w:hAnsi="Arial" w:cs="Arial"/>
          <w:szCs w:val="22"/>
        </w:rPr>
        <w:t>at</w:t>
      </w:r>
      <w:r w:rsidR="00D578B6">
        <w:rPr>
          <w:rFonts w:ascii="Arial" w:hAnsi="Arial" w:cs="Arial"/>
          <w:szCs w:val="22"/>
        </w:rPr>
        <w:t xml:space="preserve"> Tier-2 Data Centers, including Disaster Recovery </w:t>
      </w:r>
      <w:r w:rsidR="000563EF">
        <w:rPr>
          <w:rFonts w:ascii="Arial" w:hAnsi="Arial" w:cs="Arial"/>
          <w:szCs w:val="22"/>
        </w:rPr>
        <w:t xml:space="preserve">(DR) </w:t>
      </w:r>
      <w:r w:rsidR="00D578B6">
        <w:rPr>
          <w:rFonts w:ascii="Arial" w:hAnsi="Arial" w:cs="Arial"/>
          <w:szCs w:val="22"/>
        </w:rPr>
        <w:t xml:space="preserve">Exercise at SunGard in Philadelphia. </w:t>
      </w:r>
      <w:r w:rsidRPr="00AE0E2D">
        <w:rPr>
          <w:rFonts w:ascii="Arial" w:hAnsi="Arial" w:cs="Arial"/>
          <w:szCs w:val="22"/>
        </w:rPr>
        <w:t xml:space="preserve">      </w:t>
      </w:r>
    </w:p>
    <w:p w:rsidR="00AE6D0C" w:rsidRDefault="006E517A" w:rsidP="00826390">
      <w:pPr>
        <w:pStyle w:val="BodyText2"/>
        <w:numPr>
          <w:ilvl w:val="0"/>
          <w:numId w:val="8"/>
        </w:numPr>
        <w:rPr>
          <w:rFonts w:ascii="Arial" w:hAnsi="Arial" w:cs="Arial"/>
          <w:szCs w:val="22"/>
        </w:rPr>
      </w:pPr>
      <w:r w:rsidRPr="00AE0E2D">
        <w:rPr>
          <w:rFonts w:ascii="Arial" w:hAnsi="Arial" w:cs="Arial"/>
          <w:szCs w:val="22"/>
        </w:rPr>
        <w:t xml:space="preserve">As LandAmerica’s Business Continuity Coordinator, managed </w:t>
      </w:r>
      <w:r w:rsidR="00B232A2" w:rsidRPr="00AE0E2D">
        <w:rPr>
          <w:rFonts w:ascii="Arial" w:hAnsi="Arial" w:cs="Arial"/>
          <w:szCs w:val="22"/>
        </w:rPr>
        <w:t xml:space="preserve">a team of </w:t>
      </w:r>
      <w:r w:rsidRPr="00AE0E2D">
        <w:rPr>
          <w:rFonts w:ascii="Arial" w:hAnsi="Arial" w:cs="Arial"/>
          <w:szCs w:val="22"/>
        </w:rPr>
        <w:t xml:space="preserve">certified </w:t>
      </w:r>
      <w:r w:rsidR="00B232A2" w:rsidRPr="00AE0E2D">
        <w:rPr>
          <w:rFonts w:ascii="Arial" w:hAnsi="Arial" w:cs="Arial"/>
          <w:szCs w:val="22"/>
        </w:rPr>
        <w:t xml:space="preserve">professionals responsible for preparing and coordinating the </w:t>
      </w:r>
      <w:r w:rsidRPr="00AE0E2D">
        <w:rPr>
          <w:rFonts w:ascii="Arial" w:hAnsi="Arial" w:cs="Arial"/>
          <w:szCs w:val="22"/>
        </w:rPr>
        <w:t>B</w:t>
      </w:r>
      <w:r w:rsidR="00B232A2" w:rsidRPr="00AE0E2D">
        <w:rPr>
          <w:rFonts w:ascii="Arial" w:hAnsi="Arial" w:cs="Arial"/>
          <w:szCs w:val="22"/>
        </w:rPr>
        <w:t xml:space="preserve">usiness </w:t>
      </w:r>
      <w:r w:rsidRPr="00AE0E2D">
        <w:rPr>
          <w:rFonts w:ascii="Arial" w:hAnsi="Arial" w:cs="Arial"/>
          <w:szCs w:val="22"/>
        </w:rPr>
        <w:t>C</w:t>
      </w:r>
      <w:r w:rsidR="00B232A2" w:rsidRPr="00AE0E2D">
        <w:rPr>
          <w:rFonts w:ascii="Arial" w:hAnsi="Arial" w:cs="Arial"/>
          <w:szCs w:val="22"/>
        </w:rPr>
        <w:t xml:space="preserve">ontinuity </w:t>
      </w:r>
      <w:r w:rsidRPr="00AE0E2D">
        <w:rPr>
          <w:rFonts w:ascii="Arial" w:hAnsi="Arial" w:cs="Arial"/>
          <w:szCs w:val="22"/>
        </w:rPr>
        <w:t>Program</w:t>
      </w:r>
      <w:r w:rsidR="00B232A2" w:rsidRPr="00AE0E2D">
        <w:rPr>
          <w:rFonts w:ascii="Arial" w:hAnsi="Arial" w:cs="Arial"/>
          <w:szCs w:val="22"/>
        </w:rPr>
        <w:t xml:space="preserve"> for </w:t>
      </w:r>
      <w:r w:rsidRPr="00AE0E2D">
        <w:rPr>
          <w:rFonts w:ascii="Arial" w:hAnsi="Arial" w:cs="Arial"/>
          <w:szCs w:val="22"/>
        </w:rPr>
        <w:t xml:space="preserve">this </w:t>
      </w:r>
      <w:r w:rsidR="00B232A2" w:rsidRPr="00AE0E2D">
        <w:rPr>
          <w:rFonts w:ascii="Arial" w:hAnsi="Arial" w:cs="Arial"/>
          <w:szCs w:val="22"/>
        </w:rPr>
        <w:t xml:space="preserve">Fortune 500 </w:t>
      </w:r>
      <w:r w:rsidRPr="00AE0E2D">
        <w:rPr>
          <w:rFonts w:ascii="Arial" w:hAnsi="Arial" w:cs="Arial"/>
          <w:szCs w:val="22"/>
        </w:rPr>
        <w:t>Company</w:t>
      </w:r>
      <w:r w:rsidR="000636EF" w:rsidRPr="00AE0E2D">
        <w:rPr>
          <w:rFonts w:ascii="Arial" w:hAnsi="Arial" w:cs="Arial"/>
          <w:szCs w:val="22"/>
        </w:rPr>
        <w:t xml:space="preserve"> made up of </w:t>
      </w:r>
      <w:r w:rsidR="003F52C9">
        <w:rPr>
          <w:rFonts w:ascii="Arial" w:hAnsi="Arial" w:cs="Arial"/>
          <w:szCs w:val="22"/>
        </w:rPr>
        <w:t xml:space="preserve">close to 1,000 </w:t>
      </w:r>
      <w:r w:rsidR="000636EF" w:rsidRPr="00AE0E2D">
        <w:rPr>
          <w:rFonts w:ascii="Arial" w:hAnsi="Arial" w:cs="Arial"/>
          <w:szCs w:val="22"/>
        </w:rPr>
        <w:t>office locations and over 15,000 employees</w:t>
      </w:r>
      <w:r w:rsidRPr="00AE0E2D">
        <w:rPr>
          <w:rFonts w:ascii="Arial" w:hAnsi="Arial" w:cs="Arial"/>
          <w:szCs w:val="22"/>
        </w:rPr>
        <w:t xml:space="preserve"> at its peak. The process included </w:t>
      </w:r>
      <w:r w:rsidR="000636EF" w:rsidRPr="00AE0E2D">
        <w:rPr>
          <w:rFonts w:ascii="Arial" w:hAnsi="Arial" w:cs="Arial"/>
          <w:szCs w:val="22"/>
        </w:rPr>
        <w:t xml:space="preserve">guidance, </w:t>
      </w:r>
      <w:r w:rsidR="003F52C9">
        <w:rPr>
          <w:rFonts w:ascii="Arial" w:hAnsi="Arial" w:cs="Arial"/>
          <w:szCs w:val="22"/>
        </w:rPr>
        <w:t xml:space="preserve">planning, </w:t>
      </w:r>
      <w:r w:rsidR="000636EF" w:rsidRPr="00AE0E2D">
        <w:rPr>
          <w:rFonts w:ascii="Arial" w:hAnsi="Arial" w:cs="Arial"/>
          <w:szCs w:val="22"/>
        </w:rPr>
        <w:t xml:space="preserve">development and </w:t>
      </w:r>
      <w:r w:rsidR="003F52C9">
        <w:rPr>
          <w:rFonts w:ascii="Arial" w:hAnsi="Arial" w:cs="Arial"/>
          <w:szCs w:val="22"/>
        </w:rPr>
        <w:t xml:space="preserve">testing </w:t>
      </w:r>
      <w:r w:rsidR="000636EF" w:rsidRPr="00AE0E2D">
        <w:rPr>
          <w:rFonts w:ascii="Arial" w:hAnsi="Arial" w:cs="Arial"/>
          <w:szCs w:val="22"/>
        </w:rPr>
        <w:t>services from both a business and information technology perspective.</w:t>
      </w:r>
    </w:p>
    <w:p w:rsidR="00AE6D0C" w:rsidRPr="00AE0E2D" w:rsidRDefault="00AE6D0C" w:rsidP="00AE6D0C">
      <w:pPr>
        <w:pStyle w:val="BodyText2"/>
        <w:numPr>
          <w:ilvl w:val="0"/>
          <w:numId w:val="8"/>
        </w:numPr>
        <w:rPr>
          <w:rFonts w:ascii="Arial" w:hAnsi="Arial" w:cs="Arial"/>
          <w:szCs w:val="22"/>
        </w:rPr>
      </w:pPr>
      <w:r>
        <w:rPr>
          <w:rFonts w:ascii="Arial" w:hAnsi="Arial" w:cs="Arial"/>
          <w:szCs w:val="22"/>
        </w:rPr>
        <w:t>Proficient in Microsoft Office Suite.</w:t>
      </w:r>
    </w:p>
    <w:p w:rsidR="007E7B17" w:rsidRDefault="007E7B17">
      <w:pPr>
        <w:pStyle w:val="Heading1"/>
        <w:rPr>
          <w:rFonts w:ascii="Arial" w:hAnsi="Arial" w:cs="Arial"/>
          <w:sz w:val="22"/>
          <w:szCs w:val="22"/>
        </w:rPr>
      </w:pPr>
    </w:p>
    <w:p w:rsidR="007E7B17" w:rsidRDefault="007E7B17">
      <w:pPr>
        <w:pStyle w:val="Heading1"/>
        <w:rPr>
          <w:rFonts w:ascii="Arial" w:hAnsi="Arial" w:cs="Arial"/>
          <w:sz w:val="22"/>
          <w:szCs w:val="22"/>
        </w:rPr>
      </w:pPr>
    </w:p>
    <w:p w:rsidR="00D3413F" w:rsidRPr="00AE0E2D" w:rsidRDefault="00D3413F">
      <w:pPr>
        <w:pStyle w:val="Heading2"/>
        <w:rPr>
          <w:rFonts w:ascii="Arial" w:hAnsi="Arial" w:cs="Arial"/>
          <w:bCs w:val="0"/>
          <w:caps/>
          <w:szCs w:val="22"/>
        </w:rPr>
      </w:pPr>
      <w:r w:rsidRPr="00AE0E2D">
        <w:rPr>
          <w:rFonts w:ascii="Arial" w:hAnsi="Arial" w:cs="Arial"/>
          <w:bCs w:val="0"/>
          <w:caps/>
          <w:szCs w:val="22"/>
        </w:rPr>
        <w:t>Professional Experience</w:t>
      </w:r>
    </w:p>
    <w:p w:rsidR="00E2248E" w:rsidRPr="00AE0E2D" w:rsidRDefault="00E2248E" w:rsidP="00E2248E">
      <w:pPr>
        <w:rPr>
          <w:rFonts w:ascii="Arial" w:hAnsi="Arial" w:cs="Arial"/>
          <w:sz w:val="22"/>
          <w:szCs w:val="22"/>
        </w:rPr>
      </w:pPr>
    </w:p>
    <w:tbl>
      <w:tblPr>
        <w:tblW w:w="0" w:type="auto"/>
        <w:tblLook w:val="0000" w:firstRow="0" w:lastRow="0" w:firstColumn="0" w:lastColumn="0" w:noHBand="0" w:noVBand="0"/>
      </w:tblPr>
      <w:tblGrid>
        <w:gridCol w:w="4788"/>
        <w:gridCol w:w="4788"/>
      </w:tblGrid>
      <w:tr w:rsidR="00E2248E" w:rsidRPr="00AE0E2D" w:rsidTr="003024DE">
        <w:tc>
          <w:tcPr>
            <w:tcW w:w="4788" w:type="dxa"/>
          </w:tcPr>
          <w:p w:rsidR="00E2248E" w:rsidRPr="00AE0E2D" w:rsidRDefault="00E2248E" w:rsidP="003024DE">
            <w:pPr>
              <w:rPr>
                <w:rFonts w:ascii="Arial" w:hAnsi="Arial" w:cs="Arial"/>
                <w:sz w:val="22"/>
                <w:szCs w:val="22"/>
                <w:u w:val="single"/>
              </w:rPr>
            </w:pPr>
            <w:r w:rsidRPr="00AE0E2D">
              <w:rPr>
                <w:rFonts w:ascii="Arial" w:hAnsi="Arial" w:cs="Arial"/>
                <w:iCs/>
                <w:sz w:val="22"/>
                <w:szCs w:val="22"/>
                <w:u w:val="single"/>
              </w:rPr>
              <w:t xml:space="preserve">Fidelity National Financial </w:t>
            </w:r>
            <w:r w:rsidRPr="00AE0E2D">
              <w:rPr>
                <w:rFonts w:ascii="Arial" w:hAnsi="Arial" w:cs="Arial"/>
                <w:sz w:val="22"/>
                <w:szCs w:val="22"/>
                <w:u w:val="single"/>
              </w:rPr>
              <w:t xml:space="preserve">  </w:t>
            </w:r>
          </w:p>
          <w:p w:rsidR="00E2248E" w:rsidRPr="00AE0E2D" w:rsidRDefault="00E2248E" w:rsidP="003024DE">
            <w:pPr>
              <w:rPr>
                <w:rFonts w:ascii="Arial" w:hAnsi="Arial" w:cs="Arial"/>
                <w:sz w:val="22"/>
                <w:szCs w:val="22"/>
              </w:rPr>
            </w:pPr>
            <w:r w:rsidRPr="00AE0E2D">
              <w:rPr>
                <w:rFonts w:ascii="Arial" w:hAnsi="Arial" w:cs="Arial"/>
                <w:sz w:val="22"/>
                <w:szCs w:val="22"/>
              </w:rPr>
              <w:t>Richmond, Virginia</w:t>
            </w:r>
          </w:p>
        </w:tc>
        <w:tc>
          <w:tcPr>
            <w:tcW w:w="4788" w:type="dxa"/>
          </w:tcPr>
          <w:p w:rsidR="00E2248E" w:rsidRPr="00AE0E2D" w:rsidRDefault="00E2248E" w:rsidP="00866664">
            <w:pPr>
              <w:jc w:val="right"/>
              <w:rPr>
                <w:rFonts w:ascii="Arial" w:hAnsi="Arial" w:cs="Arial"/>
                <w:sz w:val="22"/>
                <w:szCs w:val="22"/>
              </w:rPr>
            </w:pPr>
            <w:r w:rsidRPr="00AE0E2D">
              <w:rPr>
                <w:rFonts w:ascii="Arial" w:hAnsi="Arial" w:cs="Arial"/>
                <w:sz w:val="22"/>
                <w:szCs w:val="22"/>
              </w:rPr>
              <w:t>2009-</w:t>
            </w:r>
            <w:r w:rsidR="00866664">
              <w:rPr>
                <w:rFonts w:ascii="Arial" w:hAnsi="Arial" w:cs="Arial"/>
                <w:sz w:val="22"/>
                <w:szCs w:val="22"/>
              </w:rPr>
              <w:t>2011</w:t>
            </w:r>
          </w:p>
        </w:tc>
      </w:tr>
    </w:tbl>
    <w:p w:rsidR="00E2248E" w:rsidRPr="00AE0E2D" w:rsidRDefault="00E2248E" w:rsidP="00E2248E">
      <w:pPr>
        <w:rPr>
          <w:rFonts w:ascii="Arial" w:hAnsi="Arial" w:cs="Arial"/>
          <w:sz w:val="22"/>
          <w:szCs w:val="22"/>
        </w:rPr>
      </w:pPr>
      <w:r w:rsidRPr="00AE0E2D">
        <w:rPr>
          <w:rFonts w:ascii="Arial" w:hAnsi="Arial" w:cs="Arial"/>
          <w:b/>
          <w:bCs/>
          <w:sz w:val="22"/>
          <w:szCs w:val="22"/>
        </w:rPr>
        <w:t xml:space="preserve">Business Continuity </w:t>
      </w:r>
      <w:r w:rsidR="002C0E9F" w:rsidRPr="00AE0E2D">
        <w:rPr>
          <w:rFonts w:ascii="Arial" w:hAnsi="Arial" w:cs="Arial"/>
          <w:b/>
          <w:bCs/>
          <w:sz w:val="22"/>
          <w:szCs w:val="22"/>
        </w:rPr>
        <w:t>Planner</w:t>
      </w:r>
    </w:p>
    <w:p w:rsidR="00B506B7" w:rsidRPr="00AE0E2D" w:rsidRDefault="00866664" w:rsidP="00E2248E">
      <w:pPr>
        <w:numPr>
          <w:ilvl w:val="0"/>
          <w:numId w:val="2"/>
        </w:numPr>
        <w:rPr>
          <w:rFonts w:ascii="Arial" w:hAnsi="Arial" w:cs="Arial"/>
          <w:color w:val="000000"/>
          <w:sz w:val="22"/>
          <w:szCs w:val="22"/>
        </w:rPr>
      </w:pPr>
      <w:r>
        <w:rPr>
          <w:rFonts w:ascii="Arial" w:hAnsi="Arial" w:cs="Arial"/>
          <w:color w:val="000000"/>
          <w:sz w:val="22"/>
          <w:szCs w:val="22"/>
        </w:rPr>
        <w:t xml:space="preserve">Responsible for </w:t>
      </w:r>
      <w:r w:rsidR="000563EF">
        <w:rPr>
          <w:rFonts w:ascii="Arial" w:hAnsi="Arial" w:cs="Arial"/>
          <w:color w:val="000000"/>
          <w:sz w:val="22"/>
          <w:szCs w:val="22"/>
        </w:rPr>
        <w:t xml:space="preserve">onsite </w:t>
      </w:r>
      <w:r w:rsidR="00B506B7" w:rsidRPr="00AE0E2D">
        <w:rPr>
          <w:rFonts w:ascii="Arial" w:hAnsi="Arial" w:cs="Arial"/>
          <w:color w:val="000000"/>
          <w:sz w:val="22"/>
          <w:szCs w:val="22"/>
        </w:rPr>
        <w:t>Crisis Management, Incident Response</w:t>
      </w:r>
      <w:r>
        <w:rPr>
          <w:rFonts w:ascii="Arial" w:hAnsi="Arial" w:cs="Arial"/>
          <w:color w:val="000000"/>
          <w:sz w:val="22"/>
          <w:szCs w:val="22"/>
        </w:rPr>
        <w:t xml:space="preserve"> and </w:t>
      </w:r>
      <w:r w:rsidR="00B506B7" w:rsidRPr="00AE0E2D">
        <w:rPr>
          <w:rFonts w:ascii="Arial" w:hAnsi="Arial" w:cs="Arial"/>
          <w:color w:val="000000"/>
          <w:sz w:val="22"/>
          <w:szCs w:val="22"/>
        </w:rPr>
        <w:t>Business</w:t>
      </w:r>
      <w:r>
        <w:rPr>
          <w:rFonts w:ascii="Arial" w:hAnsi="Arial" w:cs="Arial"/>
          <w:color w:val="000000"/>
          <w:sz w:val="22"/>
          <w:szCs w:val="22"/>
        </w:rPr>
        <w:t xml:space="preserve"> </w:t>
      </w:r>
      <w:r w:rsidR="00B506B7" w:rsidRPr="00AE0E2D">
        <w:rPr>
          <w:rFonts w:ascii="Arial" w:hAnsi="Arial" w:cs="Arial"/>
          <w:color w:val="000000"/>
          <w:sz w:val="22"/>
          <w:szCs w:val="22"/>
        </w:rPr>
        <w:t>Recovery</w:t>
      </w:r>
      <w:r w:rsidR="008874E8">
        <w:rPr>
          <w:rFonts w:ascii="Arial" w:hAnsi="Arial" w:cs="Arial"/>
          <w:color w:val="000000"/>
          <w:sz w:val="22"/>
          <w:szCs w:val="22"/>
        </w:rPr>
        <w:t xml:space="preserve"> planning and testing at FNF’s Division 4 office locations, which </w:t>
      </w:r>
      <w:r w:rsidR="000563EF">
        <w:rPr>
          <w:rFonts w:ascii="Arial" w:hAnsi="Arial" w:cs="Arial"/>
          <w:color w:val="000000"/>
          <w:sz w:val="22"/>
          <w:szCs w:val="22"/>
        </w:rPr>
        <w:t>encompassed</w:t>
      </w:r>
      <w:r w:rsidR="008874E8">
        <w:rPr>
          <w:rFonts w:ascii="Arial" w:hAnsi="Arial" w:cs="Arial"/>
          <w:color w:val="000000"/>
          <w:sz w:val="22"/>
          <w:szCs w:val="22"/>
        </w:rPr>
        <w:t xml:space="preserve"> a 25 a state</w:t>
      </w:r>
      <w:r w:rsidR="000563EF">
        <w:rPr>
          <w:rFonts w:ascii="Arial" w:hAnsi="Arial" w:cs="Arial"/>
          <w:color w:val="000000"/>
          <w:sz w:val="22"/>
          <w:szCs w:val="22"/>
        </w:rPr>
        <w:t xml:space="preserve"> region. </w:t>
      </w:r>
    </w:p>
    <w:p w:rsidR="00B506B7" w:rsidRPr="00AE0E2D" w:rsidRDefault="000563EF" w:rsidP="00E2248E">
      <w:pPr>
        <w:numPr>
          <w:ilvl w:val="0"/>
          <w:numId w:val="2"/>
        </w:numPr>
        <w:rPr>
          <w:rFonts w:ascii="Arial" w:hAnsi="Arial" w:cs="Arial"/>
          <w:color w:val="000000"/>
          <w:sz w:val="22"/>
          <w:szCs w:val="22"/>
        </w:rPr>
      </w:pPr>
      <w:r>
        <w:rPr>
          <w:rFonts w:ascii="Arial" w:hAnsi="Arial" w:cs="Arial"/>
          <w:color w:val="000000"/>
          <w:sz w:val="22"/>
          <w:szCs w:val="22"/>
        </w:rPr>
        <w:t xml:space="preserve">Supported ongoing development of the Business Recovery Toolkit, which included Business Recovery planning templates and training materials.  </w:t>
      </w:r>
    </w:p>
    <w:p w:rsidR="00AB4F0D" w:rsidRDefault="000563EF" w:rsidP="00E2248E">
      <w:pPr>
        <w:numPr>
          <w:ilvl w:val="0"/>
          <w:numId w:val="2"/>
        </w:numPr>
        <w:rPr>
          <w:rFonts w:ascii="Arial" w:hAnsi="Arial" w:cs="Arial"/>
          <w:color w:val="000000"/>
          <w:sz w:val="22"/>
          <w:szCs w:val="22"/>
        </w:rPr>
      </w:pPr>
      <w:r>
        <w:rPr>
          <w:rFonts w:ascii="Arial" w:hAnsi="Arial" w:cs="Arial"/>
          <w:color w:val="000000"/>
          <w:sz w:val="22"/>
          <w:szCs w:val="22"/>
        </w:rPr>
        <w:t>Represented BCO during Data Center DR Exercises, including the development of DR Exercise Executive Summary Reports for senior management.</w:t>
      </w:r>
    </w:p>
    <w:p w:rsidR="00B506B7" w:rsidRPr="00AE0E2D" w:rsidRDefault="00AB4F0D" w:rsidP="00E2248E">
      <w:pPr>
        <w:numPr>
          <w:ilvl w:val="0"/>
          <w:numId w:val="2"/>
        </w:numPr>
        <w:rPr>
          <w:rFonts w:ascii="Arial" w:hAnsi="Arial" w:cs="Arial"/>
          <w:color w:val="000000"/>
          <w:sz w:val="22"/>
          <w:szCs w:val="22"/>
        </w:rPr>
      </w:pPr>
      <w:r w:rsidRPr="00AE0E2D">
        <w:rPr>
          <w:rFonts w:ascii="Arial" w:hAnsi="Arial" w:cs="Arial"/>
          <w:color w:val="000000"/>
          <w:sz w:val="22"/>
          <w:szCs w:val="22"/>
        </w:rPr>
        <w:t xml:space="preserve">Supported LandAmerica Legal </w:t>
      </w:r>
      <w:r>
        <w:rPr>
          <w:rFonts w:ascii="Arial" w:hAnsi="Arial" w:cs="Arial"/>
          <w:color w:val="000000"/>
          <w:sz w:val="22"/>
          <w:szCs w:val="22"/>
        </w:rPr>
        <w:t>Office via the Information Security Team during most of 2009 collecting sensitive legal information for bankrupt / lawsuit proceedings.</w:t>
      </w:r>
      <w:r w:rsidR="00125207">
        <w:rPr>
          <w:rFonts w:ascii="Arial" w:hAnsi="Arial" w:cs="Arial"/>
          <w:color w:val="000000"/>
          <w:sz w:val="22"/>
          <w:szCs w:val="22"/>
        </w:rPr>
        <w:t xml:space="preserve"> </w:t>
      </w:r>
      <w:r>
        <w:rPr>
          <w:rFonts w:ascii="Arial" w:hAnsi="Arial" w:cs="Arial"/>
          <w:color w:val="000000"/>
          <w:sz w:val="22"/>
          <w:szCs w:val="22"/>
        </w:rPr>
        <w:t xml:space="preserve"> </w:t>
      </w:r>
      <w:r w:rsidR="000563EF">
        <w:rPr>
          <w:rFonts w:ascii="Arial" w:hAnsi="Arial" w:cs="Arial"/>
          <w:color w:val="000000"/>
          <w:sz w:val="22"/>
          <w:szCs w:val="22"/>
        </w:rPr>
        <w:t xml:space="preserve"> </w:t>
      </w:r>
    </w:p>
    <w:p w:rsidR="00D3413F" w:rsidRPr="00AE0E2D" w:rsidRDefault="00D3413F">
      <w:pPr>
        <w:rPr>
          <w:rFonts w:ascii="Arial" w:hAnsi="Arial" w:cs="Arial"/>
          <w:sz w:val="22"/>
          <w:szCs w:val="22"/>
        </w:rPr>
      </w:pPr>
    </w:p>
    <w:tbl>
      <w:tblPr>
        <w:tblW w:w="0" w:type="auto"/>
        <w:tblLook w:val="0000" w:firstRow="0" w:lastRow="0" w:firstColumn="0" w:lastColumn="0" w:noHBand="0" w:noVBand="0"/>
      </w:tblPr>
      <w:tblGrid>
        <w:gridCol w:w="4788"/>
        <w:gridCol w:w="4788"/>
      </w:tblGrid>
      <w:tr w:rsidR="00895AD3" w:rsidRPr="00AE0E2D" w:rsidTr="00895AD3">
        <w:tc>
          <w:tcPr>
            <w:tcW w:w="4788" w:type="dxa"/>
          </w:tcPr>
          <w:p w:rsidR="00895AD3" w:rsidRPr="00AE0E2D" w:rsidRDefault="00DB596E" w:rsidP="00895AD3">
            <w:pPr>
              <w:rPr>
                <w:rFonts w:ascii="Arial" w:hAnsi="Arial" w:cs="Arial"/>
                <w:sz w:val="22"/>
                <w:szCs w:val="22"/>
                <w:u w:val="single"/>
              </w:rPr>
            </w:pPr>
            <w:r w:rsidRPr="00AE0E2D">
              <w:rPr>
                <w:rFonts w:ascii="Arial" w:hAnsi="Arial" w:cs="Arial"/>
                <w:iCs/>
                <w:sz w:val="22"/>
                <w:szCs w:val="22"/>
                <w:u w:val="single"/>
              </w:rPr>
              <w:t xml:space="preserve">LandAmerica Financial Group, Inc. </w:t>
            </w:r>
            <w:r w:rsidR="00895AD3" w:rsidRPr="00AE0E2D">
              <w:rPr>
                <w:rFonts w:ascii="Arial" w:hAnsi="Arial" w:cs="Arial"/>
                <w:sz w:val="22"/>
                <w:szCs w:val="22"/>
                <w:u w:val="single"/>
              </w:rPr>
              <w:t xml:space="preserve">  </w:t>
            </w:r>
          </w:p>
          <w:p w:rsidR="00895AD3" w:rsidRPr="00AE0E2D" w:rsidRDefault="00895AD3" w:rsidP="00895AD3">
            <w:pPr>
              <w:rPr>
                <w:rFonts w:ascii="Arial" w:hAnsi="Arial" w:cs="Arial"/>
                <w:sz w:val="22"/>
                <w:szCs w:val="22"/>
              </w:rPr>
            </w:pPr>
            <w:r w:rsidRPr="00AE0E2D">
              <w:rPr>
                <w:rFonts w:ascii="Arial" w:hAnsi="Arial" w:cs="Arial"/>
                <w:sz w:val="22"/>
                <w:szCs w:val="22"/>
              </w:rPr>
              <w:t>Richmond, Virginia</w:t>
            </w:r>
          </w:p>
        </w:tc>
        <w:tc>
          <w:tcPr>
            <w:tcW w:w="4788" w:type="dxa"/>
          </w:tcPr>
          <w:p w:rsidR="00895AD3" w:rsidRPr="00AE0E2D" w:rsidRDefault="00895AD3" w:rsidP="00AB4F0D">
            <w:pPr>
              <w:jc w:val="right"/>
              <w:rPr>
                <w:rFonts w:ascii="Arial" w:hAnsi="Arial" w:cs="Arial"/>
                <w:sz w:val="22"/>
                <w:szCs w:val="22"/>
              </w:rPr>
            </w:pPr>
            <w:r w:rsidRPr="00AE0E2D">
              <w:rPr>
                <w:rFonts w:ascii="Arial" w:hAnsi="Arial" w:cs="Arial"/>
                <w:sz w:val="22"/>
                <w:szCs w:val="22"/>
              </w:rPr>
              <w:t>2005-</w:t>
            </w:r>
            <w:r w:rsidR="00095089" w:rsidRPr="00AE0E2D">
              <w:rPr>
                <w:rFonts w:ascii="Arial" w:hAnsi="Arial" w:cs="Arial"/>
                <w:sz w:val="22"/>
                <w:szCs w:val="22"/>
              </w:rPr>
              <w:t>200</w:t>
            </w:r>
            <w:r w:rsidR="00AB4F0D">
              <w:rPr>
                <w:rFonts w:ascii="Arial" w:hAnsi="Arial" w:cs="Arial"/>
                <w:sz w:val="22"/>
                <w:szCs w:val="22"/>
              </w:rPr>
              <w:t>8</w:t>
            </w:r>
          </w:p>
        </w:tc>
      </w:tr>
    </w:tbl>
    <w:p w:rsidR="00700C7F" w:rsidRPr="00AE0E2D" w:rsidRDefault="00700C7F" w:rsidP="00700C7F">
      <w:pPr>
        <w:rPr>
          <w:rFonts w:ascii="Arial" w:hAnsi="Arial" w:cs="Arial"/>
          <w:sz w:val="22"/>
          <w:szCs w:val="22"/>
        </w:rPr>
      </w:pPr>
      <w:r w:rsidRPr="00AE0E2D">
        <w:rPr>
          <w:rFonts w:ascii="Arial" w:hAnsi="Arial" w:cs="Arial"/>
          <w:b/>
          <w:bCs/>
          <w:sz w:val="22"/>
          <w:szCs w:val="22"/>
        </w:rPr>
        <w:t>Business Continuity Coordinator</w:t>
      </w:r>
    </w:p>
    <w:p w:rsidR="001566DB" w:rsidRPr="00AB4F0D" w:rsidRDefault="001566DB" w:rsidP="001566DB">
      <w:pPr>
        <w:numPr>
          <w:ilvl w:val="0"/>
          <w:numId w:val="2"/>
        </w:numPr>
        <w:rPr>
          <w:rFonts w:ascii="Arial" w:hAnsi="Arial" w:cs="Arial"/>
          <w:color w:val="000000"/>
          <w:sz w:val="22"/>
          <w:szCs w:val="22"/>
        </w:rPr>
      </w:pPr>
      <w:r w:rsidRPr="00AB4F0D">
        <w:rPr>
          <w:rFonts w:ascii="Arial" w:hAnsi="Arial" w:cs="Arial"/>
          <w:sz w:val="22"/>
          <w:szCs w:val="22"/>
        </w:rPr>
        <w:t>Responsible for overseeing and assuring the day to day compliance with</w:t>
      </w:r>
      <w:r w:rsidR="002D1CD7" w:rsidRPr="00AB4F0D">
        <w:rPr>
          <w:rFonts w:ascii="Arial" w:hAnsi="Arial" w:cs="Arial"/>
          <w:sz w:val="22"/>
          <w:szCs w:val="22"/>
        </w:rPr>
        <w:t xml:space="preserve"> the Business Continuity Program while</w:t>
      </w:r>
      <w:r w:rsidR="006852F7" w:rsidRPr="00AB4F0D">
        <w:rPr>
          <w:rFonts w:ascii="Arial" w:hAnsi="Arial" w:cs="Arial"/>
          <w:sz w:val="22"/>
          <w:szCs w:val="22"/>
        </w:rPr>
        <w:t xml:space="preserve"> </w:t>
      </w:r>
      <w:r w:rsidR="000913EE" w:rsidRPr="00AB4F0D">
        <w:rPr>
          <w:rFonts w:ascii="Arial" w:hAnsi="Arial" w:cs="Arial"/>
          <w:sz w:val="22"/>
          <w:szCs w:val="22"/>
        </w:rPr>
        <w:t xml:space="preserve">supervising </w:t>
      </w:r>
      <w:r w:rsidR="006852F7" w:rsidRPr="00AB4F0D">
        <w:rPr>
          <w:rFonts w:ascii="Arial" w:hAnsi="Arial" w:cs="Arial"/>
          <w:sz w:val="22"/>
          <w:szCs w:val="22"/>
        </w:rPr>
        <w:t xml:space="preserve">a team of Business Continuity professionals. This ongoing </w:t>
      </w:r>
      <w:r w:rsidRPr="00AB4F0D">
        <w:rPr>
          <w:rFonts w:ascii="Arial" w:hAnsi="Arial" w:cs="Arial"/>
          <w:color w:val="000000"/>
          <w:sz w:val="22"/>
          <w:szCs w:val="22"/>
        </w:rPr>
        <w:t xml:space="preserve">management and governance process </w:t>
      </w:r>
      <w:r w:rsidR="00216EAA">
        <w:rPr>
          <w:rFonts w:ascii="Arial" w:hAnsi="Arial" w:cs="Arial"/>
          <w:color w:val="000000"/>
          <w:sz w:val="22"/>
          <w:szCs w:val="22"/>
        </w:rPr>
        <w:t>was</w:t>
      </w:r>
      <w:r w:rsidR="00B14F56" w:rsidRPr="00AB4F0D">
        <w:rPr>
          <w:rFonts w:ascii="Arial" w:hAnsi="Arial" w:cs="Arial"/>
          <w:color w:val="000000"/>
          <w:sz w:val="22"/>
          <w:szCs w:val="22"/>
        </w:rPr>
        <w:t xml:space="preserve"> </w:t>
      </w:r>
      <w:r w:rsidRPr="00AB4F0D">
        <w:rPr>
          <w:rFonts w:ascii="Arial" w:hAnsi="Arial" w:cs="Arial"/>
          <w:color w:val="000000"/>
          <w:sz w:val="22"/>
          <w:szCs w:val="22"/>
        </w:rPr>
        <w:t xml:space="preserve">supported by senior management </w:t>
      </w:r>
      <w:r w:rsidR="00B14F56" w:rsidRPr="00AB4F0D">
        <w:rPr>
          <w:rFonts w:ascii="Arial" w:hAnsi="Arial" w:cs="Arial"/>
          <w:color w:val="000000"/>
          <w:sz w:val="22"/>
          <w:szCs w:val="22"/>
        </w:rPr>
        <w:t xml:space="preserve">and </w:t>
      </w:r>
      <w:r w:rsidRPr="00AB4F0D">
        <w:rPr>
          <w:rFonts w:ascii="Arial" w:hAnsi="Arial" w:cs="Arial"/>
          <w:color w:val="000000"/>
          <w:sz w:val="22"/>
          <w:szCs w:val="22"/>
        </w:rPr>
        <w:t xml:space="preserve">resourced to ensure that the necessary steps </w:t>
      </w:r>
      <w:r w:rsidR="00B14F56" w:rsidRPr="00AB4F0D">
        <w:rPr>
          <w:rFonts w:ascii="Arial" w:hAnsi="Arial" w:cs="Arial"/>
          <w:color w:val="000000"/>
          <w:sz w:val="22"/>
          <w:szCs w:val="22"/>
        </w:rPr>
        <w:t xml:space="preserve">are </w:t>
      </w:r>
      <w:r w:rsidRPr="00AB4F0D">
        <w:rPr>
          <w:rFonts w:ascii="Arial" w:hAnsi="Arial" w:cs="Arial"/>
          <w:color w:val="000000"/>
          <w:sz w:val="22"/>
          <w:szCs w:val="22"/>
        </w:rPr>
        <w:t xml:space="preserve">taken to identify the impact of potential losses, maintain viable recovery strategies and plans, and ensure continuity of </w:t>
      </w:r>
      <w:r w:rsidRPr="00AB4F0D">
        <w:rPr>
          <w:rFonts w:ascii="Arial" w:hAnsi="Arial" w:cs="Arial"/>
          <w:color w:val="000000"/>
          <w:sz w:val="22"/>
          <w:szCs w:val="22"/>
        </w:rPr>
        <w:lastRenderedPageBreak/>
        <w:t>products/services through exercising, rehearsal, testing, training, maintenance and assurance.</w:t>
      </w:r>
    </w:p>
    <w:p w:rsidR="008F7C27" w:rsidRPr="00AE0E2D" w:rsidRDefault="000913EE" w:rsidP="001566DB">
      <w:pPr>
        <w:numPr>
          <w:ilvl w:val="0"/>
          <w:numId w:val="2"/>
        </w:numPr>
        <w:rPr>
          <w:rFonts w:ascii="Arial" w:hAnsi="Arial" w:cs="Arial"/>
          <w:color w:val="000000"/>
          <w:sz w:val="22"/>
          <w:szCs w:val="22"/>
        </w:rPr>
      </w:pPr>
      <w:r w:rsidRPr="00AE0E2D">
        <w:rPr>
          <w:rFonts w:ascii="Arial" w:hAnsi="Arial" w:cs="Arial"/>
          <w:color w:val="000000"/>
          <w:sz w:val="22"/>
          <w:szCs w:val="22"/>
        </w:rPr>
        <w:t>Coordinated the development, design and publication of plan and procedure guidance for business unit continuity and technology recovery to facilitate the protection and continuation of business activities in case of emergency or disasters.</w:t>
      </w:r>
    </w:p>
    <w:p w:rsidR="00453E0C" w:rsidRPr="00AE0E2D" w:rsidRDefault="00453E0C">
      <w:pPr>
        <w:rPr>
          <w:rFonts w:ascii="Arial" w:hAnsi="Arial" w:cs="Arial"/>
          <w:sz w:val="22"/>
          <w:szCs w:val="22"/>
        </w:rPr>
      </w:pPr>
    </w:p>
    <w:tbl>
      <w:tblPr>
        <w:tblW w:w="0" w:type="auto"/>
        <w:tblLook w:val="0000" w:firstRow="0" w:lastRow="0" w:firstColumn="0" w:lastColumn="0" w:noHBand="0" w:noVBand="0"/>
      </w:tblPr>
      <w:tblGrid>
        <w:gridCol w:w="4788"/>
        <w:gridCol w:w="4788"/>
      </w:tblGrid>
      <w:tr w:rsidR="00D3413F" w:rsidRPr="00AE0E2D">
        <w:tc>
          <w:tcPr>
            <w:tcW w:w="4788" w:type="dxa"/>
          </w:tcPr>
          <w:p w:rsidR="00D3413F" w:rsidRPr="00AE0E2D" w:rsidRDefault="00D3413F">
            <w:pPr>
              <w:rPr>
                <w:rFonts w:ascii="Arial" w:hAnsi="Arial" w:cs="Arial"/>
                <w:sz w:val="22"/>
                <w:szCs w:val="22"/>
                <w:u w:val="single"/>
              </w:rPr>
            </w:pPr>
            <w:r w:rsidRPr="00AE0E2D">
              <w:rPr>
                <w:rFonts w:ascii="Arial" w:hAnsi="Arial" w:cs="Arial"/>
                <w:sz w:val="22"/>
                <w:szCs w:val="22"/>
                <w:u w:val="single"/>
              </w:rPr>
              <w:t xml:space="preserve">Direct Holdings, </w:t>
            </w:r>
            <w:r w:rsidRPr="00AE0E2D">
              <w:rPr>
                <w:rFonts w:ascii="Arial" w:hAnsi="Arial" w:cs="Arial"/>
                <w:i/>
                <w:iCs/>
                <w:sz w:val="22"/>
                <w:szCs w:val="22"/>
                <w:u w:val="single"/>
              </w:rPr>
              <w:t>formerly Time Life Inc.</w:t>
            </w:r>
            <w:r w:rsidRPr="00AE0E2D">
              <w:rPr>
                <w:rFonts w:ascii="Arial" w:hAnsi="Arial" w:cs="Arial"/>
                <w:sz w:val="22"/>
                <w:szCs w:val="22"/>
                <w:u w:val="single"/>
              </w:rPr>
              <w:t xml:space="preserve">  </w:t>
            </w:r>
          </w:p>
          <w:p w:rsidR="00D3413F" w:rsidRPr="00AE0E2D" w:rsidRDefault="00D3413F">
            <w:pPr>
              <w:rPr>
                <w:rFonts w:ascii="Arial" w:hAnsi="Arial" w:cs="Arial"/>
                <w:sz w:val="22"/>
                <w:szCs w:val="22"/>
              </w:rPr>
            </w:pPr>
            <w:r w:rsidRPr="00AE0E2D">
              <w:rPr>
                <w:rFonts w:ascii="Arial" w:hAnsi="Arial" w:cs="Arial"/>
                <w:sz w:val="22"/>
                <w:szCs w:val="22"/>
              </w:rPr>
              <w:t>Richmond, Virginia</w:t>
            </w:r>
          </w:p>
        </w:tc>
        <w:tc>
          <w:tcPr>
            <w:tcW w:w="4788" w:type="dxa"/>
          </w:tcPr>
          <w:p w:rsidR="00D3413F" w:rsidRPr="00AE0E2D" w:rsidRDefault="00D3413F">
            <w:pPr>
              <w:jc w:val="right"/>
              <w:rPr>
                <w:rFonts w:ascii="Arial" w:hAnsi="Arial" w:cs="Arial"/>
                <w:sz w:val="22"/>
                <w:szCs w:val="22"/>
              </w:rPr>
            </w:pPr>
            <w:r w:rsidRPr="00AE0E2D">
              <w:rPr>
                <w:rFonts w:ascii="Arial" w:hAnsi="Arial" w:cs="Arial"/>
                <w:sz w:val="22"/>
                <w:szCs w:val="22"/>
              </w:rPr>
              <w:t>1993-2004</w:t>
            </w:r>
          </w:p>
        </w:tc>
      </w:tr>
    </w:tbl>
    <w:p w:rsidR="00D3413F" w:rsidRPr="00AE0E2D" w:rsidRDefault="00D3413F">
      <w:pPr>
        <w:rPr>
          <w:rFonts w:ascii="Arial" w:hAnsi="Arial" w:cs="Arial"/>
          <w:sz w:val="22"/>
          <w:szCs w:val="22"/>
        </w:rPr>
      </w:pPr>
    </w:p>
    <w:p w:rsidR="00D3413F" w:rsidRPr="00AE0E2D" w:rsidRDefault="00D3413F">
      <w:pPr>
        <w:rPr>
          <w:rFonts w:ascii="Arial" w:hAnsi="Arial" w:cs="Arial"/>
          <w:sz w:val="22"/>
          <w:szCs w:val="22"/>
        </w:rPr>
      </w:pPr>
      <w:r w:rsidRPr="00AE0E2D">
        <w:rPr>
          <w:rFonts w:ascii="Arial" w:hAnsi="Arial" w:cs="Arial"/>
          <w:b/>
          <w:bCs/>
          <w:sz w:val="22"/>
          <w:szCs w:val="22"/>
        </w:rPr>
        <w:t>Technical Analyst</w:t>
      </w:r>
      <w:r w:rsidRPr="00AE0E2D">
        <w:rPr>
          <w:rFonts w:ascii="Arial" w:hAnsi="Arial" w:cs="Arial"/>
          <w:sz w:val="22"/>
          <w:szCs w:val="22"/>
        </w:rPr>
        <w:t>, 2001-2004</w:t>
      </w:r>
    </w:p>
    <w:p w:rsidR="00B56424" w:rsidRPr="00AE0E2D" w:rsidRDefault="00B56424" w:rsidP="00B56424">
      <w:pPr>
        <w:numPr>
          <w:ilvl w:val="0"/>
          <w:numId w:val="2"/>
        </w:numPr>
        <w:rPr>
          <w:rFonts w:ascii="Arial" w:hAnsi="Arial" w:cs="Arial"/>
          <w:sz w:val="22"/>
          <w:szCs w:val="22"/>
        </w:rPr>
      </w:pPr>
      <w:r w:rsidRPr="00AE0E2D">
        <w:rPr>
          <w:rFonts w:ascii="Arial" w:hAnsi="Arial" w:cs="Arial"/>
          <w:sz w:val="22"/>
          <w:szCs w:val="22"/>
        </w:rPr>
        <w:t xml:space="preserve">Project Team Leader </w:t>
      </w:r>
      <w:r w:rsidR="00D304C0" w:rsidRPr="00AE0E2D">
        <w:rPr>
          <w:rFonts w:ascii="Arial" w:hAnsi="Arial" w:cs="Arial"/>
          <w:sz w:val="22"/>
          <w:szCs w:val="22"/>
        </w:rPr>
        <w:t xml:space="preserve">overseeing </w:t>
      </w:r>
      <w:r w:rsidR="0066027F" w:rsidRPr="00AE0E2D">
        <w:rPr>
          <w:rFonts w:ascii="Arial" w:hAnsi="Arial" w:cs="Arial"/>
          <w:sz w:val="22"/>
          <w:szCs w:val="22"/>
        </w:rPr>
        <w:t xml:space="preserve">a formal </w:t>
      </w:r>
      <w:r w:rsidR="0045721A" w:rsidRPr="00AE0E2D">
        <w:rPr>
          <w:rFonts w:ascii="Arial" w:hAnsi="Arial" w:cs="Arial"/>
          <w:sz w:val="22"/>
          <w:szCs w:val="22"/>
        </w:rPr>
        <w:t>Technology R</w:t>
      </w:r>
      <w:r w:rsidRPr="00AE0E2D">
        <w:rPr>
          <w:rFonts w:ascii="Arial" w:hAnsi="Arial" w:cs="Arial"/>
          <w:sz w:val="22"/>
          <w:szCs w:val="22"/>
        </w:rPr>
        <w:t xml:space="preserve">ecovery </w:t>
      </w:r>
      <w:r w:rsidR="0045721A" w:rsidRPr="00AE0E2D">
        <w:rPr>
          <w:rFonts w:ascii="Arial" w:hAnsi="Arial" w:cs="Arial"/>
          <w:sz w:val="22"/>
          <w:szCs w:val="22"/>
        </w:rPr>
        <w:t>P</w:t>
      </w:r>
      <w:r w:rsidRPr="00AE0E2D">
        <w:rPr>
          <w:rFonts w:ascii="Arial" w:hAnsi="Arial" w:cs="Arial"/>
          <w:sz w:val="22"/>
          <w:szCs w:val="22"/>
        </w:rPr>
        <w:t>roject.</w:t>
      </w:r>
      <w:r w:rsidR="00951126" w:rsidRPr="00AE0E2D">
        <w:rPr>
          <w:rFonts w:ascii="Arial" w:hAnsi="Arial" w:cs="Arial"/>
          <w:sz w:val="22"/>
          <w:szCs w:val="22"/>
        </w:rPr>
        <w:t xml:space="preserve"> Tasks included coordinating</w:t>
      </w:r>
      <w:r w:rsidR="00D304C0" w:rsidRPr="00AE0E2D">
        <w:rPr>
          <w:rFonts w:ascii="Arial" w:hAnsi="Arial" w:cs="Arial"/>
          <w:sz w:val="22"/>
          <w:szCs w:val="22"/>
        </w:rPr>
        <w:t xml:space="preserve"> the development </w:t>
      </w:r>
      <w:r w:rsidR="00951126" w:rsidRPr="00AE0E2D">
        <w:rPr>
          <w:rFonts w:ascii="Arial" w:hAnsi="Arial" w:cs="Arial"/>
          <w:sz w:val="22"/>
          <w:szCs w:val="22"/>
        </w:rPr>
        <w:t xml:space="preserve">of </w:t>
      </w:r>
      <w:r w:rsidR="0066027F" w:rsidRPr="00AE0E2D">
        <w:rPr>
          <w:rFonts w:ascii="Arial" w:hAnsi="Arial" w:cs="Arial"/>
          <w:sz w:val="22"/>
          <w:szCs w:val="22"/>
        </w:rPr>
        <w:t xml:space="preserve">the </w:t>
      </w:r>
      <w:r w:rsidR="00951126" w:rsidRPr="00AE0E2D">
        <w:rPr>
          <w:rFonts w:ascii="Arial" w:hAnsi="Arial" w:cs="Arial"/>
          <w:sz w:val="22"/>
          <w:szCs w:val="22"/>
        </w:rPr>
        <w:t>Project Plans</w:t>
      </w:r>
      <w:r w:rsidR="00D304C0" w:rsidRPr="00AE0E2D">
        <w:rPr>
          <w:rFonts w:ascii="Arial" w:hAnsi="Arial" w:cs="Arial"/>
          <w:sz w:val="22"/>
          <w:szCs w:val="22"/>
        </w:rPr>
        <w:t>, planning and tracking</w:t>
      </w:r>
      <w:r w:rsidR="009F0FCD" w:rsidRPr="00AE0E2D">
        <w:rPr>
          <w:rFonts w:ascii="Arial" w:hAnsi="Arial" w:cs="Arial"/>
          <w:sz w:val="22"/>
          <w:szCs w:val="22"/>
        </w:rPr>
        <w:t xml:space="preserve"> a budget that </w:t>
      </w:r>
      <w:r w:rsidR="00D304C0" w:rsidRPr="00AE0E2D">
        <w:rPr>
          <w:rFonts w:ascii="Arial" w:hAnsi="Arial" w:cs="Arial"/>
          <w:sz w:val="22"/>
          <w:szCs w:val="22"/>
        </w:rPr>
        <w:t xml:space="preserve">averaged over $350,000 per year, resource planning and status reporting. </w:t>
      </w:r>
      <w:r w:rsidR="00951126" w:rsidRPr="00AE0E2D">
        <w:rPr>
          <w:rFonts w:ascii="Arial" w:hAnsi="Arial" w:cs="Arial"/>
          <w:sz w:val="22"/>
          <w:szCs w:val="22"/>
        </w:rPr>
        <w:t xml:space="preserve">Supervised a </w:t>
      </w:r>
      <w:r w:rsidRPr="00AE0E2D">
        <w:rPr>
          <w:rFonts w:ascii="Arial" w:hAnsi="Arial" w:cs="Arial"/>
          <w:sz w:val="22"/>
          <w:szCs w:val="22"/>
        </w:rPr>
        <w:t xml:space="preserve">DR team </w:t>
      </w:r>
      <w:r w:rsidR="00951126" w:rsidRPr="00AE0E2D">
        <w:rPr>
          <w:rFonts w:ascii="Arial" w:hAnsi="Arial" w:cs="Arial"/>
          <w:sz w:val="22"/>
          <w:szCs w:val="22"/>
        </w:rPr>
        <w:t xml:space="preserve">that </w:t>
      </w:r>
      <w:r w:rsidRPr="00AE0E2D">
        <w:rPr>
          <w:rFonts w:ascii="Arial" w:hAnsi="Arial" w:cs="Arial"/>
          <w:sz w:val="22"/>
          <w:szCs w:val="22"/>
        </w:rPr>
        <w:t>included 15 technicians, ranging from Network, LAN, UNIX and HP engineers to DBA’s</w:t>
      </w:r>
      <w:r w:rsidR="0066027F" w:rsidRPr="00AE0E2D">
        <w:rPr>
          <w:rFonts w:ascii="Arial" w:hAnsi="Arial" w:cs="Arial"/>
          <w:sz w:val="22"/>
          <w:szCs w:val="22"/>
        </w:rPr>
        <w:t xml:space="preserve">, </w:t>
      </w:r>
      <w:r w:rsidRPr="00AE0E2D">
        <w:rPr>
          <w:rFonts w:ascii="Arial" w:hAnsi="Arial" w:cs="Arial"/>
          <w:sz w:val="22"/>
          <w:szCs w:val="22"/>
        </w:rPr>
        <w:t>applications</w:t>
      </w:r>
      <w:r w:rsidR="0066027F" w:rsidRPr="00AE0E2D">
        <w:rPr>
          <w:rFonts w:ascii="Arial" w:hAnsi="Arial" w:cs="Arial"/>
          <w:sz w:val="22"/>
          <w:szCs w:val="22"/>
        </w:rPr>
        <w:t xml:space="preserve"> programmers and analysts</w:t>
      </w:r>
      <w:r w:rsidRPr="00AE0E2D">
        <w:rPr>
          <w:rFonts w:ascii="Arial" w:hAnsi="Arial" w:cs="Arial"/>
          <w:sz w:val="22"/>
          <w:szCs w:val="22"/>
        </w:rPr>
        <w:t xml:space="preserve">. </w:t>
      </w:r>
      <w:r w:rsidR="00D304C0" w:rsidRPr="00AE0E2D">
        <w:rPr>
          <w:rFonts w:ascii="Arial" w:hAnsi="Arial" w:cs="Arial"/>
          <w:sz w:val="22"/>
          <w:szCs w:val="22"/>
        </w:rPr>
        <w:t>As a result</w:t>
      </w:r>
      <w:r w:rsidR="0066210F" w:rsidRPr="00AE0E2D">
        <w:rPr>
          <w:rFonts w:ascii="Arial" w:hAnsi="Arial" w:cs="Arial"/>
          <w:sz w:val="22"/>
          <w:szCs w:val="22"/>
        </w:rPr>
        <w:t>, and in the event of a disaster</w:t>
      </w:r>
      <w:r w:rsidR="00D304C0" w:rsidRPr="00AE0E2D">
        <w:rPr>
          <w:rFonts w:ascii="Arial" w:hAnsi="Arial" w:cs="Arial"/>
          <w:sz w:val="22"/>
          <w:szCs w:val="22"/>
        </w:rPr>
        <w:t xml:space="preserve">, </w:t>
      </w:r>
      <w:r w:rsidRPr="00AE0E2D">
        <w:rPr>
          <w:rFonts w:ascii="Arial" w:hAnsi="Arial" w:cs="Arial"/>
          <w:sz w:val="22"/>
          <w:szCs w:val="22"/>
        </w:rPr>
        <w:t xml:space="preserve">Time Life’s </w:t>
      </w:r>
      <w:r w:rsidR="0066210F" w:rsidRPr="00AE0E2D">
        <w:rPr>
          <w:rFonts w:ascii="Arial" w:hAnsi="Arial" w:cs="Arial"/>
          <w:sz w:val="22"/>
          <w:szCs w:val="22"/>
        </w:rPr>
        <w:t xml:space="preserve">data center </w:t>
      </w:r>
      <w:r w:rsidR="00D304C0" w:rsidRPr="00AE0E2D">
        <w:rPr>
          <w:rFonts w:ascii="Arial" w:hAnsi="Arial" w:cs="Arial"/>
          <w:sz w:val="22"/>
          <w:szCs w:val="22"/>
        </w:rPr>
        <w:t xml:space="preserve">could </w:t>
      </w:r>
      <w:r w:rsidRPr="00AE0E2D">
        <w:rPr>
          <w:rFonts w:ascii="Arial" w:hAnsi="Arial" w:cs="Arial"/>
          <w:sz w:val="22"/>
          <w:szCs w:val="22"/>
        </w:rPr>
        <w:t>be operational within a 48 to 72 hour timeframe at an</w:t>
      </w:r>
      <w:r w:rsidR="00D304C0" w:rsidRPr="00AE0E2D">
        <w:rPr>
          <w:rFonts w:ascii="Arial" w:hAnsi="Arial" w:cs="Arial"/>
          <w:sz w:val="22"/>
          <w:szCs w:val="22"/>
        </w:rPr>
        <w:t>y</w:t>
      </w:r>
      <w:r w:rsidRPr="00AE0E2D">
        <w:rPr>
          <w:rFonts w:ascii="Arial" w:hAnsi="Arial" w:cs="Arial"/>
          <w:sz w:val="22"/>
          <w:szCs w:val="22"/>
        </w:rPr>
        <w:t xml:space="preserve"> </w:t>
      </w:r>
      <w:r w:rsidR="0066027F" w:rsidRPr="00AE0E2D">
        <w:rPr>
          <w:rFonts w:ascii="Arial" w:hAnsi="Arial" w:cs="Arial"/>
          <w:sz w:val="22"/>
          <w:szCs w:val="22"/>
        </w:rPr>
        <w:t xml:space="preserve">of SunGard’s </w:t>
      </w:r>
      <w:r w:rsidRPr="00AE0E2D">
        <w:rPr>
          <w:rFonts w:ascii="Arial" w:hAnsi="Arial" w:cs="Arial"/>
          <w:sz w:val="22"/>
          <w:szCs w:val="22"/>
        </w:rPr>
        <w:t>offsite</w:t>
      </w:r>
      <w:r w:rsidR="00D304C0" w:rsidRPr="00AE0E2D">
        <w:rPr>
          <w:rFonts w:ascii="Arial" w:hAnsi="Arial" w:cs="Arial"/>
          <w:sz w:val="22"/>
          <w:szCs w:val="22"/>
        </w:rPr>
        <w:t xml:space="preserve"> </w:t>
      </w:r>
      <w:r w:rsidRPr="00AE0E2D">
        <w:rPr>
          <w:rFonts w:ascii="Arial" w:hAnsi="Arial" w:cs="Arial"/>
          <w:sz w:val="22"/>
          <w:szCs w:val="22"/>
        </w:rPr>
        <w:t>facilit</w:t>
      </w:r>
      <w:r w:rsidR="0066027F" w:rsidRPr="00AE0E2D">
        <w:rPr>
          <w:rFonts w:ascii="Arial" w:hAnsi="Arial" w:cs="Arial"/>
          <w:sz w:val="22"/>
          <w:szCs w:val="22"/>
        </w:rPr>
        <w:t>ies</w:t>
      </w:r>
      <w:r w:rsidRPr="00AE0E2D">
        <w:rPr>
          <w:rFonts w:ascii="Arial" w:hAnsi="Arial" w:cs="Arial"/>
          <w:sz w:val="22"/>
          <w:szCs w:val="22"/>
        </w:rPr>
        <w:t>.</w:t>
      </w:r>
    </w:p>
    <w:p w:rsidR="00B56424" w:rsidRPr="00AE0E2D" w:rsidRDefault="00FE4F42" w:rsidP="00B56424">
      <w:pPr>
        <w:numPr>
          <w:ilvl w:val="0"/>
          <w:numId w:val="2"/>
        </w:numPr>
        <w:rPr>
          <w:rFonts w:ascii="Arial" w:hAnsi="Arial" w:cs="Arial"/>
          <w:sz w:val="22"/>
          <w:szCs w:val="22"/>
        </w:rPr>
      </w:pPr>
      <w:r w:rsidRPr="00AE0E2D">
        <w:rPr>
          <w:rFonts w:ascii="Arial" w:hAnsi="Arial" w:cs="Arial"/>
          <w:sz w:val="22"/>
          <w:szCs w:val="22"/>
        </w:rPr>
        <w:t xml:space="preserve">System Administrator and </w:t>
      </w:r>
      <w:r w:rsidR="0066027F" w:rsidRPr="00AE0E2D">
        <w:rPr>
          <w:rFonts w:ascii="Arial" w:hAnsi="Arial" w:cs="Arial"/>
          <w:sz w:val="22"/>
          <w:szCs w:val="22"/>
        </w:rPr>
        <w:t xml:space="preserve">Team Leader </w:t>
      </w:r>
      <w:r w:rsidR="00391A4B" w:rsidRPr="00AE0E2D">
        <w:rPr>
          <w:rFonts w:ascii="Arial" w:hAnsi="Arial" w:cs="Arial"/>
          <w:sz w:val="22"/>
          <w:szCs w:val="22"/>
        </w:rPr>
        <w:t xml:space="preserve">supervising a team of </w:t>
      </w:r>
      <w:r w:rsidR="0045721A" w:rsidRPr="00AE0E2D">
        <w:rPr>
          <w:rFonts w:ascii="Arial" w:hAnsi="Arial" w:cs="Arial"/>
          <w:color w:val="000000"/>
          <w:sz w:val="22"/>
          <w:szCs w:val="22"/>
        </w:rPr>
        <w:t>four (</w:t>
      </w:r>
      <w:r w:rsidR="00391A4B" w:rsidRPr="00AE0E2D">
        <w:rPr>
          <w:rFonts w:ascii="Arial" w:hAnsi="Arial" w:cs="Arial"/>
          <w:color w:val="000000"/>
          <w:sz w:val="22"/>
          <w:szCs w:val="22"/>
        </w:rPr>
        <w:t>4</w:t>
      </w:r>
      <w:r w:rsidR="0045721A" w:rsidRPr="00AE0E2D">
        <w:rPr>
          <w:rFonts w:ascii="Arial" w:hAnsi="Arial" w:cs="Arial"/>
          <w:color w:val="000000"/>
          <w:sz w:val="22"/>
          <w:szCs w:val="22"/>
        </w:rPr>
        <w:t>)</w:t>
      </w:r>
      <w:r w:rsidR="00391A4B" w:rsidRPr="00AE0E2D">
        <w:rPr>
          <w:rFonts w:ascii="Arial" w:hAnsi="Arial" w:cs="Arial"/>
          <w:color w:val="000000"/>
          <w:sz w:val="22"/>
          <w:szCs w:val="22"/>
        </w:rPr>
        <w:t xml:space="preserve"> </w:t>
      </w:r>
      <w:r w:rsidR="005F289F" w:rsidRPr="00AE0E2D">
        <w:rPr>
          <w:rFonts w:ascii="Arial" w:hAnsi="Arial" w:cs="Arial"/>
          <w:color w:val="000000"/>
          <w:sz w:val="22"/>
          <w:szCs w:val="22"/>
        </w:rPr>
        <w:t>T</w:t>
      </w:r>
      <w:r w:rsidR="00391A4B" w:rsidRPr="00AE0E2D">
        <w:rPr>
          <w:rFonts w:ascii="Arial" w:hAnsi="Arial" w:cs="Arial"/>
          <w:color w:val="000000"/>
          <w:sz w:val="22"/>
          <w:szCs w:val="22"/>
        </w:rPr>
        <w:t>echnic</w:t>
      </w:r>
      <w:r w:rsidR="005F289F" w:rsidRPr="00AE0E2D">
        <w:rPr>
          <w:rFonts w:ascii="Arial" w:hAnsi="Arial" w:cs="Arial"/>
          <w:color w:val="000000"/>
          <w:sz w:val="22"/>
          <w:szCs w:val="22"/>
        </w:rPr>
        <w:t>al</w:t>
      </w:r>
      <w:r w:rsidR="005F289F" w:rsidRPr="00AE0E2D">
        <w:rPr>
          <w:rFonts w:ascii="Arial" w:hAnsi="Arial" w:cs="Arial"/>
          <w:sz w:val="22"/>
          <w:szCs w:val="22"/>
        </w:rPr>
        <w:t xml:space="preserve"> Services engineers in charge of </w:t>
      </w:r>
      <w:r w:rsidR="00391A4B" w:rsidRPr="00AE0E2D">
        <w:rPr>
          <w:rFonts w:ascii="Arial" w:hAnsi="Arial" w:cs="Arial"/>
          <w:sz w:val="22"/>
          <w:szCs w:val="22"/>
        </w:rPr>
        <w:t xml:space="preserve">supporting </w:t>
      </w:r>
      <w:r w:rsidR="0045721A" w:rsidRPr="00AE0E2D">
        <w:rPr>
          <w:rFonts w:ascii="Arial" w:hAnsi="Arial" w:cs="Arial"/>
          <w:sz w:val="22"/>
          <w:szCs w:val="22"/>
        </w:rPr>
        <w:t xml:space="preserve">Computer Associates AutoSys </w:t>
      </w:r>
      <w:r w:rsidR="0066027F" w:rsidRPr="00AE0E2D">
        <w:rPr>
          <w:rFonts w:ascii="Arial" w:hAnsi="Arial" w:cs="Arial"/>
          <w:sz w:val="22"/>
          <w:szCs w:val="22"/>
        </w:rPr>
        <w:t xml:space="preserve">job scheduling </w:t>
      </w:r>
      <w:r w:rsidR="00391A4B" w:rsidRPr="00AE0E2D">
        <w:rPr>
          <w:rFonts w:ascii="Arial" w:hAnsi="Arial" w:cs="Arial"/>
          <w:sz w:val="22"/>
          <w:szCs w:val="22"/>
        </w:rPr>
        <w:t xml:space="preserve">software </w:t>
      </w:r>
      <w:r w:rsidR="009F0FCD" w:rsidRPr="00AE0E2D">
        <w:rPr>
          <w:rFonts w:ascii="Arial" w:hAnsi="Arial" w:cs="Arial"/>
          <w:sz w:val="22"/>
          <w:szCs w:val="22"/>
        </w:rPr>
        <w:t xml:space="preserve">in a </w:t>
      </w:r>
      <w:r w:rsidR="003C51E2" w:rsidRPr="00AE0E2D">
        <w:rPr>
          <w:rFonts w:ascii="Arial" w:hAnsi="Arial" w:cs="Arial"/>
          <w:sz w:val="22"/>
          <w:szCs w:val="22"/>
        </w:rPr>
        <w:t>distributed environment</w:t>
      </w:r>
      <w:r w:rsidR="0066027F" w:rsidRPr="00AE0E2D">
        <w:rPr>
          <w:rFonts w:ascii="Arial" w:hAnsi="Arial" w:cs="Arial"/>
          <w:sz w:val="22"/>
          <w:szCs w:val="22"/>
        </w:rPr>
        <w:t>.</w:t>
      </w:r>
      <w:r w:rsidR="005F289F" w:rsidRPr="00AE0E2D">
        <w:rPr>
          <w:rFonts w:ascii="Arial" w:hAnsi="Arial" w:cs="Arial"/>
          <w:sz w:val="22"/>
          <w:szCs w:val="22"/>
        </w:rPr>
        <w:t xml:space="preserve"> </w:t>
      </w:r>
      <w:r w:rsidR="00391A4B" w:rsidRPr="00AE0E2D">
        <w:rPr>
          <w:rFonts w:ascii="Arial" w:hAnsi="Arial" w:cs="Arial"/>
          <w:sz w:val="22"/>
          <w:szCs w:val="22"/>
        </w:rPr>
        <w:t xml:space="preserve"> </w:t>
      </w:r>
      <w:r w:rsidR="009F0FCD" w:rsidRPr="00AE0E2D">
        <w:rPr>
          <w:rFonts w:ascii="Arial" w:hAnsi="Arial" w:cs="Arial"/>
          <w:sz w:val="22"/>
          <w:szCs w:val="22"/>
        </w:rPr>
        <w:t xml:space="preserve"> </w:t>
      </w:r>
      <w:r w:rsidR="003C51E2" w:rsidRPr="00AE0E2D">
        <w:rPr>
          <w:rFonts w:ascii="Arial" w:hAnsi="Arial" w:cs="Arial"/>
          <w:sz w:val="22"/>
          <w:szCs w:val="22"/>
        </w:rPr>
        <w:t xml:space="preserve"> </w:t>
      </w:r>
    </w:p>
    <w:p w:rsidR="003A5712" w:rsidRPr="00AE0E2D" w:rsidRDefault="006A002B" w:rsidP="00B56424">
      <w:pPr>
        <w:numPr>
          <w:ilvl w:val="0"/>
          <w:numId w:val="2"/>
        </w:numPr>
        <w:rPr>
          <w:rFonts w:ascii="Arial" w:hAnsi="Arial" w:cs="Arial"/>
          <w:sz w:val="22"/>
          <w:szCs w:val="22"/>
        </w:rPr>
      </w:pPr>
      <w:r w:rsidRPr="00AE0E2D">
        <w:rPr>
          <w:rFonts w:ascii="Arial" w:hAnsi="Arial" w:cs="Arial"/>
          <w:sz w:val="22"/>
          <w:szCs w:val="22"/>
        </w:rPr>
        <w:t>P</w:t>
      </w:r>
      <w:r w:rsidR="003A5712" w:rsidRPr="00AE0E2D">
        <w:rPr>
          <w:rFonts w:ascii="Arial" w:hAnsi="Arial" w:cs="Arial"/>
          <w:sz w:val="22"/>
          <w:szCs w:val="22"/>
        </w:rPr>
        <w:t xml:space="preserve">roject Leader in charge of transitioning the data center equipment to Lillian Vernon in Virginia Beach after Direct Holdings purchased Time Life. In conjunction with management, organized and coordinated this effort between the entire IT staff at TLCS and selected staff at Lillian Vernon. The data center </w:t>
      </w:r>
      <w:r w:rsidR="00E83B9D" w:rsidRPr="00AE0E2D">
        <w:rPr>
          <w:rFonts w:ascii="Arial" w:hAnsi="Arial" w:cs="Arial"/>
          <w:sz w:val="22"/>
          <w:szCs w:val="22"/>
        </w:rPr>
        <w:t xml:space="preserve">was </w:t>
      </w:r>
      <w:r w:rsidR="003A5712" w:rsidRPr="00AE0E2D">
        <w:rPr>
          <w:rFonts w:ascii="Arial" w:hAnsi="Arial" w:cs="Arial"/>
          <w:sz w:val="22"/>
          <w:szCs w:val="22"/>
        </w:rPr>
        <w:t>successfully moved on time and with</w:t>
      </w:r>
      <w:r w:rsidR="00E83B9D" w:rsidRPr="00AE0E2D">
        <w:rPr>
          <w:rFonts w:ascii="Arial" w:hAnsi="Arial" w:cs="Arial"/>
          <w:sz w:val="22"/>
          <w:szCs w:val="22"/>
        </w:rPr>
        <w:t>in</w:t>
      </w:r>
      <w:r w:rsidR="003A5712" w:rsidRPr="00AE0E2D">
        <w:rPr>
          <w:rFonts w:ascii="Arial" w:hAnsi="Arial" w:cs="Arial"/>
          <w:sz w:val="22"/>
          <w:szCs w:val="22"/>
        </w:rPr>
        <w:t xml:space="preserve"> budget constraints.</w:t>
      </w:r>
    </w:p>
    <w:p w:rsidR="008364AD" w:rsidRPr="00AE0E2D" w:rsidRDefault="008364AD" w:rsidP="00B56424">
      <w:pPr>
        <w:numPr>
          <w:ilvl w:val="0"/>
          <w:numId w:val="2"/>
        </w:numPr>
        <w:rPr>
          <w:rFonts w:ascii="Arial" w:hAnsi="Arial" w:cs="Arial"/>
          <w:sz w:val="22"/>
          <w:szCs w:val="22"/>
        </w:rPr>
      </w:pPr>
      <w:r w:rsidRPr="00AE0E2D">
        <w:rPr>
          <w:rFonts w:ascii="Arial" w:hAnsi="Arial" w:cs="Arial"/>
          <w:sz w:val="22"/>
          <w:szCs w:val="22"/>
        </w:rPr>
        <w:t xml:space="preserve">Other special projects included </w:t>
      </w:r>
      <w:r w:rsidR="0045721A" w:rsidRPr="00AE0E2D">
        <w:rPr>
          <w:rFonts w:ascii="Arial" w:hAnsi="Arial" w:cs="Arial"/>
          <w:sz w:val="22"/>
          <w:szCs w:val="22"/>
        </w:rPr>
        <w:t xml:space="preserve">support of off-site data protection via Iron Mountain, </w:t>
      </w:r>
      <w:r w:rsidRPr="00AE0E2D">
        <w:rPr>
          <w:rFonts w:ascii="Arial" w:hAnsi="Arial" w:cs="Arial"/>
          <w:sz w:val="22"/>
          <w:szCs w:val="22"/>
        </w:rPr>
        <w:t>design, creation and support of a Visual Basic application used for On Call support by the IT staff in Richmond and Alexandria, Virginia.</w:t>
      </w:r>
    </w:p>
    <w:p w:rsidR="00AE020A" w:rsidRPr="00AE0E2D" w:rsidRDefault="00AE020A" w:rsidP="00AE020A">
      <w:pPr>
        <w:rPr>
          <w:rFonts w:ascii="Arial" w:hAnsi="Arial" w:cs="Arial"/>
          <w:sz w:val="22"/>
          <w:szCs w:val="22"/>
        </w:rPr>
      </w:pPr>
      <w:r w:rsidRPr="00AE0E2D">
        <w:rPr>
          <w:rFonts w:ascii="Arial" w:hAnsi="Arial" w:cs="Arial"/>
          <w:b/>
          <w:sz w:val="22"/>
          <w:szCs w:val="22"/>
        </w:rPr>
        <w:t>Sr. Programmer/Analyst</w:t>
      </w:r>
      <w:r w:rsidRPr="00AE0E2D">
        <w:rPr>
          <w:rFonts w:ascii="Arial" w:hAnsi="Arial" w:cs="Arial"/>
          <w:sz w:val="22"/>
          <w:szCs w:val="22"/>
        </w:rPr>
        <w:t>, 1993-2001</w:t>
      </w:r>
    </w:p>
    <w:p w:rsidR="00AE020A" w:rsidRPr="00AE0E2D" w:rsidRDefault="00AE020A" w:rsidP="00AE020A">
      <w:pPr>
        <w:numPr>
          <w:ilvl w:val="0"/>
          <w:numId w:val="2"/>
        </w:numPr>
        <w:rPr>
          <w:rFonts w:ascii="Arial" w:hAnsi="Arial" w:cs="Arial"/>
          <w:sz w:val="22"/>
          <w:szCs w:val="22"/>
        </w:rPr>
      </w:pPr>
      <w:r w:rsidRPr="00AE0E2D">
        <w:rPr>
          <w:rFonts w:ascii="Arial" w:hAnsi="Arial" w:cs="Arial"/>
          <w:sz w:val="22"/>
          <w:szCs w:val="22"/>
        </w:rPr>
        <w:t xml:space="preserve">Lead </w:t>
      </w:r>
      <w:r w:rsidR="001E0EFA" w:rsidRPr="00AE0E2D">
        <w:rPr>
          <w:rFonts w:ascii="Arial" w:hAnsi="Arial" w:cs="Arial"/>
          <w:sz w:val="22"/>
          <w:szCs w:val="22"/>
        </w:rPr>
        <w:t xml:space="preserve">data </w:t>
      </w:r>
      <w:r w:rsidRPr="00AE0E2D">
        <w:rPr>
          <w:rFonts w:ascii="Arial" w:hAnsi="Arial" w:cs="Arial"/>
          <w:sz w:val="22"/>
          <w:szCs w:val="22"/>
        </w:rPr>
        <w:t xml:space="preserve">conversion from </w:t>
      </w:r>
      <w:r w:rsidR="00981973" w:rsidRPr="00AE0E2D">
        <w:rPr>
          <w:rFonts w:ascii="Arial" w:hAnsi="Arial" w:cs="Arial"/>
          <w:sz w:val="22"/>
          <w:szCs w:val="22"/>
        </w:rPr>
        <w:t>a</w:t>
      </w:r>
      <w:r w:rsidRPr="00AE0E2D">
        <w:rPr>
          <w:rFonts w:ascii="Arial" w:hAnsi="Arial" w:cs="Arial"/>
          <w:sz w:val="22"/>
          <w:szCs w:val="22"/>
        </w:rPr>
        <w:t xml:space="preserve"> mainframe environment to a distributed environment</w:t>
      </w:r>
      <w:r w:rsidR="001E0EFA" w:rsidRPr="00AE0E2D">
        <w:rPr>
          <w:rFonts w:ascii="Arial" w:hAnsi="Arial" w:cs="Arial"/>
          <w:sz w:val="22"/>
          <w:szCs w:val="22"/>
        </w:rPr>
        <w:t xml:space="preserve"> (Sun Solaris and HP platforms)</w:t>
      </w:r>
      <w:r w:rsidRPr="00AE0E2D">
        <w:rPr>
          <w:rFonts w:ascii="Arial" w:hAnsi="Arial" w:cs="Arial"/>
          <w:sz w:val="22"/>
          <w:szCs w:val="22"/>
        </w:rPr>
        <w:t xml:space="preserve"> as a part of the </w:t>
      </w:r>
      <w:r w:rsidR="00981973" w:rsidRPr="00AE0E2D">
        <w:rPr>
          <w:rFonts w:ascii="Arial" w:hAnsi="Arial" w:cs="Arial"/>
          <w:sz w:val="22"/>
          <w:szCs w:val="22"/>
        </w:rPr>
        <w:t xml:space="preserve">process to </w:t>
      </w:r>
      <w:r w:rsidRPr="00AE0E2D">
        <w:rPr>
          <w:rFonts w:ascii="Arial" w:hAnsi="Arial" w:cs="Arial"/>
          <w:sz w:val="22"/>
          <w:szCs w:val="22"/>
        </w:rPr>
        <w:t>migrat</w:t>
      </w:r>
      <w:r w:rsidR="00981973" w:rsidRPr="00AE0E2D">
        <w:rPr>
          <w:rFonts w:ascii="Arial" w:hAnsi="Arial" w:cs="Arial"/>
          <w:sz w:val="22"/>
          <w:szCs w:val="22"/>
        </w:rPr>
        <w:t>e</w:t>
      </w:r>
      <w:r w:rsidRPr="00AE0E2D">
        <w:rPr>
          <w:rFonts w:ascii="Arial" w:hAnsi="Arial" w:cs="Arial"/>
          <w:sz w:val="22"/>
          <w:szCs w:val="22"/>
        </w:rPr>
        <w:t xml:space="preserve"> the data center off of </w:t>
      </w:r>
      <w:r w:rsidR="00981973" w:rsidRPr="00AE0E2D">
        <w:rPr>
          <w:rFonts w:ascii="Arial" w:hAnsi="Arial" w:cs="Arial"/>
          <w:sz w:val="22"/>
          <w:szCs w:val="22"/>
        </w:rPr>
        <w:t xml:space="preserve">the </w:t>
      </w:r>
      <w:r w:rsidRPr="00AE0E2D">
        <w:rPr>
          <w:rFonts w:ascii="Arial" w:hAnsi="Arial" w:cs="Arial"/>
          <w:sz w:val="22"/>
          <w:szCs w:val="22"/>
        </w:rPr>
        <w:t>mainframe platform.</w:t>
      </w:r>
    </w:p>
    <w:p w:rsidR="00AE020A" w:rsidRPr="00AE0E2D" w:rsidRDefault="00AE020A" w:rsidP="00AE020A">
      <w:pPr>
        <w:numPr>
          <w:ilvl w:val="0"/>
          <w:numId w:val="2"/>
        </w:numPr>
        <w:rPr>
          <w:rFonts w:ascii="Arial" w:hAnsi="Arial" w:cs="Arial"/>
          <w:sz w:val="22"/>
          <w:szCs w:val="22"/>
        </w:rPr>
      </w:pPr>
      <w:r w:rsidRPr="00AE0E2D">
        <w:rPr>
          <w:rFonts w:ascii="Arial" w:hAnsi="Arial" w:cs="Arial"/>
          <w:sz w:val="22"/>
          <w:szCs w:val="22"/>
        </w:rPr>
        <w:t>Suppo</w:t>
      </w:r>
      <w:r w:rsidR="00981973" w:rsidRPr="00AE0E2D">
        <w:rPr>
          <w:rFonts w:ascii="Arial" w:hAnsi="Arial" w:cs="Arial"/>
          <w:sz w:val="22"/>
          <w:szCs w:val="22"/>
        </w:rPr>
        <w:t xml:space="preserve">rted online and batch Fulfillment Systems on the </w:t>
      </w:r>
      <w:r w:rsidR="001E0EFA" w:rsidRPr="00AE0E2D">
        <w:rPr>
          <w:rFonts w:ascii="Arial" w:hAnsi="Arial" w:cs="Arial"/>
          <w:sz w:val="22"/>
          <w:szCs w:val="22"/>
        </w:rPr>
        <w:t>IBM M</w:t>
      </w:r>
      <w:r w:rsidR="00981973" w:rsidRPr="00AE0E2D">
        <w:rPr>
          <w:rFonts w:ascii="Arial" w:hAnsi="Arial" w:cs="Arial"/>
          <w:sz w:val="22"/>
          <w:szCs w:val="22"/>
        </w:rPr>
        <w:t xml:space="preserve">ainframe </w:t>
      </w:r>
      <w:r w:rsidR="001E0EFA" w:rsidRPr="00AE0E2D">
        <w:rPr>
          <w:rFonts w:ascii="Arial" w:hAnsi="Arial" w:cs="Arial"/>
          <w:sz w:val="22"/>
          <w:szCs w:val="22"/>
        </w:rPr>
        <w:t xml:space="preserve">OS/390 </w:t>
      </w:r>
      <w:r w:rsidR="00981973" w:rsidRPr="00AE0E2D">
        <w:rPr>
          <w:rFonts w:ascii="Arial" w:hAnsi="Arial" w:cs="Arial"/>
          <w:sz w:val="22"/>
          <w:szCs w:val="22"/>
        </w:rPr>
        <w:t>platform.</w:t>
      </w:r>
    </w:p>
    <w:p w:rsidR="00981973" w:rsidRPr="00AE0E2D" w:rsidRDefault="00981973" w:rsidP="00981973">
      <w:pPr>
        <w:rPr>
          <w:rFonts w:ascii="Arial" w:hAnsi="Arial" w:cs="Arial"/>
          <w:sz w:val="22"/>
          <w:szCs w:val="22"/>
        </w:rPr>
      </w:pPr>
    </w:p>
    <w:tbl>
      <w:tblPr>
        <w:tblW w:w="9588" w:type="dxa"/>
        <w:tblLook w:val="0000" w:firstRow="0" w:lastRow="0" w:firstColumn="0" w:lastColumn="0" w:noHBand="0" w:noVBand="0"/>
      </w:tblPr>
      <w:tblGrid>
        <w:gridCol w:w="4766"/>
        <w:gridCol w:w="4822"/>
      </w:tblGrid>
      <w:tr w:rsidR="00981973" w:rsidRPr="00AE0E2D">
        <w:tc>
          <w:tcPr>
            <w:tcW w:w="4766" w:type="dxa"/>
          </w:tcPr>
          <w:p w:rsidR="008F6830" w:rsidRPr="008F6830" w:rsidRDefault="008F6830" w:rsidP="00981973">
            <w:pPr>
              <w:rPr>
                <w:rFonts w:ascii="Arial" w:hAnsi="Arial" w:cs="Arial"/>
                <w:b/>
                <w:smallCaps/>
                <w:sz w:val="22"/>
                <w:szCs w:val="22"/>
              </w:rPr>
            </w:pPr>
            <w:r w:rsidRPr="008F6830">
              <w:rPr>
                <w:rFonts w:ascii="Arial" w:hAnsi="Arial" w:cs="Arial"/>
                <w:b/>
                <w:smallCaps/>
                <w:sz w:val="22"/>
                <w:szCs w:val="22"/>
              </w:rPr>
              <w:t>Other Experience:</w:t>
            </w:r>
          </w:p>
          <w:p w:rsidR="008F6830" w:rsidRDefault="008F6830" w:rsidP="00981973">
            <w:pPr>
              <w:rPr>
                <w:rFonts w:ascii="Arial" w:hAnsi="Arial" w:cs="Arial"/>
                <w:smallCaps/>
                <w:sz w:val="22"/>
                <w:szCs w:val="22"/>
                <w:u w:val="single"/>
              </w:rPr>
            </w:pPr>
          </w:p>
          <w:p w:rsidR="00981973" w:rsidRPr="00AE0E2D" w:rsidRDefault="00981973" w:rsidP="00981973">
            <w:pPr>
              <w:rPr>
                <w:rFonts w:ascii="Arial" w:hAnsi="Arial" w:cs="Arial"/>
                <w:i/>
                <w:iCs/>
                <w:sz w:val="22"/>
                <w:szCs w:val="22"/>
                <w:u w:val="single"/>
              </w:rPr>
            </w:pPr>
            <w:r w:rsidRPr="00AE0E2D">
              <w:rPr>
                <w:rFonts w:ascii="Arial" w:hAnsi="Arial" w:cs="Arial"/>
                <w:smallCaps/>
                <w:sz w:val="22"/>
                <w:szCs w:val="22"/>
                <w:u w:val="single"/>
              </w:rPr>
              <w:t>E.R. Carpenter Company, Inc.</w:t>
            </w:r>
          </w:p>
        </w:tc>
        <w:tc>
          <w:tcPr>
            <w:tcW w:w="4822" w:type="dxa"/>
          </w:tcPr>
          <w:p w:rsidR="00981973" w:rsidRPr="00AE0E2D" w:rsidRDefault="00981973" w:rsidP="00981973">
            <w:pPr>
              <w:jc w:val="right"/>
              <w:rPr>
                <w:rFonts w:ascii="Arial" w:hAnsi="Arial" w:cs="Arial"/>
                <w:sz w:val="22"/>
                <w:szCs w:val="22"/>
              </w:rPr>
            </w:pPr>
          </w:p>
        </w:tc>
      </w:tr>
    </w:tbl>
    <w:p w:rsidR="00A14F20" w:rsidRPr="00AE0E2D" w:rsidRDefault="00A14F20" w:rsidP="006B46BA">
      <w:pPr>
        <w:rPr>
          <w:rFonts w:ascii="Arial" w:hAnsi="Arial" w:cs="Arial"/>
          <w:b/>
          <w:sz w:val="22"/>
          <w:szCs w:val="22"/>
        </w:rPr>
      </w:pPr>
      <w:r w:rsidRPr="00AE0E2D">
        <w:rPr>
          <w:rFonts w:ascii="Arial" w:hAnsi="Arial" w:cs="Arial"/>
          <w:sz w:val="22"/>
          <w:szCs w:val="22"/>
        </w:rPr>
        <w:t>Richmond, Virginia</w:t>
      </w:r>
      <w:r w:rsidRPr="00AE0E2D">
        <w:rPr>
          <w:rFonts w:ascii="Arial" w:hAnsi="Arial" w:cs="Arial"/>
          <w:b/>
          <w:sz w:val="22"/>
          <w:szCs w:val="22"/>
        </w:rPr>
        <w:t xml:space="preserve"> </w:t>
      </w:r>
    </w:p>
    <w:p w:rsidR="006B46BA" w:rsidRPr="00AE0E2D" w:rsidRDefault="006B46BA" w:rsidP="006B46BA">
      <w:pPr>
        <w:rPr>
          <w:rFonts w:ascii="Arial" w:hAnsi="Arial" w:cs="Arial"/>
          <w:sz w:val="22"/>
          <w:szCs w:val="22"/>
        </w:rPr>
      </w:pPr>
      <w:r w:rsidRPr="00AE0E2D">
        <w:rPr>
          <w:rFonts w:ascii="Arial" w:hAnsi="Arial" w:cs="Arial"/>
          <w:b/>
          <w:sz w:val="22"/>
          <w:szCs w:val="22"/>
        </w:rPr>
        <w:t>Project Leader</w:t>
      </w:r>
      <w:r w:rsidRPr="00AE0E2D">
        <w:rPr>
          <w:rFonts w:ascii="Arial" w:hAnsi="Arial" w:cs="Arial"/>
          <w:sz w:val="22"/>
          <w:szCs w:val="22"/>
        </w:rPr>
        <w:t xml:space="preserve"> </w:t>
      </w:r>
    </w:p>
    <w:p w:rsidR="006B46BA" w:rsidRPr="00AE0E2D" w:rsidRDefault="006B46BA" w:rsidP="006B46BA">
      <w:pPr>
        <w:numPr>
          <w:ilvl w:val="0"/>
          <w:numId w:val="7"/>
        </w:numPr>
        <w:rPr>
          <w:rFonts w:ascii="Arial" w:hAnsi="Arial" w:cs="Arial"/>
          <w:sz w:val="22"/>
          <w:szCs w:val="22"/>
        </w:rPr>
      </w:pPr>
      <w:r w:rsidRPr="00AE0E2D">
        <w:rPr>
          <w:rFonts w:ascii="Arial" w:hAnsi="Arial" w:cs="Arial"/>
          <w:sz w:val="22"/>
          <w:szCs w:val="22"/>
        </w:rPr>
        <w:t>Supported domestic manufacturing systems for newly acquired Northern Pillows business.</w:t>
      </w:r>
    </w:p>
    <w:p w:rsidR="00866664" w:rsidRPr="00AE0E2D" w:rsidRDefault="00866664">
      <w:pPr>
        <w:rPr>
          <w:rFonts w:ascii="Arial" w:hAnsi="Arial" w:cs="Arial"/>
          <w:sz w:val="22"/>
          <w:szCs w:val="22"/>
        </w:rPr>
      </w:pPr>
    </w:p>
    <w:tbl>
      <w:tblPr>
        <w:tblW w:w="9588" w:type="dxa"/>
        <w:tblLook w:val="0000" w:firstRow="0" w:lastRow="0" w:firstColumn="0" w:lastColumn="0" w:noHBand="0" w:noVBand="0"/>
      </w:tblPr>
      <w:tblGrid>
        <w:gridCol w:w="4766"/>
        <w:gridCol w:w="4822"/>
      </w:tblGrid>
      <w:tr w:rsidR="00D3413F" w:rsidRPr="00AE0E2D">
        <w:tc>
          <w:tcPr>
            <w:tcW w:w="4766" w:type="dxa"/>
          </w:tcPr>
          <w:p w:rsidR="00D3413F" w:rsidRPr="00AE0E2D" w:rsidRDefault="00D3413F">
            <w:pPr>
              <w:rPr>
                <w:rFonts w:ascii="Arial" w:hAnsi="Arial" w:cs="Arial"/>
                <w:sz w:val="22"/>
                <w:szCs w:val="22"/>
                <w:u w:val="single"/>
              </w:rPr>
            </w:pPr>
            <w:r w:rsidRPr="00AE0E2D">
              <w:rPr>
                <w:rFonts w:ascii="Arial" w:hAnsi="Arial" w:cs="Arial"/>
                <w:smallCaps/>
                <w:sz w:val="22"/>
                <w:szCs w:val="22"/>
                <w:u w:val="single"/>
              </w:rPr>
              <w:t xml:space="preserve">Capricorn Systems Associates </w:t>
            </w:r>
            <w:r w:rsidR="00095089" w:rsidRPr="00AE0E2D">
              <w:rPr>
                <w:rFonts w:ascii="Arial" w:hAnsi="Arial" w:cs="Arial"/>
                <w:smallCaps/>
                <w:sz w:val="22"/>
                <w:szCs w:val="22"/>
                <w:u w:val="single"/>
              </w:rPr>
              <w:t>C</w:t>
            </w:r>
            <w:r w:rsidRPr="00AE0E2D">
              <w:rPr>
                <w:rFonts w:ascii="Arial" w:hAnsi="Arial" w:cs="Arial"/>
                <w:smallCaps/>
                <w:sz w:val="22"/>
                <w:szCs w:val="22"/>
                <w:u w:val="single"/>
              </w:rPr>
              <w:t>orporation</w:t>
            </w:r>
          </w:p>
          <w:p w:rsidR="00D3413F" w:rsidRPr="00AE0E2D" w:rsidRDefault="00D3413F">
            <w:pPr>
              <w:rPr>
                <w:rFonts w:ascii="Arial" w:hAnsi="Arial" w:cs="Arial"/>
                <w:i/>
                <w:iCs/>
                <w:sz w:val="22"/>
                <w:szCs w:val="22"/>
              </w:rPr>
            </w:pPr>
            <w:r w:rsidRPr="00AE0E2D">
              <w:rPr>
                <w:rFonts w:ascii="Arial" w:hAnsi="Arial" w:cs="Arial"/>
                <w:i/>
                <w:iCs/>
                <w:sz w:val="22"/>
                <w:szCs w:val="22"/>
              </w:rPr>
              <w:t>formerly Nixdorf Computer Software Company</w:t>
            </w:r>
          </w:p>
        </w:tc>
        <w:tc>
          <w:tcPr>
            <w:tcW w:w="4822" w:type="dxa"/>
          </w:tcPr>
          <w:p w:rsidR="00D3413F" w:rsidRPr="00AE0E2D" w:rsidRDefault="00D3413F">
            <w:pPr>
              <w:jc w:val="right"/>
              <w:rPr>
                <w:rFonts w:ascii="Arial" w:hAnsi="Arial" w:cs="Arial"/>
                <w:sz w:val="22"/>
                <w:szCs w:val="22"/>
              </w:rPr>
            </w:pPr>
          </w:p>
        </w:tc>
      </w:tr>
      <w:tr w:rsidR="00D3413F" w:rsidRPr="00AE0E2D">
        <w:tc>
          <w:tcPr>
            <w:tcW w:w="4766" w:type="dxa"/>
          </w:tcPr>
          <w:p w:rsidR="00D3413F" w:rsidRPr="00AE0E2D" w:rsidRDefault="00D3413F">
            <w:pPr>
              <w:rPr>
                <w:rFonts w:ascii="Arial" w:hAnsi="Arial" w:cs="Arial"/>
                <w:color w:val="FF0000"/>
                <w:sz w:val="22"/>
                <w:szCs w:val="22"/>
              </w:rPr>
            </w:pPr>
            <w:r w:rsidRPr="00AE0E2D">
              <w:rPr>
                <w:rFonts w:ascii="Arial" w:hAnsi="Arial" w:cs="Arial"/>
                <w:sz w:val="22"/>
                <w:szCs w:val="22"/>
              </w:rPr>
              <w:t>Richmond, Virginia</w:t>
            </w:r>
          </w:p>
        </w:tc>
        <w:tc>
          <w:tcPr>
            <w:tcW w:w="4822" w:type="dxa"/>
          </w:tcPr>
          <w:p w:rsidR="00D3413F" w:rsidRPr="00AE0E2D" w:rsidRDefault="00D3413F">
            <w:pPr>
              <w:rPr>
                <w:rFonts w:ascii="Arial" w:hAnsi="Arial" w:cs="Arial"/>
                <w:sz w:val="22"/>
                <w:szCs w:val="22"/>
              </w:rPr>
            </w:pPr>
          </w:p>
        </w:tc>
      </w:tr>
    </w:tbl>
    <w:p w:rsidR="005B6B81" w:rsidRPr="00AE0E2D" w:rsidRDefault="005B6B81" w:rsidP="005B6B81">
      <w:pPr>
        <w:pStyle w:val="Heading2"/>
        <w:rPr>
          <w:rFonts w:ascii="Arial" w:hAnsi="Arial" w:cs="Arial"/>
          <w:szCs w:val="22"/>
        </w:rPr>
      </w:pPr>
      <w:r w:rsidRPr="00AE0E2D">
        <w:rPr>
          <w:rFonts w:ascii="Arial" w:hAnsi="Arial" w:cs="Arial"/>
          <w:szCs w:val="22"/>
        </w:rPr>
        <w:t>Senior Software Engineer</w:t>
      </w:r>
    </w:p>
    <w:p w:rsidR="005B6B81" w:rsidRPr="00AE0E2D" w:rsidRDefault="005B6B81" w:rsidP="005B6B81">
      <w:pPr>
        <w:numPr>
          <w:ilvl w:val="0"/>
          <w:numId w:val="7"/>
        </w:numPr>
        <w:rPr>
          <w:rFonts w:ascii="Arial" w:hAnsi="Arial" w:cs="Arial"/>
          <w:sz w:val="22"/>
          <w:szCs w:val="22"/>
        </w:rPr>
      </w:pPr>
      <w:r w:rsidRPr="00AE0E2D">
        <w:rPr>
          <w:rFonts w:ascii="Arial" w:hAnsi="Arial" w:cs="Arial"/>
          <w:sz w:val="22"/>
          <w:szCs w:val="22"/>
        </w:rPr>
        <w:t>Maintained the Incremental Program Fix (IPF) environment on the Quality Assurance Team, which included integration and Q/A testing updates of software distributed to customers worldwide.</w:t>
      </w:r>
    </w:p>
    <w:tbl>
      <w:tblPr>
        <w:tblW w:w="0" w:type="auto"/>
        <w:tblLook w:val="0000" w:firstRow="0" w:lastRow="0" w:firstColumn="0" w:lastColumn="0" w:noHBand="0" w:noVBand="0"/>
      </w:tblPr>
      <w:tblGrid>
        <w:gridCol w:w="4788"/>
        <w:gridCol w:w="4788"/>
      </w:tblGrid>
      <w:tr w:rsidR="00D3413F" w:rsidRPr="00AE0E2D">
        <w:tc>
          <w:tcPr>
            <w:tcW w:w="4788" w:type="dxa"/>
          </w:tcPr>
          <w:p w:rsidR="005B6B81" w:rsidRPr="00AE0E2D" w:rsidRDefault="005B6B81">
            <w:pPr>
              <w:rPr>
                <w:rFonts w:ascii="Arial" w:hAnsi="Arial" w:cs="Arial"/>
                <w:smallCaps/>
                <w:sz w:val="22"/>
                <w:szCs w:val="22"/>
              </w:rPr>
            </w:pPr>
          </w:p>
          <w:p w:rsidR="00D3413F" w:rsidRPr="00AE0E2D" w:rsidRDefault="00D3413F">
            <w:pPr>
              <w:rPr>
                <w:rFonts w:ascii="Arial" w:hAnsi="Arial" w:cs="Arial"/>
                <w:smallCaps/>
                <w:sz w:val="22"/>
                <w:szCs w:val="22"/>
                <w:u w:val="single"/>
              </w:rPr>
            </w:pPr>
            <w:r w:rsidRPr="00AE0E2D">
              <w:rPr>
                <w:rFonts w:ascii="Arial" w:hAnsi="Arial" w:cs="Arial"/>
                <w:smallCaps/>
                <w:sz w:val="22"/>
                <w:szCs w:val="22"/>
                <w:u w:val="single"/>
              </w:rPr>
              <w:t>Southern States Cooperative Inc.</w:t>
            </w:r>
          </w:p>
        </w:tc>
        <w:tc>
          <w:tcPr>
            <w:tcW w:w="4788" w:type="dxa"/>
          </w:tcPr>
          <w:p w:rsidR="00095089" w:rsidRPr="00AE0E2D" w:rsidRDefault="00095089">
            <w:pPr>
              <w:jc w:val="right"/>
              <w:rPr>
                <w:rFonts w:ascii="Arial" w:hAnsi="Arial" w:cs="Arial"/>
                <w:sz w:val="22"/>
                <w:szCs w:val="22"/>
              </w:rPr>
            </w:pPr>
          </w:p>
          <w:p w:rsidR="00D3413F" w:rsidRPr="00AE0E2D" w:rsidRDefault="00D3413F">
            <w:pPr>
              <w:jc w:val="right"/>
              <w:rPr>
                <w:rFonts w:ascii="Arial" w:hAnsi="Arial" w:cs="Arial"/>
                <w:sz w:val="22"/>
                <w:szCs w:val="22"/>
              </w:rPr>
            </w:pPr>
          </w:p>
        </w:tc>
      </w:tr>
      <w:tr w:rsidR="00D3413F" w:rsidRPr="00AE0E2D">
        <w:tc>
          <w:tcPr>
            <w:tcW w:w="4788" w:type="dxa"/>
          </w:tcPr>
          <w:p w:rsidR="00D3413F" w:rsidRPr="00AE0E2D" w:rsidRDefault="00D3413F">
            <w:pPr>
              <w:rPr>
                <w:rFonts w:ascii="Arial" w:hAnsi="Arial" w:cs="Arial"/>
                <w:color w:val="FF0000"/>
                <w:sz w:val="22"/>
                <w:szCs w:val="22"/>
              </w:rPr>
            </w:pPr>
            <w:r w:rsidRPr="00AE0E2D">
              <w:rPr>
                <w:rFonts w:ascii="Arial" w:hAnsi="Arial" w:cs="Arial"/>
                <w:sz w:val="22"/>
                <w:szCs w:val="22"/>
              </w:rPr>
              <w:t>Richmond, Virginia</w:t>
            </w:r>
          </w:p>
        </w:tc>
        <w:tc>
          <w:tcPr>
            <w:tcW w:w="4788" w:type="dxa"/>
          </w:tcPr>
          <w:p w:rsidR="00D3413F" w:rsidRPr="00AE0E2D" w:rsidRDefault="00D3413F">
            <w:pPr>
              <w:rPr>
                <w:rFonts w:ascii="Arial" w:hAnsi="Arial" w:cs="Arial"/>
                <w:sz w:val="22"/>
                <w:szCs w:val="22"/>
              </w:rPr>
            </w:pPr>
          </w:p>
        </w:tc>
      </w:tr>
    </w:tbl>
    <w:p w:rsidR="00E31B29" w:rsidRPr="00AE0E2D" w:rsidRDefault="00E31B29" w:rsidP="00E31B29">
      <w:pPr>
        <w:rPr>
          <w:rFonts w:ascii="Arial" w:hAnsi="Arial" w:cs="Arial"/>
          <w:sz w:val="22"/>
          <w:szCs w:val="22"/>
        </w:rPr>
      </w:pPr>
      <w:r w:rsidRPr="00AE0E2D">
        <w:rPr>
          <w:rFonts w:ascii="Arial" w:hAnsi="Arial" w:cs="Arial"/>
          <w:b/>
          <w:sz w:val="22"/>
          <w:szCs w:val="22"/>
        </w:rPr>
        <w:t>Programming Supervisor</w:t>
      </w:r>
      <w:r w:rsidR="00D3413F" w:rsidRPr="00AE0E2D">
        <w:rPr>
          <w:rFonts w:ascii="Arial" w:hAnsi="Arial" w:cs="Arial"/>
          <w:sz w:val="22"/>
          <w:szCs w:val="22"/>
        </w:rPr>
        <w:t xml:space="preserve"> </w:t>
      </w:r>
    </w:p>
    <w:p w:rsidR="00D3413F" w:rsidRDefault="00E31B29">
      <w:pPr>
        <w:numPr>
          <w:ilvl w:val="0"/>
          <w:numId w:val="7"/>
        </w:numPr>
        <w:rPr>
          <w:rFonts w:ascii="Arial" w:hAnsi="Arial" w:cs="Arial"/>
          <w:sz w:val="22"/>
          <w:szCs w:val="22"/>
        </w:rPr>
      </w:pPr>
      <w:r w:rsidRPr="00AE0E2D">
        <w:rPr>
          <w:rFonts w:ascii="Arial" w:hAnsi="Arial" w:cs="Arial"/>
          <w:sz w:val="22"/>
          <w:szCs w:val="22"/>
        </w:rPr>
        <w:t xml:space="preserve">Managed </w:t>
      </w:r>
      <w:r w:rsidR="00D3413F" w:rsidRPr="00AE0E2D">
        <w:rPr>
          <w:rFonts w:ascii="Arial" w:hAnsi="Arial" w:cs="Arial"/>
          <w:sz w:val="22"/>
          <w:szCs w:val="22"/>
        </w:rPr>
        <w:t>an applications staff</w:t>
      </w:r>
      <w:r w:rsidRPr="00AE0E2D">
        <w:rPr>
          <w:rFonts w:ascii="Arial" w:hAnsi="Arial" w:cs="Arial"/>
          <w:sz w:val="22"/>
          <w:szCs w:val="22"/>
        </w:rPr>
        <w:t xml:space="preserve"> consisting of 8 to 12 programmers</w:t>
      </w:r>
      <w:r w:rsidR="00D3413F" w:rsidRPr="00AE0E2D">
        <w:rPr>
          <w:rFonts w:ascii="Arial" w:hAnsi="Arial" w:cs="Arial"/>
          <w:sz w:val="22"/>
          <w:szCs w:val="22"/>
        </w:rPr>
        <w:t>.</w:t>
      </w:r>
    </w:p>
    <w:p w:rsidR="00D3413F" w:rsidRPr="00AE0E2D" w:rsidRDefault="00D3413F">
      <w:pPr>
        <w:rPr>
          <w:rFonts w:ascii="Arial" w:hAnsi="Arial" w:cs="Arial"/>
          <w:caps/>
          <w:sz w:val="22"/>
          <w:szCs w:val="22"/>
        </w:rPr>
      </w:pPr>
      <w:bookmarkStart w:id="0" w:name="_GoBack"/>
      <w:bookmarkEnd w:id="0"/>
      <w:r w:rsidRPr="00AE0E2D">
        <w:rPr>
          <w:rFonts w:ascii="Arial" w:hAnsi="Arial" w:cs="Arial"/>
          <w:caps/>
          <w:sz w:val="22"/>
          <w:szCs w:val="22"/>
        </w:rPr>
        <w:t xml:space="preserve"> </w:t>
      </w:r>
    </w:p>
    <w:p w:rsidR="002707C7" w:rsidRPr="00AE0E2D" w:rsidRDefault="002707C7">
      <w:pPr>
        <w:pStyle w:val="Heading2"/>
        <w:rPr>
          <w:rFonts w:ascii="Arial" w:hAnsi="Arial" w:cs="Arial"/>
          <w:caps/>
          <w:szCs w:val="22"/>
        </w:rPr>
      </w:pPr>
    </w:p>
    <w:p w:rsidR="0026147A" w:rsidRPr="00AE0E2D" w:rsidRDefault="0026147A" w:rsidP="0026147A">
      <w:pPr>
        <w:pStyle w:val="Heading1"/>
        <w:rPr>
          <w:rFonts w:ascii="Arial" w:hAnsi="Arial" w:cs="Arial"/>
          <w:sz w:val="22"/>
          <w:szCs w:val="22"/>
        </w:rPr>
      </w:pPr>
      <w:r w:rsidRPr="00AE0E2D">
        <w:rPr>
          <w:rFonts w:ascii="Arial" w:hAnsi="Arial" w:cs="Arial"/>
          <w:sz w:val="22"/>
          <w:szCs w:val="22"/>
        </w:rPr>
        <w:t>Technical background</w:t>
      </w:r>
    </w:p>
    <w:p w:rsidR="0026147A" w:rsidRPr="00AE0E2D" w:rsidRDefault="0026147A" w:rsidP="0026147A">
      <w:pPr>
        <w:rPr>
          <w:rFonts w:ascii="Arial" w:hAnsi="Arial" w:cs="Arial"/>
          <w:sz w:val="22"/>
          <w:szCs w:val="22"/>
        </w:rPr>
      </w:pPr>
    </w:p>
    <w:tbl>
      <w:tblPr>
        <w:tblW w:w="0" w:type="auto"/>
        <w:tblLook w:val="0000" w:firstRow="0" w:lastRow="0" w:firstColumn="0" w:lastColumn="0" w:noHBand="0" w:noVBand="0"/>
      </w:tblPr>
      <w:tblGrid>
        <w:gridCol w:w="2388"/>
        <w:gridCol w:w="7188"/>
      </w:tblGrid>
      <w:tr w:rsidR="0026147A" w:rsidRPr="00AE0E2D" w:rsidTr="00C13D18">
        <w:tc>
          <w:tcPr>
            <w:tcW w:w="2388" w:type="dxa"/>
          </w:tcPr>
          <w:p w:rsidR="0026147A" w:rsidRPr="00AE0E2D" w:rsidRDefault="0026147A" w:rsidP="00C13D18">
            <w:pPr>
              <w:rPr>
                <w:rFonts w:ascii="Arial" w:hAnsi="Arial" w:cs="Arial"/>
                <w:b/>
                <w:smallCaps/>
                <w:sz w:val="22"/>
                <w:szCs w:val="22"/>
              </w:rPr>
            </w:pPr>
            <w:r w:rsidRPr="00AE0E2D">
              <w:rPr>
                <w:rFonts w:ascii="Arial" w:hAnsi="Arial" w:cs="Arial"/>
                <w:b/>
                <w:smallCaps/>
                <w:sz w:val="22"/>
                <w:szCs w:val="22"/>
              </w:rPr>
              <w:t>Hardware Operating Systems</w:t>
            </w:r>
          </w:p>
          <w:p w:rsidR="0026147A" w:rsidRPr="00AE0E2D" w:rsidRDefault="0026147A" w:rsidP="00C13D18">
            <w:pPr>
              <w:rPr>
                <w:rFonts w:ascii="Arial" w:hAnsi="Arial" w:cs="Arial"/>
                <w:smallCaps/>
                <w:sz w:val="22"/>
                <w:szCs w:val="22"/>
              </w:rPr>
            </w:pPr>
          </w:p>
        </w:tc>
        <w:tc>
          <w:tcPr>
            <w:tcW w:w="7188" w:type="dxa"/>
          </w:tcPr>
          <w:p w:rsidR="0026147A" w:rsidRPr="00AE0E2D" w:rsidRDefault="0026147A" w:rsidP="00C13D18">
            <w:pPr>
              <w:rPr>
                <w:rFonts w:ascii="Arial" w:hAnsi="Arial" w:cs="Arial"/>
                <w:sz w:val="22"/>
                <w:szCs w:val="22"/>
              </w:rPr>
            </w:pPr>
            <w:r w:rsidRPr="00AE0E2D">
              <w:rPr>
                <w:rFonts w:ascii="Arial" w:hAnsi="Arial" w:cs="Arial"/>
                <w:sz w:val="22"/>
                <w:szCs w:val="22"/>
              </w:rPr>
              <w:t>IBM Mainframe MVS and OS/390, Unix Sun Solaris 2.9, Windows NT Workstation 4.0, Windows XP, HP3000 MPE/iX, Dec Vax/VMS</w:t>
            </w:r>
          </w:p>
        </w:tc>
      </w:tr>
      <w:tr w:rsidR="0026147A" w:rsidRPr="00AE0E2D" w:rsidTr="00C13D18">
        <w:tc>
          <w:tcPr>
            <w:tcW w:w="2388" w:type="dxa"/>
          </w:tcPr>
          <w:p w:rsidR="0026147A" w:rsidRPr="00AE0E2D" w:rsidRDefault="0026147A" w:rsidP="00C13D18">
            <w:pPr>
              <w:rPr>
                <w:rFonts w:ascii="Arial" w:hAnsi="Arial" w:cs="Arial"/>
                <w:b/>
                <w:smallCaps/>
                <w:sz w:val="22"/>
                <w:szCs w:val="22"/>
              </w:rPr>
            </w:pPr>
            <w:r w:rsidRPr="00AE0E2D">
              <w:rPr>
                <w:rFonts w:ascii="Arial" w:hAnsi="Arial" w:cs="Arial"/>
                <w:b/>
                <w:smallCaps/>
                <w:sz w:val="22"/>
                <w:szCs w:val="22"/>
              </w:rPr>
              <w:t>Software Services and Tools</w:t>
            </w:r>
          </w:p>
          <w:p w:rsidR="0026147A" w:rsidRPr="00AE0E2D" w:rsidRDefault="0026147A" w:rsidP="00C13D18">
            <w:pPr>
              <w:rPr>
                <w:rFonts w:ascii="Arial" w:hAnsi="Arial" w:cs="Arial"/>
                <w:smallCaps/>
                <w:sz w:val="22"/>
                <w:szCs w:val="22"/>
              </w:rPr>
            </w:pPr>
          </w:p>
        </w:tc>
        <w:tc>
          <w:tcPr>
            <w:tcW w:w="7188" w:type="dxa"/>
          </w:tcPr>
          <w:p w:rsidR="0026147A" w:rsidRPr="00AE0E2D" w:rsidRDefault="0026147A" w:rsidP="00C13D18">
            <w:pPr>
              <w:rPr>
                <w:rFonts w:ascii="Arial" w:hAnsi="Arial" w:cs="Arial"/>
                <w:sz w:val="22"/>
                <w:szCs w:val="22"/>
              </w:rPr>
            </w:pPr>
            <w:r>
              <w:rPr>
                <w:rFonts w:ascii="Arial" w:hAnsi="Arial" w:cs="Arial"/>
                <w:sz w:val="22"/>
                <w:szCs w:val="22"/>
              </w:rPr>
              <w:t xml:space="preserve">Microsoft Office, Microsoft Outlook, Cisco WebEx, </w:t>
            </w:r>
            <w:r w:rsidRPr="00AE0E2D">
              <w:rPr>
                <w:rFonts w:ascii="Arial" w:hAnsi="Arial" w:cs="Arial"/>
                <w:sz w:val="22"/>
                <w:szCs w:val="22"/>
              </w:rPr>
              <w:t>Internet Technologies</w:t>
            </w:r>
            <w:r>
              <w:rPr>
                <w:rFonts w:ascii="Arial" w:hAnsi="Arial" w:cs="Arial"/>
                <w:sz w:val="22"/>
                <w:szCs w:val="22"/>
              </w:rPr>
              <w:t xml:space="preserve">; past expertise included use of </w:t>
            </w:r>
            <w:r w:rsidRPr="00AE0E2D">
              <w:rPr>
                <w:rFonts w:ascii="Arial" w:hAnsi="Arial" w:cs="Arial"/>
                <w:sz w:val="22"/>
                <w:szCs w:val="22"/>
              </w:rPr>
              <w:t>Microman, HEAT, Oracle v.8.i/v.9.i,  VSAM, DB2, CICS, File-Aid, TSO/ISPF, SDSF, IDCAMS, SyncSort, MVS/JCL, DCL, and QuikJob, Ditto and Easytrieve Plus Utilities</w:t>
            </w:r>
          </w:p>
          <w:p w:rsidR="0026147A" w:rsidRPr="00AE0E2D" w:rsidRDefault="0026147A" w:rsidP="00C13D18">
            <w:pPr>
              <w:rPr>
                <w:rFonts w:ascii="Arial" w:hAnsi="Arial" w:cs="Arial"/>
                <w:sz w:val="22"/>
                <w:szCs w:val="22"/>
              </w:rPr>
            </w:pPr>
            <w:r w:rsidRPr="00AE0E2D">
              <w:rPr>
                <w:rFonts w:ascii="Arial" w:hAnsi="Arial" w:cs="Arial"/>
                <w:sz w:val="22"/>
                <w:szCs w:val="22"/>
              </w:rPr>
              <w:t xml:space="preserve"> </w:t>
            </w:r>
          </w:p>
        </w:tc>
      </w:tr>
      <w:tr w:rsidR="0026147A" w:rsidRPr="00AE0E2D" w:rsidTr="00C13D18">
        <w:tc>
          <w:tcPr>
            <w:tcW w:w="2388" w:type="dxa"/>
          </w:tcPr>
          <w:p w:rsidR="0026147A" w:rsidRPr="00AE0E2D" w:rsidRDefault="0026147A" w:rsidP="00C13D18">
            <w:pPr>
              <w:rPr>
                <w:rFonts w:ascii="Arial" w:hAnsi="Arial" w:cs="Arial"/>
                <w:smallCaps/>
                <w:sz w:val="22"/>
                <w:szCs w:val="22"/>
              </w:rPr>
            </w:pPr>
            <w:r w:rsidRPr="00AE0E2D">
              <w:rPr>
                <w:rFonts w:ascii="Arial" w:hAnsi="Arial" w:cs="Arial"/>
                <w:b/>
                <w:smallCaps/>
                <w:sz w:val="22"/>
                <w:szCs w:val="22"/>
              </w:rPr>
              <w:t>Programming Languages</w:t>
            </w:r>
          </w:p>
        </w:tc>
        <w:tc>
          <w:tcPr>
            <w:tcW w:w="7188" w:type="dxa"/>
          </w:tcPr>
          <w:p w:rsidR="0026147A" w:rsidRPr="00AE0E2D" w:rsidRDefault="0026147A" w:rsidP="00C13D18">
            <w:pPr>
              <w:rPr>
                <w:rFonts w:ascii="Arial" w:hAnsi="Arial" w:cs="Arial"/>
                <w:sz w:val="22"/>
                <w:szCs w:val="22"/>
              </w:rPr>
            </w:pPr>
            <w:r>
              <w:rPr>
                <w:rFonts w:ascii="Arial" w:hAnsi="Arial" w:cs="Arial"/>
                <w:sz w:val="22"/>
                <w:szCs w:val="22"/>
              </w:rPr>
              <w:t xml:space="preserve">Past expertise: </w:t>
            </w:r>
            <w:r w:rsidRPr="00AE0E2D">
              <w:rPr>
                <w:rFonts w:ascii="Arial" w:hAnsi="Arial" w:cs="Arial"/>
                <w:sz w:val="22"/>
                <w:szCs w:val="22"/>
              </w:rPr>
              <w:t>Assembler, COBOL, Visual Basic 6.0, PL/SQL and SQLPLUS</w:t>
            </w:r>
          </w:p>
          <w:p w:rsidR="0026147A" w:rsidRPr="00AE0E2D" w:rsidRDefault="0026147A" w:rsidP="00C13D18">
            <w:pPr>
              <w:rPr>
                <w:rFonts w:ascii="Arial" w:hAnsi="Arial" w:cs="Arial"/>
                <w:sz w:val="22"/>
                <w:szCs w:val="22"/>
              </w:rPr>
            </w:pPr>
          </w:p>
        </w:tc>
      </w:tr>
    </w:tbl>
    <w:p w:rsidR="007E7B17" w:rsidRDefault="007E7B17">
      <w:pPr>
        <w:pStyle w:val="Heading2"/>
        <w:rPr>
          <w:rFonts w:ascii="Arial" w:hAnsi="Arial" w:cs="Arial"/>
          <w:caps/>
          <w:szCs w:val="22"/>
        </w:rPr>
      </w:pPr>
    </w:p>
    <w:p w:rsidR="00D3413F" w:rsidRPr="00AE0E2D" w:rsidRDefault="00D3413F">
      <w:pPr>
        <w:pStyle w:val="Heading2"/>
        <w:rPr>
          <w:rFonts w:ascii="Arial" w:hAnsi="Arial" w:cs="Arial"/>
          <w:caps/>
          <w:szCs w:val="22"/>
        </w:rPr>
      </w:pPr>
      <w:r w:rsidRPr="00AE0E2D">
        <w:rPr>
          <w:rFonts w:ascii="Arial" w:hAnsi="Arial" w:cs="Arial"/>
          <w:caps/>
          <w:szCs w:val="22"/>
        </w:rPr>
        <w:t>Education</w:t>
      </w:r>
    </w:p>
    <w:p w:rsidR="009D1315" w:rsidRPr="00AE0E2D" w:rsidRDefault="009D1315">
      <w:pPr>
        <w:rPr>
          <w:rFonts w:ascii="Arial" w:hAnsi="Arial" w:cs="Arial"/>
          <w:sz w:val="22"/>
          <w:szCs w:val="22"/>
        </w:rPr>
      </w:pPr>
    </w:p>
    <w:p w:rsidR="00D3413F" w:rsidRPr="00AE0E2D" w:rsidRDefault="00D3413F">
      <w:pPr>
        <w:rPr>
          <w:rFonts w:ascii="Arial" w:hAnsi="Arial" w:cs="Arial"/>
          <w:sz w:val="22"/>
          <w:szCs w:val="22"/>
        </w:rPr>
      </w:pPr>
      <w:r w:rsidRPr="00AE0E2D">
        <w:rPr>
          <w:rFonts w:ascii="Arial" w:hAnsi="Arial" w:cs="Arial"/>
          <w:sz w:val="22"/>
          <w:szCs w:val="22"/>
        </w:rPr>
        <w:t>Via Tech and Research, Inc., Roanoke, Virginia</w:t>
      </w:r>
    </w:p>
    <w:p w:rsidR="00D3413F" w:rsidRPr="00AE0E2D" w:rsidRDefault="00D3413F">
      <w:pPr>
        <w:pStyle w:val="Heading3"/>
        <w:rPr>
          <w:rFonts w:ascii="Arial" w:hAnsi="Arial" w:cs="Arial"/>
          <w:sz w:val="22"/>
          <w:szCs w:val="22"/>
        </w:rPr>
      </w:pPr>
      <w:r w:rsidRPr="00AE0E2D">
        <w:rPr>
          <w:rFonts w:ascii="Arial" w:hAnsi="Arial" w:cs="Arial"/>
          <w:sz w:val="22"/>
          <w:szCs w:val="22"/>
        </w:rPr>
        <w:t>Certificate in programming school</w:t>
      </w:r>
    </w:p>
    <w:p w:rsidR="00D3413F" w:rsidRPr="00AE0E2D" w:rsidRDefault="00D3413F">
      <w:pPr>
        <w:rPr>
          <w:rFonts w:ascii="Arial" w:hAnsi="Arial" w:cs="Arial"/>
          <w:sz w:val="22"/>
          <w:szCs w:val="22"/>
        </w:rPr>
      </w:pPr>
    </w:p>
    <w:p w:rsidR="00D3413F" w:rsidRPr="00AE0E2D" w:rsidRDefault="00D3413F">
      <w:pPr>
        <w:rPr>
          <w:rFonts w:ascii="Arial" w:hAnsi="Arial" w:cs="Arial"/>
          <w:sz w:val="22"/>
          <w:szCs w:val="22"/>
        </w:rPr>
      </w:pPr>
      <w:r w:rsidRPr="00AE0E2D">
        <w:rPr>
          <w:rFonts w:ascii="Arial" w:hAnsi="Arial" w:cs="Arial"/>
          <w:sz w:val="22"/>
          <w:szCs w:val="22"/>
        </w:rPr>
        <w:t>Virginia Tech, Blacksburg, Virginia</w:t>
      </w:r>
    </w:p>
    <w:p w:rsidR="00D3413F" w:rsidRPr="00AE0E2D" w:rsidRDefault="00291152">
      <w:pPr>
        <w:rPr>
          <w:rFonts w:ascii="Arial" w:hAnsi="Arial" w:cs="Arial"/>
          <w:color w:val="000000"/>
          <w:sz w:val="22"/>
          <w:szCs w:val="22"/>
        </w:rPr>
      </w:pPr>
      <w:r w:rsidRPr="00AE0E2D">
        <w:rPr>
          <w:rFonts w:ascii="Arial" w:hAnsi="Arial" w:cs="Arial"/>
          <w:color w:val="000000"/>
          <w:sz w:val="22"/>
          <w:szCs w:val="22"/>
        </w:rPr>
        <w:t>Various courses c</w:t>
      </w:r>
      <w:r w:rsidR="00D3413F" w:rsidRPr="00AE0E2D">
        <w:rPr>
          <w:rFonts w:ascii="Arial" w:hAnsi="Arial" w:cs="Arial"/>
          <w:color w:val="000000"/>
          <w:sz w:val="22"/>
          <w:szCs w:val="22"/>
        </w:rPr>
        <w:t>ompleted towards</w:t>
      </w:r>
      <w:r w:rsidRPr="00AE0E2D">
        <w:rPr>
          <w:rFonts w:ascii="Arial" w:hAnsi="Arial" w:cs="Arial"/>
          <w:color w:val="000000"/>
          <w:sz w:val="22"/>
          <w:szCs w:val="22"/>
        </w:rPr>
        <w:t xml:space="preserve"> a</w:t>
      </w:r>
      <w:r w:rsidR="00D3413F" w:rsidRPr="00AE0E2D">
        <w:rPr>
          <w:rFonts w:ascii="Arial" w:hAnsi="Arial" w:cs="Arial"/>
          <w:color w:val="000000"/>
          <w:sz w:val="22"/>
          <w:szCs w:val="22"/>
        </w:rPr>
        <w:t xml:space="preserve"> Business Degree</w:t>
      </w:r>
    </w:p>
    <w:p w:rsidR="00745435" w:rsidRPr="00AE0E2D" w:rsidRDefault="00745435" w:rsidP="00E82DA9">
      <w:pPr>
        <w:rPr>
          <w:rFonts w:ascii="Arial" w:hAnsi="Arial" w:cs="Arial"/>
          <w:b/>
          <w:bCs/>
          <w:caps/>
          <w:sz w:val="22"/>
          <w:szCs w:val="22"/>
        </w:rPr>
      </w:pPr>
    </w:p>
    <w:p w:rsidR="00745435" w:rsidRPr="00AE0E2D" w:rsidRDefault="00745435" w:rsidP="00E82DA9">
      <w:pPr>
        <w:rPr>
          <w:rFonts w:ascii="Arial" w:hAnsi="Arial" w:cs="Arial"/>
          <w:b/>
          <w:bCs/>
          <w:caps/>
          <w:sz w:val="22"/>
          <w:szCs w:val="22"/>
        </w:rPr>
      </w:pPr>
      <w:r w:rsidRPr="00AE0E2D">
        <w:rPr>
          <w:rFonts w:ascii="Arial" w:hAnsi="Arial" w:cs="Arial"/>
          <w:b/>
          <w:bCs/>
          <w:caps/>
          <w:sz w:val="22"/>
          <w:szCs w:val="22"/>
        </w:rPr>
        <w:t>Certifications</w:t>
      </w:r>
    </w:p>
    <w:p w:rsidR="00745435" w:rsidRPr="00AE0E2D" w:rsidRDefault="00745435" w:rsidP="00E82DA9">
      <w:pPr>
        <w:rPr>
          <w:rFonts w:ascii="Arial" w:hAnsi="Arial" w:cs="Arial"/>
          <w:b/>
          <w:bCs/>
          <w:caps/>
          <w:sz w:val="22"/>
          <w:szCs w:val="22"/>
        </w:rPr>
      </w:pPr>
    </w:p>
    <w:p w:rsidR="00D0105D" w:rsidRPr="00AE0E2D" w:rsidRDefault="00D0105D" w:rsidP="00D0105D">
      <w:pPr>
        <w:rPr>
          <w:rFonts w:ascii="Arial" w:hAnsi="Arial" w:cs="Arial"/>
          <w:sz w:val="22"/>
          <w:szCs w:val="22"/>
        </w:rPr>
      </w:pPr>
      <w:r w:rsidRPr="00AE0E2D">
        <w:rPr>
          <w:rFonts w:ascii="Arial" w:hAnsi="Arial" w:cs="Arial"/>
          <w:sz w:val="22"/>
          <w:szCs w:val="22"/>
        </w:rPr>
        <w:t xml:space="preserve">Disaster Recovery Institute International (DRII) </w:t>
      </w:r>
    </w:p>
    <w:p w:rsidR="00D0105D" w:rsidRPr="00AE0E2D" w:rsidRDefault="00D0105D" w:rsidP="00D0105D">
      <w:pPr>
        <w:rPr>
          <w:rFonts w:ascii="Arial" w:hAnsi="Arial" w:cs="Arial"/>
          <w:sz w:val="22"/>
          <w:szCs w:val="22"/>
        </w:rPr>
      </w:pPr>
      <w:r w:rsidRPr="00AE0E2D">
        <w:rPr>
          <w:rFonts w:ascii="Arial" w:hAnsi="Arial" w:cs="Arial"/>
          <w:b/>
          <w:i/>
          <w:sz w:val="22"/>
          <w:szCs w:val="22"/>
        </w:rPr>
        <w:t>Certified at the Associate Business Continuity Professional (ABCP) level</w:t>
      </w:r>
    </w:p>
    <w:p w:rsidR="00D0105D" w:rsidRPr="00AE0E2D" w:rsidRDefault="00D0105D" w:rsidP="00E82DA9">
      <w:pPr>
        <w:rPr>
          <w:rFonts w:ascii="Arial" w:hAnsi="Arial" w:cs="Arial"/>
          <w:b/>
          <w:bCs/>
          <w:caps/>
          <w:sz w:val="22"/>
          <w:szCs w:val="22"/>
        </w:rPr>
      </w:pPr>
    </w:p>
    <w:p w:rsidR="00E82DA9" w:rsidRPr="00AE0E2D" w:rsidRDefault="00745435" w:rsidP="00E82DA9">
      <w:pPr>
        <w:rPr>
          <w:rFonts w:ascii="Arial" w:hAnsi="Arial" w:cs="Arial"/>
          <w:b/>
          <w:bCs/>
          <w:caps/>
          <w:sz w:val="22"/>
          <w:szCs w:val="22"/>
        </w:rPr>
      </w:pPr>
      <w:r w:rsidRPr="00AE0E2D">
        <w:rPr>
          <w:rFonts w:ascii="Arial" w:hAnsi="Arial" w:cs="Arial"/>
          <w:b/>
          <w:bCs/>
          <w:caps/>
          <w:sz w:val="22"/>
          <w:szCs w:val="22"/>
        </w:rPr>
        <w:t>A</w:t>
      </w:r>
      <w:r w:rsidR="00E82DA9" w:rsidRPr="00AE0E2D">
        <w:rPr>
          <w:rFonts w:ascii="Arial" w:hAnsi="Arial" w:cs="Arial"/>
          <w:b/>
          <w:bCs/>
          <w:caps/>
          <w:sz w:val="22"/>
          <w:szCs w:val="22"/>
        </w:rPr>
        <w:t>wards</w:t>
      </w:r>
    </w:p>
    <w:p w:rsidR="00E82DA9" w:rsidRPr="00AE0E2D" w:rsidRDefault="00E82DA9" w:rsidP="00E82DA9">
      <w:pPr>
        <w:rPr>
          <w:rFonts w:ascii="Arial" w:hAnsi="Arial" w:cs="Arial"/>
          <w:sz w:val="22"/>
          <w:szCs w:val="22"/>
        </w:rPr>
      </w:pPr>
    </w:p>
    <w:p w:rsidR="00E82DA9" w:rsidRPr="00AE0E2D" w:rsidRDefault="00E82DA9" w:rsidP="00E82DA9">
      <w:pPr>
        <w:rPr>
          <w:rFonts w:ascii="Arial" w:hAnsi="Arial" w:cs="Arial"/>
          <w:sz w:val="22"/>
          <w:szCs w:val="22"/>
        </w:rPr>
      </w:pPr>
      <w:r w:rsidRPr="00AE0E2D">
        <w:rPr>
          <w:rFonts w:ascii="Arial" w:hAnsi="Arial" w:cs="Arial"/>
          <w:sz w:val="22"/>
          <w:szCs w:val="22"/>
        </w:rPr>
        <w:t>Time Life Customer Services</w:t>
      </w:r>
    </w:p>
    <w:p w:rsidR="00D3413F" w:rsidRPr="00AE0E2D" w:rsidRDefault="00D3413F">
      <w:pPr>
        <w:numPr>
          <w:ilvl w:val="0"/>
          <w:numId w:val="7"/>
        </w:numPr>
        <w:rPr>
          <w:rFonts w:ascii="Arial" w:hAnsi="Arial" w:cs="Arial"/>
          <w:sz w:val="22"/>
          <w:szCs w:val="22"/>
        </w:rPr>
      </w:pPr>
      <w:r w:rsidRPr="00AE0E2D">
        <w:rPr>
          <w:rFonts w:ascii="Arial" w:hAnsi="Arial" w:cs="Arial"/>
          <w:sz w:val="22"/>
          <w:szCs w:val="22"/>
        </w:rPr>
        <w:t>Project Leader Award for Disaster Recovery Project, 2002</w:t>
      </w:r>
    </w:p>
    <w:p w:rsidR="00D3413F" w:rsidRPr="00AE0E2D" w:rsidRDefault="00D3413F">
      <w:pPr>
        <w:numPr>
          <w:ilvl w:val="0"/>
          <w:numId w:val="7"/>
        </w:numPr>
        <w:rPr>
          <w:rFonts w:ascii="Arial" w:hAnsi="Arial" w:cs="Arial"/>
          <w:sz w:val="22"/>
          <w:szCs w:val="22"/>
        </w:rPr>
      </w:pPr>
      <w:r w:rsidRPr="00AE0E2D">
        <w:rPr>
          <w:rFonts w:ascii="Arial" w:hAnsi="Arial" w:cs="Arial"/>
          <w:sz w:val="22"/>
          <w:szCs w:val="22"/>
        </w:rPr>
        <w:t xml:space="preserve">Partners in Excellence Performance Achievement Award, 1999  </w:t>
      </w:r>
    </w:p>
    <w:p w:rsidR="00D3413F" w:rsidRPr="00AE0E2D" w:rsidRDefault="00D3413F">
      <w:pPr>
        <w:numPr>
          <w:ilvl w:val="0"/>
          <w:numId w:val="7"/>
        </w:numPr>
        <w:rPr>
          <w:rFonts w:ascii="Arial" w:hAnsi="Arial" w:cs="Arial"/>
          <w:caps/>
          <w:sz w:val="22"/>
          <w:szCs w:val="22"/>
        </w:rPr>
      </w:pPr>
      <w:r w:rsidRPr="00AE0E2D">
        <w:rPr>
          <w:rFonts w:ascii="Arial" w:hAnsi="Arial" w:cs="Arial"/>
          <w:sz w:val="22"/>
          <w:szCs w:val="22"/>
        </w:rPr>
        <w:t>V.I.P. of the Month, 1996 and 2001</w:t>
      </w:r>
    </w:p>
    <w:p w:rsidR="009D1EB8" w:rsidRPr="00AE0E2D" w:rsidRDefault="009D1EB8" w:rsidP="009D1EB8">
      <w:pPr>
        <w:ind w:left="120"/>
        <w:rPr>
          <w:rFonts w:ascii="Arial" w:hAnsi="Arial" w:cs="Arial"/>
          <w:caps/>
          <w:sz w:val="22"/>
          <w:szCs w:val="22"/>
        </w:rPr>
      </w:pPr>
    </w:p>
    <w:p w:rsidR="009D1EB8" w:rsidRPr="00AE0E2D" w:rsidRDefault="009D1EB8" w:rsidP="009D1EB8">
      <w:pPr>
        <w:rPr>
          <w:rFonts w:ascii="Arial" w:hAnsi="Arial" w:cs="Arial"/>
          <w:b/>
          <w:bCs/>
          <w:caps/>
          <w:sz w:val="22"/>
          <w:szCs w:val="22"/>
        </w:rPr>
      </w:pPr>
      <w:r w:rsidRPr="00AE0E2D">
        <w:rPr>
          <w:rFonts w:ascii="Arial" w:hAnsi="Arial" w:cs="Arial"/>
          <w:b/>
          <w:bCs/>
          <w:caps/>
          <w:sz w:val="22"/>
          <w:szCs w:val="22"/>
        </w:rPr>
        <w:t>personal</w:t>
      </w:r>
    </w:p>
    <w:p w:rsidR="009D1EB8" w:rsidRPr="00AE0E2D" w:rsidRDefault="009D1EB8" w:rsidP="009D1EB8">
      <w:pPr>
        <w:rPr>
          <w:rFonts w:ascii="Arial" w:hAnsi="Arial" w:cs="Arial"/>
          <w:sz w:val="22"/>
          <w:szCs w:val="22"/>
        </w:rPr>
      </w:pPr>
    </w:p>
    <w:p w:rsidR="009D1EB8" w:rsidRPr="00AE0E2D" w:rsidRDefault="009D1EB8" w:rsidP="009D1EB8">
      <w:pPr>
        <w:numPr>
          <w:ilvl w:val="0"/>
          <w:numId w:val="7"/>
        </w:numPr>
        <w:rPr>
          <w:rFonts w:ascii="Arial" w:hAnsi="Arial" w:cs="Arial"/>
          <w:caps/>
          <w:sz w:val="22"/>
          <w:szCs w:val="22"/>
        </w:rPr>
      </w:pPr>
      <w:r w:rsidRPr="00AE0E2D">
        <w:rPr>
          <w:rFonts w:ascii="Arial" w:hAnsi="Arial" w:cs="Arial"/>
          <w:sz w:val="22"/>
          <w:szCs w:val="22"/>
        </w:rPr>
        <w:t xml:space="preserve">President of the Glen Allen Youth Athletic Association from July, 1989 to June, 1991. </w:t>
      </w:r>
    </w:p>
    <w:sectPr w:rsidR="009D1EB8" w:rsidRPr="00AE0E2D" w:rsidSect="007E7B1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662" w:rsidRDefault="009A1662" w:rsidP="0045721A">
      <w:r>
        <w:separator/>
      </w:r>
    </w:p>
  </w:endnote>
  <w:endnote w:type="continuationSeparator" w:id="0">
    <w:p w:rsidR="009A1662" w:rsidRDefault="009A1662" w:rsidP="0045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1A" w:rsidRDefault="0045721A">
    <w:pPr>
      <w:pStyle w:val="Footer"/>
    </w:pPr>
    <w:r>
      <w:tab/>
    </w:r>
    <w:r w:rsidR="005524AE">
      <w:t>Page</w:t>
    </w:r>
    <w:r w:rsidR="00B73623">
      <w:t xml:space="preserve"> </w:t>
    </w:r>
    <w:r w:rsidR="004700E4">
      <w:fldChar w:fldCharType="begin"/>
    </w:r>
    <w:r w:rsidR="004700E4">
      <w:instrText xml:space="preserve"> PAGE   \* MERGEFORMAT </w:instrText>
    </w:r>
    <w:r w:rsidR="004700E4">
      <w:fldChar w:fldCharType="separate"/>
    </w:r>
    <w:r w:rsidR="00216EAA">
      <w:rPr>
        <w:noProof/>
      </w:rPr>
      <w:t>1</w:t>
    </w:r>
    <w:r w:rsidR="004700E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662" w:rsidRDefault="009A1662" w:rsidP="0045721A">
      <w:r>
        <w:separator/>
      </w:r>
    </w:p>
  </w:footnote>
  <w:footnote w:type="continuationSeparator" w:id="0">
    <w:p w:rsidR="009A1662" w:rsidRDefault="009A1662" w:rsidP="00457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51C6"/>
    <w:multiLevelType w:val="hybridMultilevel"/>
    <w:tmpl w:val="D1BA6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A52931"/>
    <w:multiLevelType w:val="hybridMultilevel"/>
    <w:tmpl w:val="4F3281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10427E"/>
    <w:multiLevelType w:val="hybridMultilevel"/>
    <w:tmpl w:val="284E9E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DA17C62"/>
    <w:multiLevelType w:val="hybridMultilevel"/>
    <w:tmpl w:val="0700C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E242572"/>
    <w:multiLevelType w:val="hybridMultilevel"/>
    <w:tmpl w:val="61FA0F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EE64E88"/>
    <w:multiLevelType w:val="hybridMultilevel"/>
    <w:tmpl w:val="D86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9D288A"/>
    <w:multiLevelType w:val="hybridMultilevel"/>
    <w:tmpl w:val="EF82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2440DF"/>
    <w:multiLevelType w:val="hybridMultilevel"/>
    <w:tmpl w:val="2A9AC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9">
    <w:nsid w:val="769F7B00"/>
    <w:multiLevelType w:val="hybridMultilevel"/>
    <w:tmpl w:val="E8A0C83E"/>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8"/>
  </w:num>
  <w:num w:numId="4">
    <w:abstractNumId w:val="0"/>
  </w:num>
  <w:num w:numId="5">
    <w:abstractNumId w:val="6"/>
  </w:num>
  <w:num w:numId="6">
    <w:abstractNumId w:val="7"/>
  </w:num>
  <w:num w:numId="7">
    <w:abstractNumId w:val="9"/>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6E70"/>
    <w:rsid w:val="000324B8"/>
    <w:rsid w:val="00037AB0"/>
    <w:rsid w:val="000563EF"/>
    <w:rsid w:val="000636EF"/>
    <w:rsid w:val="0006390B"/>
    <w:rsid w:val="00080EDA"/>
    <w:rsid w:val="00085085"/>
    <w:rsid w:val="000913EE"/>
    <w:rsid w:val="00095089"/>
    <w:rsid w:val="000E788B"/>
    <w:rsid w:val="000F10BD"/>
    <w:rsid w:val="001131FB"/>
    <w:rsid w:val="00125207"/>
    <w:rsid w:val="001566DB"/>
    <w:rsid w:val="00172C8F"/>
    <w:rsid w:val="001A28F7"/>
    <w:rsid w:val="001E0EFA"/>
    <w:rsid w:val="001E24D6"/>
    <w:rsid w:val="00206F09"/>
    <w:rsid w:val="00214B17"/>
    <w:rsid w:val="00216EAA"/>
    <w:rsid w:val="00225450"/>
    <w:rsid w:val="00237414"/>
    <w:rsid w:val="0026147A"/>
    <w:rsid w:val="002707C7"/>
    <w:rsid w:val="00291152"/>
    <w:rsid w:val="002A3BF8"/>
    <w:rsid w:val="002C0E9F"/>
    <w:rsid w:val="002C5443"/>
    <w:rsid w:val="002C5BC1"/>
    <w:rsid w:val="002D1CD7"/>
    <w:rsid w:val="003024DE"/>
    <w:rsid w:val="00305E57"/>
    <w:rsid w:val="0038140C"/>
    <w:rsid w:val="00384877"/>
    <w:rsid w:val="00391A4B"/>
    <w:rsid w:val="00392D28"/>
    <w:rsid w:val="003948A9"/>
    <w:rsid w:val="003A4CDA"/>
    <w:rsid w:val="003A5712"/>
    <w:rsid w:val="003B13CB"/>
    <w:rsid w:val="003B6994"/>
    <w:rsid w:val="003C2422"/>
    <w:rsid w:val="003C51E2"/>
    <w:rsid w:val="003F1D3A"/>
    <w:rsid w:val="003F52C9"/>
    <w:rsid w:val="00432B6A"/>
    <w:rsid w:val="00436208"/>
    <w:rsid w:val="00453E0C"/>
    <w:rsid w:val="00455A90"/>
    <w:rsid w:val="0045721A"/>
    <w:rsid w:val="00457B5B"/>
    <w:rsid w:val="004700E4"/>
    <w:rsid w:val="004E2E84"/>
    <w:rsid w:val="00504886"/>
    <w:rsid w:val="005524AE"/>
    <w:rsid w:val="0055494F"/>
    <w:rsid w:val="00575A7E"/>
    <w:rsid w:val="005B6B81"/>
    <w:rsid w:val="005B6E70"/>
    <w:rsid w:val="005F289F"/>
    <w:rsid w:val="005F4EAD"/>
    <w:rsid w:val="00625F51"/>
    <w:rsid w:val="0065285D"/>
    <w:rsid w:val="0066027F"/>
    <w:rsid w:val="0066210F"/>
    <w:rsid w:val="006852F7"/>
    <w:rsid w:val="006975C6"/>
    <w:rsid w:val="006A002B"/>
    <w:rsid w:val="006B46BA"/>
    <w:rsid w:val="006E517A"/>
    <w:rsid w:val="00700C7F"/>
    <w:rsid w:val="00716B14"/>
    <w:rsid w:val="00731ADB"/>
    <w:rsid w:val="00735020"/>
    <w:rsid w:val="00735EAC"/>
    <w:rsid w:val="00745435"/>
    <w:rsid w:val="00775C54"/>
    <w:rsid w:val="007E7B17"/>
    <w:rsid w:val="00826390"/>
    <w:rsid w:val="00833932"/>
    <w:rsid w:val="008364AD"/>
    <w:rsid w:val="00843BC2"/>
    <w:rsid w:val="0085128C"/>
    <w:rsid w:val="00852071"/>
    <w:rsid w:val="008567CD"/>
    <w:rsid w:val="00862CC6"/>
    <w:rsid w:val="00866664"/>
    <w:rsid w:val="00886224"/>
    <w:rsid w:val="008874E8"/>
    <w:rsid w:val="00895AD3"/>
    <w:rsid w:val="008B3FB5"/>
    <w:rsid w:val="008C0084"/>
    <w:rsid w:val="008F6830"/>
    <w:rsid w:val="008F7C27"/>
    <w:rsid w:val="009109BE"/>
    <w:rsid w:val="00941D18"/>
    <w:rsid w:val="00951126"/>
    <w:rsid w:val="00951F30"/>
    <w:rsid w:val="00981973"/>
    <w:rsid w:val="009866C1"/>
    <w:rsid w:val="009A1662"/>
    <w:rsid w:val="009B4323"/>
    <w:rsid w:val="009C1E6B"/>
    <w:rsid w:val="009C72C1"/>
    <w:rsid w:val="009D1315"/>
    <w:rsid w:val="009D1EB8"/>
    <w:rsid w:val="009F0FCD"/>
    <w:rsid w:val="009F5189"/>
    <w:rsid w:val="00A02B95"/>
    <w:rsid w:val="00A14F20"/>
    <w:rsid w:val="00A72FA7"/>
    <w:rsid w:val="00AB4F0D"/>
    <w:rsid w:val="00AC237D"/>
    <w:rsid w:val="00AD2B9A"/>
    <w:rsid w:val="00AE020A"/>
    <w:rsid w:val="00AE0E2D"/>
    <w:rsid w:val="00AE6D0C"/>
    <w:rsid w:val="00AF5683"/>
    <w:rsid w:val="00B14F56"/>
    <w:rsid w:val="00B232A2"/>
    <w:rsid w:val="00B506B7"/>
    <w:rsid w:val="00B5568C"/>
    <w:rsid w:val="00B56424"/>
    <w:rsid w:val="00B73623"/>
    <w:rsid w:val="00B8031F"/>
    <w:rsid w:val="00BC078A"/>
    <w:rsid w:val="00BE6287"/>
    <w:rsid w:val="00C07799"/>
    <w:rsid w:val="00C8607D"/>
    <w:rsid w:val="00CA4205"/>
    <w:rsid w:val="00CA7043"/>
    <w:rsid w:val="00CF4ECD"/>
    <w:rsid w:val="00D0105D"/>
    <w:rsid w:val="00D1530E"/>
    <w:rsid w:val="00D304C0"/>
    <w:rsid w:val="00D317F0"/>
    <w:rsid w:val="00D3413F"/>
    <w:rsid w:val="00D578B6"/>
    <w:rsid w:val="00DB596E"/>
    <w:rsid w:val="00DC2723"/>
    <w:rsid w:val="00DC2EC2"/>
    <w:rsid w:val="00DD1D84"/>
    <w:rsid w:val="00E2248E"/>
    <w:rsid w:val="00E25437"/>
    <w:rsid w:val="00E31B29"/>
    <w:rsid w:val="00E32825"/>
    <w:rsid w:val="00E46C12"/>
    <w:rsid w:val="00E82DA9"/>
    <w:rsid w:val="00E83B9D"/>
    <w:rsid w:val="00E86C4F"/>
    <w:rsid w:val="00EA2FBA"/>
    <w:rsid w:val="00EA52EA"/>
    <w:rsid w:val="00EE6676"/>
    <w:rsid w:val="00F57B78"/>
    <w:rsid w:val="00FD0FEF"/>
    <w:rsid w:val="00FE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443"/>
    <w:rPr>
      <w:sz w:val="24"/>
      <w:szCs w:val="24"/>
    </w:rPr>
  </w:style>
  <w:style w:type="paragraph" w:styleId="Heading1">
    <w:name w:val="heading 1"/>
    <w:basedOn w:val="Normal"/>
    <w:next w:val="Normal"/>
    <w:qFormat/>
    <w:rsid w:val="002C5443"/>
    <w:pPr>
      <w:keepNext/>
      <w:outlineLvl w:val="0"/>
    </w:pPr>
    <w:rPr>
      <w:rFonts w:ascii="Times" w:hAnsi="Times"/>
      <w:b/>
      <w:bCs/>
      <w:caps/>
    </w:rPr>
  </w:style>
  <w:style w:type="paragraph" w:styleId="Heading2">
    <w:name w:val="heading 2"/>
    <w:basedOn w:val="Normal"/>
    <w:next w:val="Normal"/>
    <w:qFormat/>
    <w:rsid w:val="002C5443"/>
    <w:pPr>
      <w:keepNext/>
      <w:outlineLvl w:val="1"/>
    </w:pPr>
    <w:rPr>
      <w:b/>
      <w:bCs/>
      <w:sz w:val="22"/>
    </w:rPr>
  </w:style>
  <w:style w:type="paragraph" w:styleId="Heading3">
    <w:name w:val="heading 3"/>
    <w:basedOn w:val="Normal"/>
    <w:next w:val="Normal"/>
    <w:qFormat/>
    <w:rsid w:val="002C5443"/>
    <w:pPr>
      <w:keepNext/>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2C5443"/>
    <w:pPr>
      <w:spacing w:line="160" w:lineRule="atLeast"/>
      <w:jc w:val="both"/>
    </w:pPr>
    <w:rPr>
      <w:rFonts w:ascii="Arial" w:eastAsia="Batang" w:hAnsi="Arial"/>
      <w:sz w:val="14"/>
      <w:szCs w:val="20"/>
    </w:rPr>
  </w:style>
  <w:style w:type="paragraph" w:customStyle="1" w:styleId="Address1">
    <w:name w:val="Address 1"/>
    <w:basedOn w:val="Normal"/>
    <w:rsid w:val="002C5443"/>
    <w:pPr>
      <w:spacing w:line="160" w:lineRule="atLeast"/>
      <w:jc w:val="both"/>
    </w:pPr>
    <w:rPr>
      <w:rFonts w:ascii="Arial" w:eastAsia="Batang" w:hAnsi="Arial"/>
      <w:sz w:val="14"/>
      <w:szCs w:val="20"/>
    </w:rPr>
  </w:style>
  <w:style w:type="character" w:styleId="Hyperlink">
    <w:name w:val="Hyperlink"/>
    <w:rsid w:val="002C5443"/>
    <w:rPr>
      <w:color w:val="0000FF"/>
      <w:u w:val="single"/>
    </w:rPr>
  </w:style>
  <w:style w:type="paragraph" w:styleId="BodyText">
    <w:name w:val="Body Text"/>
    <w:basedOn w:val="Normal"/>
    <w:rsid w:val="002C5443"/>
    <w:pPr>
      <w:spacing w:after="220" w:line="220" w:lineRule="atLeast"/>
      <w:jc w:val="both"/>
    </w:pPr>
    <w:rPr>
      <w:rFonts w:ascii="Arial" w:eastAsia="Batang" w:hAnsi="Arial"/>
      <w:spacing w:val="-5"/>
      <w:sz w:val="20"/>
      <w:szCs w:val="20"/>
    </w:rPr>
  </w:style>
  <w:style w:type="paragraph" w:customStyle="1" w:styleId="Objective">
    <w:name w:val="Objective"/>
    <w:basedOn w:val="Normal"/>
    <w:next w:val="BodyText"/>
    <w:rsid w:val="002C5443"/>
    <w:pPr>
      <w:spacing w:before="240" w:after="220" w:line="220" w:lineRule="atLeast"/>
    </w:pPr>
    <w:rPr>
      <w:rFonts w:ascii="Arial" w:eastAsia="Batang" w:hAnsi="Arial"/>
      <w:sz w:val="20"/>
      <w:szCs w:val="20"/>
    </w:rPr>
  </w:style>
  <w:style w:type="paragraph" w:customStyle="1" w:styleId="Achievement">
    <w:name w:val="Achievement"/>
    <w:basedOn w:val="BodyText"/>
    <w:rsid w:val="002C5443"/>
    <w:pPr>
      <w:numPr>
        <w:numId w:val="3"/>
      </w:numPr>
      <w:tabs>
        <w:tab w:val="clear" w:pos="360"/>
      </w:tabs>
      <w:spacing w:after="60"/>
    </w:pPr>
  </w:style>
  <w:style w:type="paragraph" w:customStyle="1" w:styleId="CompanyName">
    <w:name w:val="Company Name"/>
    <w:basedOn w:val="Normal"/>
    <w:next w:val="Normal"/>
    <w:autoRedefine/>
    <w:rsid w:val="002C5443"/>
    <w:pPr>
      <w:tabs>
        <w:tab w:val="left" w:pos="2160"/>
        <w:tab w:val="right" w:pos="6480"/>
      </w:tabs>
      <w:spacing w:before="240" w:after="40" w:line="220" w:lineRule="atLeast"/>
    </w:pPr>
    <w:rPr>
      <w:rFonts w:ascii="Arial" w:eastAsia="Batang" w:hAnsi="Arial"/>
      <w:sz w:val="20"/>
      <w:szCs w:val="20"/>
    </w:rPr>
  </w:style>
  <w:style w:type="paragraph" w:styleId="BodyText2">
    <w:name w:val="Body Text 2"/>
    <w:basedOn w:val="Normal"/>
    <w:link w:val="BodyText2Char"/>
    <w:rsid w:val="002C5443"/>
    <w:rPr>
      <w:sz w:val="22"/>
    </w:rPr>
  </w:style>
  <w:style w:type="paragraph" w:styleId="Header">
    <w:name w:val="header"/>
    <w:basedOn w:val="Normal"/>
    <w:link w:val="HeaderChar"/>
    <w:rsid w:val="0045721A"/>
    <w:pPr>
      <w:tabs>
        <w:tab w:val="center" w:pos="4680"/>
        <w:tab w:val="right" w:pos="9360"/>
      </w:tabs>
    </w:pPr>
  </w:style>
  <w:style w:type="character" w:customStyle="1" w:styleId="HeaderChar">
    <w:name w:val="Header Char"/>
    <w:link w:val="Header"/>
    <w:rsid w:val="0045721A"/>
    <w:rPr>
      <w:sz w:val="24"/>
      <w:szCs w:val="24"/>
    </w:rPr>
  </w:style>
  <w:style w:type="paragraph" w:styleId="Footer">
    <w:name w:val="footer"/>
    <w:basedOn w:val="Normal"/>
    <w:link w:val="FooterChar"/>
    <w:rsid w:val="0045721A"/>
    <w:pPr>
      <w:tabs>
        <w:tab w:val="center" w:pos="4680"/>
        <w:tab w:val="right" w:pos="9360"/>
      </w:tabs>
    </w:pPr>
  </w:style>
  <w:style w:type="character" w:customStyle="1" w:styleId="FooterChar">
    <w:name w:val="Footer Char"/>
    <w:link w:val="Footer"/>
    <w:rsid w:val="0045721A"/>
    <w:rPr>
      <w:sz w:val="24"/>
      <w:szCs w:val="24"/>
    </w:rPr>
  </w:style>
  <w:style w:type="character" w:customStyle="1" w:styleId="BodyText2Char">
    <w:name w:val="Body Text 2 Char"/>
    <w:basedOn w:val="DefaultParagraphFont"/>
    <w:link w:val="BodyText2"/>
    <w:rsid w:val="00AE6D0C"/>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vt:lpstr>
    </vt:vector>
  </TitlesOfParts>
  <Company>Right Management</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ChrissyW</dc:creator>
  <cp:keywords/>
  <dc:description/>
  <cp:lastModifiedBy> T.L. Claytor, Jr.</cp:lastModifiedBy>
  <cp:revision>39</cp:revision>
  <cp:lastPrinted>2004-10-04T19:14:00Z</cp:lastPrinted>
  <dcterms:created xsi:type="dcterms:W3CDTF">2011-01-05T18:09:00Z</dcterms:created>
  <dcterms:modified xsi:type="dcterms:W3CDTF">2011-12-23T17:12:00Z</dcterms:modified>
</cp:coreProperties>
</file>