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8D1" w:rsidRDefault="004F01BB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Chris Whitmore</w:t>
      </w:r>
    </w:p>
    <w:bookmarkEnd w:id="0"/>
    <w:p w:rsidR="008968D1" w:rsidRDefault="004F01BB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Project Manager</w:t>
      </w:r>
    </w:p>
    <w:p w:rsidR="008968D1" w:rsidRDefault="004F01BB">
      <w:pPr>
        <w:spacing w:after="456"/>
        <w:ind w:left="-5"/>
      </w:pPr>
      <w:r>
        <w:t xml:space="preserve">Fort Collins, CO 80528 </w:t>
      </w:r>
      <w:r>
        <w:rPr>
          <w:color w:val="0000CC"/>
        </w:rPr>
        <w:t xml:space="preserve">chris.whitmore2018@gmail.com </w:t>
      </w:r>
      <w:r>
        <w:t>9706990422</w:t>
      </w:r>
    </w:p>
    <w:p w:rsidR="008968D1" w:rsidRDefault="004F01BB">
      <w:pPr>
        <w:pStyle w:val="Heading1"/>
        <w:ind w:left="-5"/>
      </w:pPr>
      <w:r>
        <w:t>Work Experience</w:t>
      </w:r>
    </w:p>
    <w:p w:rsidR="008968D1" w:rsidRDefault="004F01BB">
      <w:pPr>
        <w:spacing w:after="18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28" name="Group 1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968D1" w:rsidRDefault="004F01BB">
      <w:pPr>
        <w:pStyle w:val="Heading2"/>
        <w:ind w:left="-5"/>
      </w:pPr>
      <w:r>
        <w:t>Project Manager</w:t>
      </w:r>
    </w:p>
    <w:p w:rsidR="008968D1" w:rsidRDefault="004F01BB">
      <w:pPr>
        <w:spacing w:after="39" w:line="259" w:lineRule="auto"/>
        <w:ind w:left="-5" w:right="0"/>
      </w:pPr>
      <w:r>
        <w:rPr>
          <w:color w:val="666666"/>
        </w:rPr>
        <w:t>The Wills Company, Inc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Nashville, TN</w:t>
      </w:r>
    </w:p>
    <w:p w:rsidR="008968D1" w:rsidRDefault="004F01BB">
      <w:pPr>
        <w:spacing w:after="129" w:line="259" w:lineRule="auto"/>
        <w:ind w:left="-5" w:right="0"/>
      </w:pPr>
      <w:r>
        <w:rPr>
          <w:color w:val="666666"/>
        </w:rPr>
        <w:t>May 2015 to November 2017</w:t>
      </w:r>
    </w:p>
    <w:p w:rsidR="008968D1" w:rsidRDefault="004F01BB">
      <w:pPr>
        <w:spacing w:after="188"/>
        <w:ind w:left="-5" w:right="129"/>
      </w:pPr>
      <w:r>
        <w:t>Managed key construction functions for multiple custom remodeling projects, including team building, contract negotiation, permitting, scheduling, budgeting, document management, customer relations, quality control, and strategic partnerships.</w:t>
      </w:r>
    </w:p>
    <w:p w:rsidR="008968D1" w:rsidRDefault="004F01BB">
      <w:pPr>
        <w:pStyle w:val="Heading2"/>
        <w:ind w:left="-5"/>
      </w:pPr>
      <w:r>
        <w:t>Area Constru</w:t>
      </w:r>
      <w:r>
        <w:t>ction Manager / Production Manager</w:t>
      </w:r>
    </w:p>
    <w:p w:rsidR="008968D1" w:rsidRDefault="004F01BB">
      <w:pPr>
        <w:spacing w:after="39" w:line="259" w:lineRule="auto"/>
        <w:ind w:left="-5" w:right="0"/>
      </w:pPr>
      <w:proofErr w:type="spellStart"/>
      <w:r>
        <w:rPr>
          <w:color w:val="666666"/>
        </w:rPr>
        <w:t>Dalamar</w:t>
      </w:r>
      <w:proofErr w:type="spellEnd"/>
      <w:r>
        <w:rPr>
          <w:color w:val="666666"/>
        </w:rPr>
        <w:t xml:space="preserve"> Homes</w:t>
      </w:r>
    </w:p>
    <w:p w:rsidR="008968D1" w:rsidRDefault="004F01BB">
      <w:pPr>
        <w:spacing w:after="129" w:line="259" w:lineRule="auto"/>
        <w:ind w:left="-5" w:right="0"/>
      </w:pPr>
      <w:r>
        <w:rPr>
          <w:color w:val="666666"/>
        </w:rPr>
        <w:t>2013 to 2015</w:t>
      </w:r>
    </w:p>
    <w:p w:rsidR="008968D1" w:rsidRDefault="004F01BB">
      <w:pPr>
        <w:ind w:left="-5" w:right="14"/>
      </w:pPr>
      <w:r>
        <w:t xml:space="preserve">Primarily responsible for developing, implementing, reviewing, and adjusting production schedules based on the specific </w:t>
      </w:r>
    </w:p>
    <w:p w:rsidR="008968D1" w:rsidRDefault="004F01BB">
      <w:pPr>
        <w:ind w:left="-5" w:right="14"/>
      </w:pPr>
      <w:r>
        <w:t>needs of each individual project. Maintained a safe, compliant work envir</w:t>
      </w:r>
      <w:r>
        <w:t xml:space="preserve">onment that fosters teamwork and collaboration. </w:t>
      </w:r>
    </w:p>
    <w:p w:rsidR="008968D1" w:rsidRDefault="004F01BB">
      <w:pPr>
        <w:numPr>
          <w:ilvl w:val="0"/>
          <w:numId w:val="1"/>
        </w:numPr>
        <w:ind w:right="14"/>
      </w:pPr>
      <w:r>
        <w:t xml:space="preserve">Instituted standard operating procedures to optimize production efficiency and achieve </w:t>
      </w:r>
      <w:proofErr w:type="spellStart"/>
      <w:r>
        <w:t>productiontargets</w:t>
      </w:r>
      <w:proofErr w:type="spellEnd"/>
      <w:r>
        <w:t xml:space="preserve">. </w:t>
      </w:r>
    </w:p>
    <w:p w:rsidR="008968D1" w:rsidRDefault="004F01BB">
      <w:pPr>
        <w:numPr>
          <w:ilvl w:val="0"/>
          <w:numId w:val="1"/>
        </w:numPr>
        <w:ind w:right="14"/>
      </w:pPr>
      <w:r>
        <w:t xml:space="preserve">Evaluated project scope to determine labor, capital, and material resource requirements at </w:t>
      </w:r>
      <w:proofErr w:type="spellStart"/>
      <w:r>
        <w:t>minimalcost</w:t>
      </w:r>
      <w:proofErr w:type="spellEnd"/>
      <w:r>
        <w:t xml:space="preserve">. </w:t>
      </w:r>
    </w:p>
    <w:p w:rsidR="008968D1" w:rsidRDefault="004F01BB">
      <w:pPr>
        <w:numPr>
          <w:ilvl w:val="0"/>
          <w:numId w:val="1"/>
        </w:numPr>
        <w:ind w:right="14"/>
      </w:pPr>
      <w:r>
        <w:t xml:space="preserve">Analyzed production performance to inform the development of process improvements </w:t>
      </w:r>
      <w:proofErr w:type="spellStart"/>
      <w:r>
        <w:t>andenhancements</w:t>
      </w:r>
      <w:proofErr w:type="spellEnd"/>
      <w:r>
        <w:t xml:space="preserve">. </w:t>
      </w:r>
    </w:p>
    <w:p w:rsidR="008968D1" w:rsidRDefault="004F01BB">
      <w:pPr>
        <w:numPr>
          <w:ilvl w:val="0"/>
          <w:numId w:val="1"/>
        </w:numPr>
        <w:spacing w:after="188"/>
        <w:ind w:right="14"/>
      </w:pPr>
      <w:r>
        <w:t>Managed high-performing, cross-functional team of p</w:t>
      </w:r>
      <w:r>
        <w:t xml:space="preserve">roject managers, superintendence, and </w:t>
      </w:r>
      <w:proofErr w:type="spellStart"/>
      <w:r>
        <w:t>skilledworkers</w:t>
      </w:r>
      <w:proofErr w:type="spellEnd"/>
      <w:r>
        <w:t>.</w:t>
      </w:r>
    </w:p>
    <w:p w:rsidR="008968D1" w:rsidRDefault="004F01BB">
      <w:pPr>
        <w:pStyle w:val="Heading2"/>
        <w:ind w:left="-5"/>
      </w:pPr>
      <w:r>
        <w:t>Assistant Project Manager / Scheduler</w:t>
      </w:r>
    </w:p>
    <w:p w:rsidR="008968D1" w:rsidRDefault="004F01BB">
      <w:pPr>
        <w:spacing w:after="39" w:line="259" w:lineRule="auto"/>
        <w:ind w:left="-5" w:right="0"/>
      </w:pPr>
      <w:r>
        <w:rPr>
          <w:color w:val="666666"/>
        </w:rPr>
        <w:t>Alberici Constructors</w:t>
      </w:r>
    </w:p>
    <w:p w:rsidR="008968D1" w:rsidRDefault="004F01BB">
      <w:pPr>
        <w:spacing w:after="129" w:line="259" w:lineRule="auto"/>
        <w:ind w:left="-5" w:right="0"/>
      </w:pPr>
      <w:r>
        <w:rPr>
          <w:color w:val="666666"/>
        </w:rPr>
        <w:t>2007 to 2013</w:t>
      </w:r>
    </w:p>
    <w:p w:rsidR="008968D1" w:rsidRDefault="004F01BB">
      <w:pPr>
        <w:ind w:left="-5" w:right="14"/>
      </w:pPr>
      <w:r>
        <w:t>Managed a wide range of multi-million and multi-</w:t>
      </w:r>
      <w:proofErr w:type="gramStart"/>
      <w:r>
        <w:t>billion dollar</w:t>
      </w:r>
      <w:proofErr w:type="gramEnd"/>
      <w:r>
        <w:t xml:space="preserve"> construction projects, including: </w:t>
      </w:r>
    </w:p>
    <w:p w:rsidR="008968D1" w:rsidRDefault="004F01BB">
      <w:pPr>
        <w:ind w:left="-5" w:right="14"/>
      </w:pPr>
      <w:r>
        <w:t xml:space="preserve">Vale Long </w:t>
      </w:r>
      <w:proofErr w:type="spellStart"/>
      <w:r>
        <w:t>Harbour</w:t>
      </w:r>
      <w:proofErr w:type="spellEnd"/>
      <w:r>
        <w:t xml:space="preserve"> Nickel Proces</w:t>
      </w:r>
      <w:r>
        <w:t xml:space="preserve">sing Plant ($2.8B) </w:t>
      </w:r>
    </w:p>
    <w:p w:rsidR="008968D1" w:rsidRDefault="004F01BB">
      <w:pPr>
        <w:numPr>
          <w:ilvl w:val="0"/>
          <w:numId w:val="2"/>
        </w:numPr>
        <w:ind w:right="14"/>
      </w:pPr>
      <w:r>
        <w:t xml:space="preserve">Served as the Structural Planning Lead; directly accountable for a 40-person team responsible </w:t>
      </w:r>
      <w:proofErr w:type="spellStart"/>
      <w:r>
        <w:t>forinstalling</w:t>
      </w:r>
      <w:proofErr w:type="spellEnd"/>
      <w:r>
        <w:t xml:space="preserve"> key plant </w:t>
      </w:r>
    </w:p>
    <w:p w:rsidR="008968D1" w:rsidRDefault="004F01BB">
      <w:pPr>
        <w:ind w:left="-5" w:right="14"/>
      </w:pPr>
      <w:r>
        <w:t xml:space="preserve">equipment, as well as performing comprehensive structural, piping, mechanical, electrical, and instrumentation work. </w:t>
      </w:r>
    </w:p>
    <w:p w:rsidR="008968D1" w:rsidRDefault="004F01BB">
      <w:pPr>
        <w:ind w:left="-5" w:right="14"/>
      </w:pPr>
      <w:r>
        <w:t xml:space="preserve">Vale Long </w:t>
      </w:r>
      <w:proofErr w:type="spellStart"/>
      <w:r>
        <w:t>Harbour</w:t>
      </w:r>
      <w:proofErr w:type="spellEnd"/>
      <w:r>
        <w:t xml:space="preserve"> Nickel Processing Plant ($600M) </w:t>
      </w:r>
    </w:p>
    <w:p w:rsidR="008968D1" w:rsidRDefault="004F01BB">
      <w:pPr>
        <w:numPr>
          <w:ilvl w:val="0"/>
          <w:numId w:val="2"/>
        </w:numPr>
        <w:ind w:right="14"/>
      </w:pPr>
      <w:r>
        <w:t xml:space="preserve">Efficiently allocated workload for more than 30 iron/sheet metal workers to construct steel </w:t>
      </w:r>
      <w:proofErr w:type="spellStart"/>
      <w:r>
        <w:t>buildingmodules</w:t>
      </w:r>
      <w:proofErr w:type="spellEnd"/>
      <w:r>
        <w:t xml:space="preserve"> for the </w:t>
      </w:r>
    </w:p>
    <w:p w:rsidR="008968D1" w:rsidRDefault="004F01BB">
      <w:pPr>
        <w:ind w:left="-5" w:right="14"/>
      </w:pPr>
      <w:r>
        <w:lastRenderedPageBreak/>
        <w:t xml:space="preserve">263,000 ft.² nickel/cobalt </w:t>
      </w:r>
      <w:proofErr w:type="spellStart"/>
      <w:r>
        <w:t>electromining</w:t>
      </w:r>
      <w:proofErr w:type="spellEnd"/>
      <w:r>
        <w:t xml:space="preserve"> building and the 182,000 ft.² neutralization b</w:t>
      </w:r>
      <w:r>
        <w:t xml:space="preserve">uilding. </w:t>
      </w:r>
    </w:p>
    <w:p w:rsidR="008968D1" w:rsidRDefault="004F01BB">
      <w:pPr>
        <w:numPr>
          <w:ilvl w:val="0"/>
          <w:numId w:val="2"/>
        </w:numPr>
        <w:ind w:right="14"/>
      </w:pPr>
      <w:r>
        <w:t xml:space="preserve">Project included 14,500+ tons of structural steel, roof/wall cladding, overhead cranes, </w:t>
      </w:r>
      <w:proofErr w:type="spellStart"/>
      <w:r>
        <w:t>andmechanical</w:t>
      </w:r>
      <w:proofErr w:type="spellEnd"/>
      <w:r>
        <w:t xml:space="preserve">/electrical work. </w:t>
      </w:r>
    </w:p>
    <w:p w:rsidR="008968D1" w:rsidRDefault="004F01BB">
      <w:pPr>
        <w:ind w:left="-5" w:right="14"/>
      </w:pPr>
      <w:r>
        <w:t xml:space="preserve">Arlington County Wastewater Treatment Project ($238M) </w:t>
      </w:r>
    </w:p>
    <w:p w:rsidR="008968D1" w:rsidRDefault="004F01BB">
      <w:pPr>
        <w:numPr>
          <w:ilvl w:val="0"/>
          <w:numId w:val="2"/>
        </w:numPr>
        <w:ind w:right="14"/>
      </w:pPr>
      <w:r>
        <w:t>Coordinated major renovation and expansion project with the goal of inc</w:t>
      </w:r>
      <w:r>
        <w:t xml:space="preserve">reasing the plant's </w:t>
      </w:r>
      <w:proofErr w:type="spellStart"/>
      <w:r>
        <w:t>capacityto</w:t>
      </w:r>
      <w:proofErr w:type="spellEnd"/>
      <w:r>
        <w:t xml:space="preserve"> 40 MGD. </w:t>
      </w:r>
    </w:p>
    <w:p w:rsidR="008968D1" w:rsidRDefault="004F01BB">
      <w:pPr>
        <w:numPr>
          <w:ilvl w:val="0"/>
          <w:numId w:val="2"/>
        </w:numPr>
        <w:spacing w:after="188"/>
        <w:ind w:right="14"/>
      </w:pPr>
      <w:r>
        <w:t>Spearheaded the successful execution of multiple construction projects, including demolition/excavation for three new primary clarifiers, renovation of six existing secondary clarifiers. and expansion of the existing</w:t>
      </w:r>
      <w:r>
        <w:t xml:space="preserve"> aeration basin.</w:t>
      </w:r>
    </w:p>
    <w:p w:rsidR="008968D1" w:rsidRDefault="004F01BB">
      <w:pPr>
        <w:pStyle w:val="Heading2"/>
        <w:ind w:left="-5"/>
      </w:pPr>
      <w:r>
        <w:t>Field Manager / Project Manager</w:t>
      </w:r>
    </w:p>
    <w:p w:rsidR="008968D1" w:rsidRDefault="004F01BB">
      <w:pPr>
        <w:spacing w:after="39" w:line="259" w:lineRule="auto"/>
        <w:ind w:left="-5" w:right="0"/>
      </w:pPr>
      <w:r>
        <w:rPr>
          <w:color w:val="666666"/>
        </w:rPr>
        <w:t>Beazer Homes &amp; Centex Homes</w:t>
      </w:r>
    </w:p>
    <w:p w:rsidR="008968D1" w:rsidRDefault="004F01BB">
      <w:pPr>
        <w:spacing w:after="129" w:line="259" w:lineRule="auto"/>
        <w:ind w:left="-5" w:right="0"/>
      </w:pPr>
      <w:r>
        <w:rPr>
          <w:color w:val="666666"/>
        </w:rPr>
        <w:t>2001 to 2007</w:t>
      </w:r>
    </w:p>
    <w:p w:rsidR="008968D1" w:rsidRDefault="004F01BB">
      <w:pPr>
        <w:spacing w:after="456"/>
        <w:ind w:left="-5" w:right="14"/>
      </w:pPr>
      <w:r>
        <w:t>Consistently delivered finished home building projects on schedule and budget to maximize customer satisfaction.</w:t>
      </w:r>
    </w:p>
    <w:p w:rsidR="008968D1" w:rsidRDefault="004F01BB">
      <w:pPr>
        <w:pStyle w:val="Heading1"/>
        <w:ind w:left="-5"/>
      </w:pPr>
      <w:r>
        <w:t>Education</w:t>
      </w:r>
    </w:p>
    <w:p w:rsidR="008968D1" w:rsidRDefault="004F01BB">
      <w:pPr>
        <w:spacing w:after="18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3" name="Group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3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968D1" w:rsidRDefault="004F01BB">
      <w:pPr>
        <w:spacing w:after="0" w:line="259" w:lineRule="auto"/>
        <w:ind w:left="-5" w:right="0"/>
      </w:pPr>
      <w:r>
        <w:rPr>
          <w:b/>
          <w:sz w:val="21"/>
        </w:rPr>
        <w:t>Bachelor of Science in Construction Management in Construction Management</w:t>
      </w:r>
    </w:p>
    <w:p w:rsidR="008968D1" w:rsidRDefault="004F01BB">
      <w:pPr>
        <w:spacing w:after="460"/>
        <w:ind w:left="-5" w:right="14"/>
      </w:pPr>
      <w:r>
        <w:t>Middle Tennessee State University</w:t>
      </w:r>
    </w:p>
    <w:p w:rsidR="008968D1" w:rsidRDefault="004F01BB">
      <w:pPr>
        <w:pStyle w:val="Heading1"/>
        <w:ind w:left="-5"/>
      </w:pPr>
      <w:r>
        <w:t>Skills</w:t>
      </w:r>
    </w:p>
    <w:p w:rsidR="008968D1" w:rsidRDefault="004F01BB">
      <w:pPr>
        <w:spacing w:after="20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4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968D1" w:rsidRDefault="004F01BB">
      <w:pPr>
        <w:ind w:left="-5" w:right="14"/>
      </w:pPr>
      <w:r>
        <w:t>Project Management, PMP, PM</w:t>
      </w:r>
    </w:p>
    <w:sectPr w:rsidR="008968D1">
      <w:pgSz w:w="12240" w:h="15840"/>
      <w:pgMar w:top="1450" w:right="1455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92290"/>
    <w:multiLevelType w:val="hybridMultilevel"/>
    <w:tmpl w:val="5ED46B86"/>
    <w:lvl w:ilvl="0" w:tplc="8184022A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92BE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C6F26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624A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EEC7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E2E9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1C671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B83D9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04B4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14823"/>
    <w:multiLevelType w:val="hybridMultilevel"/>
    <w:tmpl w:val="493E2200"/>
    <w:lvl w:ilvl="0" w:tplc="C35E7176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3C63F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80530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1EF3E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B268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B68B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7EF64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1E13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BEB0B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D1"/>
    <w:rsid w:val="004F01BB"/>
    <w:rsid w:val="008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10464-A696-4D1A-8C7E-4D1C59C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528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2018-08-17T18:10:00Z</dcterms:created>
  <dcterms:modified xsi:type="dcterms:W3CDTF">2018-08-17T18:10:00Z</dcterms:modified>
</cp:coreProperties>
</file>