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216" w:type="dxa"/>
          <w:right w:w="216" w:type="dxa"/>
        </w:tblCellMar>
        <w:tblLook w:val="0000"/>
      </w:tblPr>
      <w:tblGrid>
        <w:gridCol w:w="2970"/>
        <w:gridCol w:w="7830"/>
      </w:tblGrid>
      <w:tr w:rsidR="007B09E0" w:rsidTr="004D1ABA">
        <w:trPr>
          <w:cantSplit/>
          <w:jc w:val="center"/>
        </w:trPr>
        <w:tc>
          <w:tcPr>
            <w:tcW w:w="2970" w:type="dxa"/>
          </w:tcPr>
          <w:p w:rsidR="007B09E0" w:rsidRDefault="007B09E0" w:rsidP="004D1ABA">
            <w:pPr>
              <w:jc w:val="righ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u w:val="single"/>
              </w:rPr>
              <w:t>Resume of</w:t>
            </w:r>
            <w:r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7830" w:type="dxa"/>
          </w:tcPr>
          <w:p w:rsidR="007B09E0" w:rsidRDefault="007B09E0" w:rsidP="004D1A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Andrew Carver</w:t>
            </w:r>
          </w:p>
          <w:p w:rsidR="007B09E0" w:rsidRDefault="007B09E0" w:rsidP="004D1A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14116 Nichols Rd.</w:t>
            </w:r>
          </w:p>
          <w:p w:rsidR="007B09E0" w:rsidRDefault="007B09E0" w:rsidP="004D1A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Hebron, IL 60034</w:t>
            </w:r>
          </w:p>
          <w:p w:rsidR="007B09E0" w:rsidRDefault="007B09E0" w:rsidP="004D1A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(815) 648-4060</w:t>
            </w:r>
          </w:p>
          <w:p w:rsidR="007B09E0" w:rsidRDefault="007B09E0" w:rsidP="004D1A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email: acarver@stans.net</w:t>
            </w:r>
          </w:p>
        </w:tc>
      </w:tr>
      <w:tr w:rsidR="007B09E0" w:rsidTr="004D1ABA">
        <w:trPr>
          <w:cantSplit/>
          <w:jc w:val="center"/>
        </w:trPr>
        <w:tc>
          <w:tcPr>
            <w:tcW w:w="10800" w:type="dxa"/>
            <w:gridSpan w:val="2"/>
          </w:tcPr>
          <w:p w:rsidR="007B09E0" w:rsidRDefault="007B09E0" w:rsidP="004D1ABA">
            <w:pPr>
              <w:rPr>
                <w:rFonts w:ascii="Bookman Old Style" w:hAnsi="Bookman Old Style"/>
              </w:rPr>
            </w:pPr>
          </w:p>
        </w:tc>
      </w:tr>
      <w:tr w:rsidR="007B09E0" w:rsidTr="004D1ABA">
        <w:trPr>
          <w:cantSplit/>
          <w:jc w:val="center"/>
        </w:trPr>
        <w:tc>
          <w:tcPr>
            <w:tcW w:w="2970" w:type="dxa"/>
          </w:tcPr>
          <w:p w:rsidR="007B09E0" w:rsidRDefault="007B09E0" w:rsidP="004D1ABA">
            <w:pPr>
              <w:jc w:val="righ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u w:val="single"/>
              </w:rPr>
              <w:t>Position Sought</w:t>
            </w:r>
            <w:r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7830" w:type="dxa"/>
          </w:tcPr>
          <w:p w:rsidR="007B09E0" w:rsidRDefault="007B09E0" w:rsidP="004D1A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Shipping, Receiving, Inventory or Warehouse Management </w:t>
            </w:r>
          </w:p>
          <w:p w:rsidR="007B09E0" w:rsidRDefault="007B09E0" w:rsidP="004D1A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Full or Part Time</w:t>
            </w:r>
          </w:p>
        </w:tc>
      </w:tr>
    </w:tbl>
    <w:p w:rsidR="007B09E0" w:rsidRDefault="007B09E0" w:rsidP="007B09E0">
      <w:pPr>
        <w:rPr>
          <w:rFonts w:ascii="Bookman Old Style" w:hAnsi="Bookman Old Style"/>
        </w:rPr>
      </w:pPr>
    </w:p>
    <w:tbl>
      <w:tblPr>
        <w:tblW w:w="0" w:type="auto"/>
        <w:jc w:val="center"/>
        <w:tblLayout w:type="fixed"/>
        <w:tblCellMar>
          <w:left w:w="216" w:type="dxa"/>
          <w:right w:w="216" w:type="dxa"/>
        </w:tblCellMar>
        <w:tblLook w:val="0000"/>
      </w:tblPr>
      <w:tblGrid>
        <w:gridCol w:w="2970"/>
        <w:gridCol w:w="7830"/>
      </w:tblGrid>
      <w:tr w:rsidR="007B09E0" w:rsidTr="004D1ABA">
        <w:trPr>
          <w:cantSplit/>
          <w:jc w:val="center"/>
        </w:trPr>
        <w:tc>
          <w:tcPr>
            <w:tcW w:w="2970" w:type="dxa"/>
          </w:tcPr>
          <w:p w:rsidR="007B09E0" w:rsidRDefault="007B09E0" w:rsidP="004D1ABA">
            <w:pPr>
              <w:jc w:val="right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Skills Summary:</w:t>
            </w:r>
          </w:p>
        </w:tc>
        <w:tc>
          <w:tcPr>
            <w:tcW w:w="7830" w:type="dxa"/>
          </w:tcPr>
          <w:p w:rsidR="007B09E0" w:rsidRDefault="007B09E0" w:rsidP="004D1AB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Warehouse, including picking, packing, shipping, purchasing receiving, and inventory management functions.</w:t>
            </w:r>
          </w:p>
        </w:tc>
      </w:tr>
      <w:tr w:rsidR="007B09E0" w:rsidTr="004D1ABA">
        <w:trPr>
          <w:cantSplit/>
          <w:jc w:val="center"/>
        </w:trPr>
        <w:tc>
          <w:tcPr>
            <w:tcW w:w="2970" w:type="dxa"/>
          </w:tcPr>
          <w:p w:rsidR="007B09E0" w:rsidRDefault="007B09E0" w:rsidP="004D1ABA">
            <w:pPr>
              <w:numPr>
                <w:ilvl w:val="12"/>
                <w:numId w:val="0"/>
              </w:num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7830" w:type="dxa"/>
          </w:tcPr>
          <w:p w:rsidR="007B09E0" w:rsidRDefault="007B09E0" w:rsidP="004D1AB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Experience using computers including Microsoft Office, Word, Excel, </w:t>
            </w:r>
            <w:proofErr w:type="gramStart"/>
            <w:r>
              <w:rPr>
                <w:rFonts w:ascii="Bookman Old Style" w:hAnsi="Bookman Old Style"/>
              </w:rPr>
              <w:t>IBM</w:t>
            </w:r>
            <w:proofErr w:type="gramEnd"/>
            <w:r>
              <w:rPr>
                <w:rFonts w:ascii="Bookman Old Style" w:hAnsi="Bookman Old Style"/>
              </w:rPr>
              <w:t xml:space="preserve"> AS400, FACTS, email and Internet.</w:t>
            </w:r>
          </w:p>
        </w:tc>
      </w:tr>
      <w:tr w:rsidR="007B09E0" w:rsidTr="004D1ABA">
        <w:trPr>
          <w:cantSplit/>
          <w:jc w:val="center"/>
        </w:trPr>
        <w:tc>
          <w:tcPr>
            <w:tcW w:w="2970" w:type="dxa"/>
          </w:tcPr>
          <w:p w:rsidR="007B09E0" w:rsidRDefault="007B09E0" w:rsidP="004D1ABA">
            <w:pPr>
              <w:numPr>
                <w:ilvl w:val="12"/>
                <w:numId w:val="0"/>
              </w:num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7830" w:type="dxa"/>
          </w:tcPr>
          <w:p w:rsidR="007B09E0" w:rsidRDefault="007B09E0" w:rsidP="004D1AB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Use of UPS &amp; Fed-Ex shipping software and freight bill of lading template (Microsoft Word)</w:t>
            </w:r>
          </w:p>
        </w:tc>
      </w:tr>
      <w:tr w:rsidR="007B09E0" w:rsidTr="004D1ABA">
        <w:trPr>
          <w:cantSplit/>
          <w:jc w:val="center"/>
        </w:trPr>
        <w:tc>
          <w:tcPr>
            <w:tcW w:w="2970" w:type="dxa"/>
          </w:tcPr>
          <w:p w:rsidR="007B09E0" w:rsidRDefault="007B09E0" w:rsidP="004D1ABA">
            <w:pPr>
              <w:numPr>
                <w:ilvl w:val="12"/>
                <w:numId w:val="0"/>
              </w:num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7830" w:type="dxa"/>
          </w:tcPr>
          <w:p w:rsidR="007B09E0" w:rsidRDefault="007B09E0" w:rsidP="004D1AB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Basic Building maintenance activities &amp; Certified  Forklift Operation</w:t>
            </w:r>
          </w:p>
        </w:tc>
      </w:tr>
    </w:tbl>
    <w:p w:rsidR="007B09E0" w:rsidRDefault="007B09E0" w:rsidP="007B09E0">
      <w:pPr>
        <w:rPr>
          <w:rFonts w:ascii="Bookman Old Style" w:hAnsi="Bookman Old Style"/>
        </w:rPr>
      </w:pPr>
    </w:p>
    <w:tbl>
      <w:tblPr>
        <w:tblW w:w="10800" w:type="dxa"/>
        <w:jc w:val="center"/>
        <w:tblLayout w:type="fixed"/>
        <w:tblCellMar>
          <w:left w:w="216" w:type="dxa"/>
          <w:right w:w="216" w:type="dxa"/>
        </w:tblCellMar>
        <w:tblLook w:val="0000"/>
      </w:tblPr>
      <w:tblGrid>
        <w:gridCol w:w="2970"/>
        <w:gridCol w:w="7830"/>
      </w:tblGrid>
      <w:tr w:rsidR="007B09E0" w:rsidTr="004D1ABA">
        <w:trPr>
          <w:cantSplit/>
          <w:jc w:val="center"/>
        </w:trPr>
        <w:tc>
          <w:tcPr>
            <w:tcW w:w="2970" w:type="dxa"/>
          </w:tcPr>
          <w:p w:rsidR="007B09E0" w:rsidRDefault="007B09E0" w:rsidP="004D1ABA">
            <w:pPr>
              <w:jc w:val="right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Work Experience:</w:t>
            </w:r>
          </w:p>
        </w:tc>
        <w:tc>
          <w:tcPr>
            <w:tcW w:w="7830" w:type="dxa"/>
          </w:tcPr>
          <w:p w:rsidR="007B09E0" w:rsidRDefault="007B09E0" w:rsidP="004D1ABA">
            <w:pPr>
              <w:rPr>
                <w:rFonts w:ascii="Bookman Old Style" w:hAnsi="Bookman Old Style"/>
              </w:rPr>
            </w:pPr>
          </w:p>
        </w:tc>
      </w:tr>
      <w:tr w:rsidR="007B09E0" w:rsidRPr="009421AB" w:rsidTr="004D1ABA">
        <w:trPr>
          <w:cantSplit/>
          <w:jc w:val="center"/>
        </w:trPr>
        <w:tc>
          <w:tcPr>
            <w:tcW w:w="2970" w:type="dxa"/>
          </w:tcPr>
          <w:p w:rsidR="007B09E0" w:rsidRPr="000B1BD1" w:rsidRDefault="007B09E0" w:rsidP="004D1ABA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>Jul 2005 – May 2012</w:t>
            </w:r>
          </w:p>
          <w:p w:rsidR="007B09E0" w:rsidRPr="000B1BD1" w:rsidRDefault="007B09E0" w:rsidP="004D1ABA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30" w:type="dxa"/>
          </w:tcPr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>Warehouse Manager, Delta Publishing Co. Inc., McHenry, Illinois</w:t>
            </w:r>
          </w:p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I worked with the office staff on various aspects of the order fulfillment process.  Specific duties included purchasing, receiving, picking, packing, shipping and managing inventory, for this small book publisher/reseller.  Experiences from this job include, working with the business software program FACTS to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forecast and 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place purchase orders with other book vendors, adjust inventory locations, research and solve inventory discrepancies, input receiving, create and implement Build of Materials work tickets, and manage </w:t>
            </w: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FD15A1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party off site 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consignment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inventory by forecasting need, creating pick ticket, pulling &amp; packing order and arrange for 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shipments. Daily outbound shipping consisted of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pulling orders, packing then 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>processing about 30 packages through a computerized UPS system.  In addition I prepared and shipped an aver</w:t>
            </w:r>
            <w:r>
              <w:rPr>
                <w:rFonts w:ascii="Bookman Old Style" w:hAnsi="Bookman Old Style"/>
                <w:sz w:val="20"/>
                <w:szCs w:val="20"/>
              </w:rPr>
              <w:t>age of 1 truck shipment a month and seasonal marketing mailings.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 Responsibilities also included ordering shipping &amp; cleaning supplies, forklift operation and care, and some building maintenance tasks.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                          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>$18.00 / hr</w:t>
            </w:r>
          </w:p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B09E0" w:rsidRPr="009421AB" w:rsidTr="004D1ABA">
        <w:trPr>
          <w:cantSplit/>
          <w:jc w:val="center"/>
        </w:trPr>
        <w:tc>
          <w:tcPr>
            <w:tcW w:w="2970" w:type="dxa"/>
          </w:tcPr>
          <w:p w:rsidR="007B09E0" w:rsidRPr="000B1BD1" w:rsidRDefault="007B09E0" w:rsidP="004D1ABA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lastRenderedPageBreak/>
              <w:t>Dec 2003 – Jan 2005</w:t>
            </w:r>
          </w:p>
        </w:tc>
        <w:tc>
          <w:tcPr>
            <w:tcW w:w="7830" w:type="dxa"/>
          </w:tcPr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>Carpenters Assistant, worked on various kitchen, bathroom remodeling projects doing carpentry, drywall, painting, flooring and plumbing.</w:t>
            </w:r>
          </w:p>
        </w:tc>
      </w:tr>
      <w:tr w:rsidR="007B09E0" w:rsidRPr="009421AB" w:rsidTr="004D1ABA">
        <w:trPr>
          <w:cantSplit/>
          <w:jc w:val="center"/>
        </w:trPr>
        <w:tc>
          <w:tcPr>
            <w:tcW w:w="2970" w:type="dxa"/>
          </w:tcPr>
          <w:p w:rsidR="007B09E0" w:rsidRPr="000B1BD1" w:rsidRDefault="007B09E0" w:rsidP="004D1ABA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Nov 1997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 – Apr 2003</w:t>
            </w:r>
          </w:p>
        </w:tc>
        <w:tc>
          <w:tcPr>
            <w:tcW w:w="7830" w:type="dxa"/>
          </w:tcPr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Warehouse Manager, </w:t>
            </w:r>
            <w:proofErr w:type="spellStart"/>
            <w:r w:rsidRPr="000B1BD1">
              <w:rPr>
                <w:rFonts w:ascii="Bookman Old Style" w:hAnsi="Bookman Old Style"/>
                <w:sz w:val="20"/>
                <w:szCs w:val="20"/>
              </w:rPr>
              <w:t>Edusystems</w:t>
            </w:r>
            <w:proofErr w:type="spellEnd"/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, Inc., Walworth, Wisconsin. </w:t>
            </w:r>
          </w:p>
        </w:tc>
      </w:tr>
      <w:tr w:rsidR="007B09E0" w:rsidRPr="009421AB" w:rsidTr="004D1ABA">
        <w:trPr>
          <w:cantSplit/>
          <w:jc w:val="center"/>
        </w:trPr>
        <w:tc>
          <w:tcPr>
            <w:tcW w:w="2970" w:type="dxa"/>
          </w:tcPr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30" w:type="dxa"/>
          </w:tcPr>
          <w:p w:rsidR="007B09E0" w:rsidRPr="00353C7F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Duties included matching materials received against contract specs, consolidate and organize shipments from multiple vendors, and packing &amp; crating items for overseas shipment on various educational contracts around the world. Routinely used AS400 business software; Microsoft Word and Excel, basic computer internet &amp; email. Performed basic building maintenance and forklift activities.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                              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>$18.00 / hr</w:t>
            </w:r>
          </w:p>
        </w:tc>
      </w:tr>
      <w:tr w:rsidR="007B09E0" w:rsidRPr="009421AB" w:rsidTr="004D1ABA">
        <w:trPr>
          <w:cantSplit/>
          <w:jc w:val="center"/>
        </w:trPr>
        <w:tc>
          <w:tcPr>
            <w:tcW w:w="2970" w:type="dxa"/>
          </w:tcPr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Oct 1997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 – </w:t>
            </w:r>
            <w:r>
              <w:rPr>
                <w:rFonts w:ascii="Bookman Old Style" w:hAnsi="Bookman Old Style"/>
                <w:sz w:val="20"/>
                <w:szCs w:val="20"/>
              </w:rPr>
              <w:t>Nov 1997</w:t>
            </w:r>
          </w:p>
        </w:tc>
        <w:tc>
          <w:tcPr>
            <w:tcW w:w="7830" w:type="dxa"/>
          </w:tcPr>
          <w:p w:rsidR="007B09E0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Facilities helper, Wisconsin DNR, Kettle Moraine Unit</w:t>
            </w:r>
          </w:p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Primary duties were to assist the maintenance staff with the de-watering of all seasonal plumbing facilities throughout the park in preparation for winter.</w:t>
            </w:r>
          </w:p>
        </w:tc>
      </w:tr>
      <w:tr w:rsidR="007B09E0" w:rsidRPr="009421AB" w:rsidTr="004D1ABA">
        <w:trPr>
          <w:cantSplit/>
          <w:jc w:val="center"/>
        </w:trPr>
        <w:tc>
          <w:tcPr>
            <w:tcW w:w="2970" w:type="dxa"/>
          </w:tcPr>
          <w:p w:rsidR="007B09E0" w:rsidRPr="000B1BD1" w:rsidRDefault="007B09E0" w:rsidP="004D1ABA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>Jan 1992 – Dec 199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7830" w:type="dxa"/>
          </w:tcPr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>Operations Manager, Follett Software, McHenry, Illinois</w:t>
            </w:r>
          </w:p>
        </w:tc>
      </w:tr>
      <w:tr w:rsidR="007B09E0" w:rsidRPr="009421AB" w:rsidTr="004D1ABA">
        <w:trPr>
          <w:cantSplit/>
          <w:jc w:val="center"/>
        </w:trPr>
        <w:tc>
          <w:tcPr>
            <w:tcW w:w="2970" w:type="dxa"/>
          </w:tcPr>
          <w:p w:rsidR="007B09E0" w:rsidRPr="000B1BD1" w:rsidRDefault="007B09E0" w:rsidP="004D1ABA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30" w:type="dxa"/>
          </w:tcPr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Responsible for the Order fulfillment process, from Order Entry through shipping, of a proprietary library management software package. </w:t>
            </w:r>
          </w:p>
        </w:tc>
      </w:tr>
      <w:tr w:rsidR="007B09E0" w:rsidRPr="009421AB" w:rsidTr="004D1ABA">
        <w:trPr>
          <w:cantSplit/>
          <w:jc w:val="center"/>
        </w:trPr>
        <w:tc>
          <w:tcPr>
            <w:tcW w:w="2970" w:type="dxa"/>
          </w:tcPr>
          <w:p w:rsidR="007B09E0" w:rsidRPr="000B1BD1" w:rsidRDefault="007B09E0" w:rsidP="004D1ABA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30" w:type="dxa"/>
          </w:tcPr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Duties included overseeing and coordinating the Order Processing, Production/Packaging, Shipping, Receiving, </w:t>
            </w:r>
            <w:r>
              <w:rPr>
                <w:rFonts w:ascii="Bookman Old Style" w:hAnsi="Bookman Old Style"/>
                <w:sz w:val="20"/>
                <w:szCs w:val="20"/>
              </w:rPr>
              <w:t>Purchasing,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 Inventory management</w:t>
            </w:r>
            <w:r>
              <w:rPr>
                <w:rFonts w:ascii="Bookman Old Style" w:hAnsi="Bookman Old Style"/>
                <w:sz w:val="20"/>
                <w:szCs w:val="20"/>
              </w:rPr>
              <w:t>,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Mail room, and Maintenance functions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, and related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department 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 xml:space="preserve">budgets, 5 supervisors and 25 staff.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Participated on business computer systems process improvement team, Strategic planning and various personal improvement seminars.                    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>$42,000 / yr</w:t>
            </w:r>
          </w:p>
        </w:tc>
      </w:tr>
      <w:tr w:rsidR="007B09E0" w:rsidRPr="009421AB" w:rsidTr="004D1ABA">
        <w:trPr>
          <w:cantSplit/>
          <w:jc w:val="center"/>
        </w:trPr>
        <w:tc>
          <w:tcPr>
            <w:tcW w:w="2970" w:type="dxa"/>
          </w:tcPr>
          <w:p w:rsidR="007B09E0" w:rsidRPr="000B1BD1" w:rsidRDefault="007B09E0" w:rsidP="004D1ABA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>Jan 1982 - Dec 1991</w:t>
            </w:r>
          </w:p>
        </w:tc>
        <w:tc>
          <w:tcPr>
            <w:tcW w:w="7830" w:type="dxa"/>
          </w:tcPr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>Warehouse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Receiving, 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>Production worker, Order picker, Purchasing Agent, then Supervisor for, Follett Lib</w:t>
            </w:r>
            <w:r>
              <w:rPr>
                <w:rFonts w:ascii="Bookman Old Style" w:hAnsi="Bookman Old Style"/>
                <w:sz w:val="20"/>
                <w:szCs w:val="20"/>
              </w:rPr>
              <w:t>rary Book &amp; Follett Software</w:t>
            </w:r>
            <w:r w:rsidRPr="000B1BD1">
              <w:rPr>
                <w:rFonts w:ascii="Bookman Old Style" w:hAnsi="Bookman Old Style"/>
                <w:sz w:val="20"/>
                <w:szCs w:val="20"/>
              </w:rPr>
              <w:t>, McHenry, IL.</w:t>
            </w:r>
          </w:p>
        </w:tc>
      </w:tr>
      <w:tr w:rsidR="007B09E0" w:rsidRPr="000B1BD1" w:rsidTr="004D1ABA">
        <w:trPr>
          <w:cantSplit/>
          <w:jc w:val="center"/>
        </w:trPr>
        <w:tc>
          <w:tcPr>
            <w:tcW w:w="2970" w:type="dxa"/>
          </w:tcPr>
          <w:p w:rsidR="007B09E0" w:rsidRPr="000B1BD1" w:rsidRDefault="007B09E0" w:rsidP="004D1ABA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30" w:type="dxa"/>
          </w:tcPr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B09E0" w:rsidRPr="000B1BD1" w:rsidTr="004D1ABA">
        <w:trPr>
          <w:cantSplit/>
          <w:trHeight w:val="1323"/>
          <w:jc w:val="center"/>
        </w:trPr>
        <w:tc>
          <w:tcPr>
            <w:tcW w:w="2970" w:type="dxa"/>
          </w:tcPr>
          <w:p w:rsidR="007B09E0" w:rsidRPr="000C48FC" w:rsidRDefault="007B09E0" w:rsidP="004D1ABA">
            <w:pPr>
              <w:jc w:val="righ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48FC">
              <w:rPr>
                <w:rFonts w:ascii="Bookman Old Style" w:hAnsi="Bookman Old Style"/>
                <w:b/>
                <w:sz w:val="20"/>
                <w:szCs w:val="20"/>
              </w:rPr>
              <w:t>Education:</w:t>
            </w:r>
          </w:p>
        </w:tc>
        <w:tc>
          <w:tcPr>
            <w:tcW w:w="7830" w:type="dxa"/>
          </w:tcPr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>College Degree: B.S. Forest Resource Management, Southern Illinois University, Carbondale, IL.</w:t>
            </w:r>
          </w:p>
          <w:p w:rsidR="007B09E0" w:rsidRPr="000B1BD1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 w:rsidRPr="000B1BD1">
              <w:rPr>
                <w:rFonts w:ascii="Bookman Old Style" w:hAnsi="Bookman Old Style"/>
                <w:sz w:val="20"/>
                <w:szCs w:val="20"/>
              </w:rPr>
              <w:t>Forklift certified.</w:t>
            </w:r>
          </w:p>
        </w:tc>
      </w:tr>
      <w:tr w:rsidR="007B09E0" w:rsidRPr="000B1BD1" w:rsidTr="004D1ABA">
        <w:trPr>
          <w:cantSplit/>
          <w:trHeight w:val="1323"/>
          <w:jc w:val="center"/>
        </w:trPr>
        <w:tc>
          <w:tcPr>
            <w:tcW w:w="2970" w:type="dxa"/>
          </w:tcPr>
          <w:p w:rsidR="007B09E0" w:rsidRPr="000C48FC" w:rsidRDefault="007B09E0" w:rsidP="004D1ABA">
            <w:pPr>
              <w:jc w:val="righ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Other</w:t>
            </w:r>
            <w:r w:rsidRPr="000C48FC">
              <w:rPr>
                <w:rFonts w:ascii="Bookman Old Style" w:hAnsi="Bookman Old Style"/>
                <w:b/>
                <w:sz w:val="20"/>
                <w:szCs w:val="20"/>
              </w:rPr>
              <w:t>:</w:t>
            </w:r>
          </w:p>
        </w:tc>
        <w:tc>
          <w:tcPr>
            <w:tcW w:w="7830" w:type="dxa"/>
          </w:tcPr>
          <w:p w:rsidR="007B09E0" w:rsidRDefault="007B09E0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Volunteer worker for the McHenry County Conservation District</w:t>
            </w:r>
            <w:r w:rsidR="002A5FF7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7B09E0" w:rsidRDefault="00830DB2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Owner of </w:t>
            </w:r>
            <w:r w:rsidR="007B09E0">
              <w:rPr>
                <w:rFonts w:ascii="Bookman Old Style" w:hAnsi="Bookman Old Style"/>
                <w:sz w:val="20"/>
                <w:szCs w:val="20"/>
              </w:rPr>
              <w:t>“Carver’s Native P</w:t>
            </w:r>
            <w:r>
              <w:rPr>
                <w:rFonts w:ascii="Bookman Old Style" w:hAnsi="Bookman Old Style"/>
                <w:sz w:val="20"/>
                <w:szCs w:val="20"/>
              </w:rPr>
              <w:t>lants” a seasonal whole sale native wildflower seed</w:t>
            </w:r>
            <w:r w:rsidR="007B09E0">
              <w:rPr>
                <w:rFonts w:ascii="Bookman Old Style" w:hAnsi="Bookman Old Style"/>
                <w:sz w:val="20"/>
                <w:szCs w:val="20"/>
              </w:rPr>
              <w:t xml:space="preserve"> business. </w:t>
            </w:r>
          </w:p>
          <w:p w:rsidR="007B09E0" w:rsidRDefault="007E17A7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Co-owner with my wife of a</w:t>
            </w:r>
            <w:r w:rsidR="007B09E0">
              <w:rPr>
                <w:rFonts w:ascii="Bookman Old Style" w:hAnsi="Bookman Old Style"/>
                <w:sz w:val="20"/>
                <w:szCs w:val="20"/>
              </w:rPr>
              <w:t xml:space="preserve"> small part time business, “Bluestem Environmental Education” a manufacturer of environmental &amp; cultural learning materials for the Montessori market.</w:t>
            </w:r>
          </w:p>
          <w:p w:rsidR="007E17A7" w:rsidRPr="000B1BD1" w:rsidRDefault="007E17A7" w:rsidP="004D1AB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Also Co-owner of “Carvers Collectibles”, an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ebay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resale business.</w:t>
            </w:r>
          </w:p>
        </w:tc>
      </w:tr>
    </w:tbl>
    <w:p w:rsidR="00433B80" w:rsidRDefault="00433B80"/>
    <w:sectPr w:rsidR="00433B80" w:rsidSect="0076375E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2A7F8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09E0"/>
    <w:rsid w:val="002A5FF7"/>
    <w:rsid w:val="00433B80"/>
    <w:rsid w:val="0076375E"/>
    <w:rsid w:val="007B09E0"/>
    <w:rsid w:val="007E17A7"/>
    <w:rsid w:val="00830DB2"/>
    <w:rsid w:val="00D3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598</Words>
  <Characters>3409</Characters>
  <Application>Microsoft Office Word</Application>
  <DocSecurity>0</DocSecurity>
  <Lines>28</Lines>
  <Paragraphs>7</Paragraphs>
  <ScaleCrop>false</ScaleCrop>
  <Company>Hewlett-Packard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Carver</dc:creator>
  <cp:lastModifiedBy>Andrew Carver</cp:lastModifiedBy>
  <cp:revision>5</cp:revision>
  <dcterms:created xsi:type="dcterms:W3CDTF">2013-09-09T20:56:00Z</dcterms:created>
  <dcterms:modified xsi:type="dcterms:W3CDTF">2014-01-24T17:41:00Z</dcterms:modified>
</cp:coreProperties>
</file>