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7CDB4" w14:textId="77777777" w:rsidR="00D65A24" w:rsidRDefault="00811C6B">
      <w:pPr>
        <w:pStyle w:val="heading"/>
        <w:widowControl w:val="0"/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2444CE" wp14:editId="49706D80">
                <wp:simplePos x="0" y="0"/>
                <wp:positionH relativeFrom="column">
                  <wp:posOffset>470535</wp:posOffset>
                </wp:positionH>
                <wp:positionV relativeFrom="paragraph">
                  <wp:posOffset>116840</wp:posOffset>
                </wp:positionV>
                <wp:extent cx="3124200" cy="0"/>
                <wp:effectExtent l="26035" t="27940" r="37465" b="3556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9.2pt" to="283.05pt,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" strokeweight="2.25pt"/>
            </w:pict>
          </mc:Fallback>
        </mc:AlternateContent>
      </w:r>
      <w:r w:rsidR="00D65A24">
        <w:tab/>
      </w:r>
      <w:r w:rsidR="00D65A24">
        <w:tab/>
      </w:r>
    </w:p>
    <w:p w14:paraId="6DEB4555" w14:textId="77777777" w:rsidR="00D65A24" w:rsidRDefault="00D65A24">
      <w:pPr>
        <w:pStyle w:val="heading"/>
        <w:widowControl w:val="0"/>
      </w:pPr>
      <w:r>
        <w:tab/>
        <w:t>Karen Anne Bowers</w:t>
      </w:r>
      <w:r>
        <w:tab/>
      </w:r>
    </w:p>
    <w:p w14:paraId="75CFD100" w14:textId="77777777" w:rsidR="00D65A24" w:rsidRDefault="00D65A24">
      <w:pPr>
        <w:pStyle w:val="address"/>
      </w:pPr>
      <w:r>
        <w:tab/>
      </w:r>
      <w:r w:rsidRPr="00AD5BEA">
        <w:t>8461 Desoto Dr</w:t>
      </w:r>
      <w:r>
        <w:t>.</w:t>
      </w:r>
    </w:p>
    <w:p w14:paraId="4091E868" w14:textId="77777777" w:rsidR="00D65A24" w:rsidRPr="00FB77B8" w:rsidRDefault="00D65A24" w:rsidP="008B57DF">
      <w:pPr>
        <w:pStyle w:val="address"/>
      </w:pPr>
      <w:r>
        <w:tab/>
      </w:r>
      <w:r w:rsidRPr="00FB77B8">
        <w:t>Thornton, CO 80229</w:t>
      </w:r>
    </w:p>
    <w:p w14:paraId="388DBDEA" w14:textId="77777777" w:rsidR="008B57DF" w:rsidRDefault="008B57DF">
      <w:pPr>
        <w:pStyle w:val="address"/>
      </w:pPr>
      <w:r>
        <w:tab/>
        <w:t xml:space="preserve">Home Phone: </w:t>
      </w:r>
      <w:r w:rsidRPr="00FB77B8">
        <w:t>303 289 2744</w:t>
      </w:r>
      <w:r w:rsidRPr="00FB77B8">
        <w:tab/>
        <w:t>Mobile: 720-219-6875</w:t>
      </w:r>
    </w:p>
    <w:p w14:paraId="30BB9592" w14:textId="77777777" w:rsidR="008B57DF" w:rsidRDefault="008B57DF">
      <w:pPr>
        <w:pStyle w:val="address"/>
      </w:pPr>
      <w:r>
        <w:tab/>
        <w:t xml:space="preserve">Email: </w:t>
      </w:r>
      <w:r w:rsidRPr="00FB77B8">
        <w:t>deucebowers@q.com</w:t>
      </w:r>
    </w:p>
    <w:p w14:paraId="2765DA88" w14:textId="77777777" w:rsidR="008B57DF" w:rsidRDefault="000B6BEA" w:rsidP="008B57DF">
      <w:pPr>
        <w:pStyle w:val="address"/>
      </w:pPr>
      <w:r>
        <w:drawing>
          <wp:inline distT="0" distB="0" distL="0" distR="0" wp14:anchorId="79259918" wp14:editId="326F2681">
            <wp:extent cx="6254750" cy="182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D5ABE" w14:textId="77777777" w:rsidR="008B57DF" w:rsidRDefault="008B57DF">
      <w:pPr>
        <w:pStyle w:val="heading"/>
        <w:widowControl w:val="0"/>
      </w:pPr>
      <w:r>
        <w:t>Professional qualifications summary</w:t>
      </w:r>
    </w:p>
    <w:p w14:paraId="290EDB81" w14:textId="5839CC8A" w:rsidR="008B57DF" w:rsidRDefault="004A3980">
      <w:pPr>
        <w:pStyle w:val="Title1"/>
        <w:widowControl w:val="0"/>
        <w:numPr>
          <w:ilvl w:val="0"/>
          <w:numId w:val="1"/>
        </w:numPr>
        <w:spacing w:before="160"/>
        <w:ind w:left="720"/>
        <w:jc w:val="left"/>
      </w:pPr>
      <w:r>
        <w:t>E</w:t>
      </w:r>
      <w:r w:rsidR="008B57DF">
        <w:t>xperience</w:t>
      </w:r>
      <w:r>
        <w:t>d</w:t>
      </w:r>
      <w:r w:rsidR="008B57DF">
        <w:t xml:space="preserve"> in the semiconductor manufacturing industry including roles as fabricati</w:t>
      </w:r>
      <w:r>
        <w:t>on technician</w:t>
      </w:r>
      <w:r w:rsidR="00895B0C">
        <w:t xml:space="preserve">, </w:t>
      </w:r>
      <w:r>
        <w:t>associate research engineer and process operator</w:t>
      </w:r>
    </w:p>
    <w:p w14:paraId="3A07AB58" w14:textId="77777777" w:rsidR="00895B0C" w:rsidRDefault="00895B0C">
      <w:pPr>
        <w:pStyle w:val="Title1"/>
        <w:widowControl w:val="0"/>
        <w:numPr>
          <w:ilvl w:val="0"/>
          <w:numId w:val="1"/>
        </w:numPr>
        <w:spacing w:before="160"/>
        <w:ind w:left="720"/>
        <w:jc w:val="left"/>
      </w:pPr>
      <w:r>
        <w:t>Three years experience in solar cell research development as</w:t>
      </w:r>
      <w:r w:rsidR="008973FB">
        <w:t xml:space="preserve"> </w:t>
      </w:r>
      <w:r w:rsidR="00482278">
        <w:t>Cooperative Research and Development Agreement (</w:t>
      </w:r>
      <w:r w:rsidR="008973FB">
        <w:t>CRADA</w:t>
      </w:r>
      <w:r w:rsidR="00482278">
        <w:t xml:space="preserve">) </w:t>
      </w:r>
      <w:r w:rsidR="00680EBD">
        <w:t>associate</w:t>
      </w:r>
      <w:r>
        <w:t xml:space="preserve"> research engineer</w:t>
      </w:r>
      <w:r w:rsidR="00482278">
        <w:t>. W</w:t>
      </w:r>
      <w:r w:rsidR="00D90365">
        <w:t>orked</w:t>
      </w:r>
      <w:r>
        <w:t xml:space="preserve"> </w:t>
      </w:r>
      <w:r w:rsidR="008973FB">
        <w:t xml:space="preserve">with </w:t>
      </w:r>
      <w:r w:rsidR="00482278">
        <w:t xml:space="preserve">the </w:t>
      </w:r>
      <w:r w:rsidR="0025046A">
        <w:t>National Re</w:t>
      </w:r>
      <w:r w:rsidR="00482278">
        <w:t>n</w:t>
      </w:r>
      <w:r w:rsidR="0025046A">
        <w:t>ewable Energy Laboratory</w:t>
      </w:r>
      <w:r w:rsidR="00482278">
        <w:t xml:space="preserve"> (NREL) </w:t>
      </w:r>
      <w:r w:rsidR="00D90365">
        <w:t xml:space="preserve">and </w:t>
      </w:r>
      <w:r w:rsidR="00482278">
        <w:t>was d</w:t>
      </w:r>
      <w:r w:rsidR="00F821D1">
        <w:t>irectly involved with</w:t>
      </w:r>
      <w:r w:rsidR="00F8192D">
        <w:t xml:space="preserve"> </w:t>
      </w:r>
      <w:r w:rsidR="00F821D1">
        <w:t>t</w:t>
      </w:r>
      <w:r w:rsidR="0025046A">
        <w:t xml:space="preserve">urn key technology </w:t>
      </w:r>
      <w:r w:rsidR="00482278">
        <w:t xml:space="preserve">for </w:t>
      </w:r>
      <w:r w:rsidR="0025046A">
        <w:t>fabricating PV devices on crystalline silicon</w:t>
      </w:r>
    </w:p>
    <w:p w14:paraId="534533BF" w14:textId="77777777" w:rsidR="008B57DF" w:rsidRPr="00895B0C" w:rsidRDefault="00895B0C" w:rsidP="008B57DF">
      <w:pPr>
        <w:pStyle w:val="Title1"/>
        <w:widowControl w:val="0"/>
        <w:numPr>
          <w:ilvl w:val="0"/>
          <w:numId w:val="1"/>
        </w:numPr>
        <w:spacing w:before="160"/>
        <w:ind w:left="720"/>
        <w:jc w:val="left"/>
      </w:pPr>
      <w:r>
        <w:t>Manufacturing skills include</w:t>
      </w:r>
      <w:r w:rsidR="008B57DF">
        <w:t xml:space="preserve"> thin-film deposition, photolithography, metallization, wet etch, dry etch, oxidation, lapping and epitaxial materials characterization</w:t>
      </w:r>
    </w:p>
    <w:p w14:paraId="20DF0BFE" w14:textId="77777777" w:rsidR="00895B0C" w:rsidRPr="00E80EC2" w:rsidRDefault="00895B0C" w:rsidP="008B57DF">
      <w:pPr>
        <w:pStyle w:val="Title1"/>
        <w:widowControl w:val="0"/>
        <w:numPr>
          <w:ilvl w:val="0"/>
          <w:numId w:val="1"/>
        </w:numPr>
        <w:spacing w:before="160"/>
        <w:ind w:left="720"/>
        <w:jc w:val="left"/>
      </w:pPr>
      <w:r>
        <w:t>Research development skills include</w:t>
      </w:r>
      <w:r w:rsidR="00680EBD">
        <w:t xml:space="preserve"> hydrogen passivation,</w:t>
      </w:r>
      <w:r>
        <w:t xml:space="preserve"> </w:t>
      </w:r>
      <w:r w:rsidR="00680EBD">
        <w:t>thermal evaporation of TCO contact, photolithography, wet etch, reactive ion etch, potassium hydroxide silicon texturing, RCA clean and electrical test</w:t>
      </w:r>
    </w:p>
    <w:p w14:paraId="27DBCE71" w14:textId="566ECE4D" w:rsidR="008B57DF" w:rsidRPr="002A581E" w:rsidRDefault="004A3980" w:rsidP="008B57DF">
      <w:pPr>
        <w:pStyle w:val="Title1"/>
        <w:widowControl w:val="0"/>
        <w:numPr>
          <w:ilvl w:val="0"/>
          <w:numId w:val="1"/>
        </w:numPr>
        <w:spacing w:before="160"/>
        <w:ind w:left="720"/>
        <w:jc w:val="left"/>
      </w:pPr>
      <w:r>
        <w:t>Directly involved in the establishement of</w:t>
      </w:r>
      <w:r w:rsidR="008B57DF">
        <w:t xml:space="preserve"> processes and procedures to comply with ISO 9001 standards</w:t>
      </w:r>
    </w:p>
    <w:p w14:paraId="368B7D3F" w14:textId="7C7A4A36" w:rsidR="002A581E" w:rsidRPr="00024C7C" w:rsidRDefault="004A3980" w:rsidP="008B57DF">
      <w:pPr>
        <w:pStyle w:val="Title1"/>
        <w:widowControl w:val="0"/>
        <w:numPr>
          <w:ilvl w:val="0"/>
          <w:numId w:val="1"/>
        </w:numPr>
        <w:spacing w:before="160"/>
        <w:ind w:left="720"/>
        <w:jc w:val="left"/>
      </w:pPr>
      <w:r>
        <w:t>Directly involved in the e</w:t>
      </w:r>
      <w:r>
        <w:t>stablishement of</w:t>
      </w:r>
      <w:r>
        <w:t xml:space="preserve"> processes </w:t>
      </w:r>
      <w:r w:rsidR="002A581E">
        <w:t>and procedures in the fabrication of photovoltaic cells</w:t>
      </w:r>
    </w:p>
    <w:p w14:paraId="2050BC92" w14:textId="77777777" w:rsidR="008B57DF" w:rsidRPr="00433DCA" w:rsidRDefault="00482278" w:rsidP="008B57DF">
      <w:pPr>
        <w:pStyle w:val="Title1"/>
        <w:widowControl w:val="0"/>
        <w:numPr>
          <w:ilvl w:val="0"/>
          <w:numId w:val="1"/>
        </w:numPr>
        <w:spacing w:before="160"/>
        <w:ind w:left="720"/>
        <w:jc w:val="left"/>
      </w:pPr>
      <w:r>
        <w:t>Four years e</w:t>
      </w:r>
      <w:r w:rsidR="008B57DF">
        <w:t>xperience working in the field of epitaxial materials growth</w:t>
      </w:r>
      <w:r w:rsidR="00895B0C">
        <w:t xml:space="preserve"> for VCSEL devices and </w:t>
      </w:r>
      <w:r w:rsidR="00D90365">
        <w:t>two and a half</w:t>
      </w:r>
      <w:r w:rsidR="00895B0C">
        <w:t xml:space="preserve"> years</w:t>
      </w:r>
      <w:r w:rsidR="00811C6B">
        <w:t xml:space="preserve"> in</w:t>
      </w:r>
      <w:r w:rsidR="003C7628">
        <w:t xml:space="preserve"> hot wire chemical vapor deposition</w:t>
      </w:r>
      <w:r w:rsidR="001B74BF">
        <w:t xml:space="preserve"> (HWCVD)</w:t>
      </w:r>
      <w:r w:rsidR="00443188">
        <w:t xml:space="preserve"> depositing crystalline silicon for photovoltaic cells</w:t>
      </w:r>
    </w:p>
    <w:p w14:paraId="545EE8FB" w14:textId="77777777" w:rsidR="008B57DF" w:rsidRPr="00433DCA" w:rsidRDefault="008B57DF" w:rsidP="008B57DF">
      <w:pPr>
        <w:pStyle w:val="Title1"/>
        <w:widowControl w:val="0"/>
        <w:numPr>
          <w:ilvl w:val="0"/>
          <w:numId w:val="1"/>
        </w:numPr>
        <w:spacing w:before="160"/>
        <w:ind w:left="720"/>
        <w:jc w:val="left"/>
      </w:pPr>
      <w:r>
        <w:t>Extensive experience working in a cleanroom/lab</w:t>
      </w:r>
      <w:r w:rsidR="00482278">
        <w:t>oratory</w:t>
      </w:r>
      <w:r>
        <w:t xml:space="preserve"> environment.</w:t>
      </w:r>
    </w:p>
    <w:p w14:paraId="581CCB03" w14:textId="77777777" w:rsidR="008B57DF" w:rsidRDefault="000B6BEA">
      <w:pPr>
        <w:pStyle w:val="heading"/>
        <w:widowControl w:val="0"/>
      </w:pPr>
      <w:r>
        <w:rPr>
          <w:sz w:val="20"/>
        </w:rPr>
        <w:drawing>
          <wp:inline distT="0" distB="0" distL="0" distR="0" wp14:anchorId="6D24F535" wp14:editId="3DDFE3FF">
            <wp:extent cx="6254750" cy="18288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A50628" w14:textId="77777777" w:rsidR="008B57DF" w:rsidRDefault="008B57DF">
      <w:pPr>
        <w:pStyle w:val="heading"/>
        <w:widowControl w:val="0"/>
      </w:pPr>
      <w:r>
        <w:t>Experience</w:t>
      </w:r>
    </w:p>
    <w:p w14:paraId="4CEA2517" w14:textId="738A5CEE" w:rsidR="008B57DF" w:rsidRDefault="00092E6A" w:rsidP="008B57DF">
      <w:pPr>
        <w:pStyle w:val="Title1"/>
        <w:widowControl w:val="0"/>
        <w:jc w:val="left"/>
      </w:pPr>
      <w:r>
        <w:t xml:space="preserve">Associate </w:t>
      </w:r>
      <w:r w:rsidR="008B57DF">
        <w:t>Research Process Engineer, Solar Cell Development</w:t>
      </w:r>
      <w:r w:rsidR="008B57DF">
        <w:br/>
      </w:r>
      <w:r w:rsidR="008B57DF">
        <w:rPr>
          <w:rStyle w:val="Date1"/>
          <w:b w:val="0"/>
        </w:rPr>
        <w:t xml:space="preserve">2010 to </w:t>
      </w:r>
      <w:r w:rsidR="00D04157">
        <w:rPr>
          <w:rStyle w:val="Date1"/>
          <w:b w:val="0"/>
        </w:rPr>
        <w:t>2012</w:t>
      </w:r>
      <w:r w:rsidR="008B57DF">
        <w:rPr>
          <w:rStyle w:val="Date1"/>
          <w:b w:val="0"/>
        </w:rPr>
        <w:br/>
      </w:r>
      <w:r w:rsidR="008B57DF">
        <w:t>Ampulse, Golden, CO</w:t>
      </w:r>
    </w:p>
    <w:p w14:paraId="4D9DC729" w14:textId="77777777" w:rsidR="008B57DF" w:rsidRPr="00332D2F" w:rsidRDefault="008B57DF" w:rsidP="00482278">
      <w:pPr>
        <w:pStyle w:val="Achievement"/>
        <w:numPr>
          <w:ilvl w:val="0"/>
          <w:numId w:val="0"/>
        </w:numPr>
        <w:jc w:val="left"/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 xml:space="preserve">Responsible for assisting the research and development of manufacturing </w:t>
      </w:r>
      <w:r w:rsidR="005E2F6B">
        <w:rPr>
          <w:rFonts w:ascii="Garamond" w:hAnsi="Garamond"/>
          <w:noProof/>
          <w:color w:val="000000"/>
          <w:spacing w:val="0"/>
          <w:sz w:val="22"/>
        </w:rPr>
        <w:t>solar cells</w:t>
      </w:r>
      <w:r w:rsidR="00CC78B0">
        <w:rPr>
          <w:rFonts w:ascii="Garamond" w:hAnsi="Garamond"/>
          <w:noProof/>
          <w:color w:val="000000"/>
          <w:spacing w:val="0"/>
          <w:sz w:val="22"/>
        </w:rPr>
        <w:t xml:space="preserve"> on fle</w:t>
      </w:r>
      <w:r w:rsidR="00D67FCE">
        <w:rPr>
          <w:rFonts w:ascii="Garamond" w:hAnsi="Garamond"/>
          <w:noProof/>
          <w:color w:val="000000"/>
          <w:spacing w:val="0"/>
          <w:sz w:val="22"/>
        </w:rPr>
        <w:t>xible substrate</w:t>
      </w:r>
      <w:r>
        <w:rPr>
          <w:rFonts w:ascii="Garamond" w:hAnsi="Garamond"/>
          <w:noProof/>
          <w:color w:val="000000"/>
          <w:spacing w:val="0"/>
          <w:sz w:val="22"/>
        </w:rPr>
        <w:t>. Duties include</w:t>
      </w:r>
      <w:r w:rsidR="00482278">
        <w:rPr>
          <w:rFonts w:ascii="Garamond" w:hAnsi="Garamond"/>
          <w:noProof/>
          <w:color w:val="000000"/>
          <w:spacing w:val="0"/>
          <w:sz w:val="22"/>
        </w:rPr>
        <w:t>:</w:t>
      </w:r>
    </w:p>
    <w:p w14:paraId="38EE47A3" w14:textId="77777777" w:rsidR="008B57DF" w:rsidRPr="00332D2F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>HWCVD epitaxial growth.</w:t>
      </w:r>
    </w:p>
    <w:p w14:paraId="283F0697" w14:textId="77777777" w:rsidR="008B57DF" w:rsidRPr="00332D2F" w:rsidRDefault="00C442F2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>Microscope inspection of epitaxial films and documentation</w:t>
      </w:r>
    </w:p>
    <w:p w14:paraId="14ECA88C" w14:textId="77777777" w:rsidR="008B57DF" w:rsidRPr="00332D2F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>Device process development, execution and implementation</w:t>
      </w:r>
    </w:p>
    <w:p w14:paraId="560AC698" w14:textId="77777777" w:rsidR="008B57DF" w:rsidRPr="00332D2F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>Device process documentation, test and database entry</w:t>
      </w:r>
    </w:p>
    <w:p w14:paraId="767196D9" w14:textId="77777777" w:rsidR="00A97997" w:rsidRDefault="008B57DF" w:rsidP="00A97997">
      <w:pPr>
        <w:pStyle w:val="Achievement"/>
        <w:numPr>
          <w:ilvl w:val="0"/>
          <w:numId w:val="4"/>
        </w:numPr>
        <w:tabs>
          <w:tab w:val="clear" w:pos="360"/>
        </w:tabs>
        <w:ind w:left="490"/>
      </w:pPr>
      <w:r>
        <w:rPr>
          <w:rFonts w:ascii="Garamond" w:hAnsi="Garamond"/>
          <w:noProof/>
          <w:color w:val="000000"/>
          <w:spacing w:val="0"/>
          <w:sz w:val="22"/>
        </w:rPr>
        <w:t>Ongoing research and development</w:t>
      </w:r>
      <w:r w:rsidR="00A97997">
        <w:rPr>
          <w:rFonts w:ascii="Garamond" w:hAnsi="Garamond"/>
          <w:noProof/>
          <w:color w:val="000000"/>
          <w:spacing w:val="0"/>
          <w:sz w:val="22"/>
        </w:rPr>
        <w:t xml:space="preserve"> </w:t>
      </w:r>
      <w:r w:rsidR="00644F03">
        <w:rPr>
          <w:rFonts w:ascii="Garamond" w:hAnsi="Garamond"/>
          <w:noProof/>
          <w:color w:val="000000"/>
          <w:spacing w:val="0"/>
          <w:sz w:val="22"/>
        </w:rPr>
        <w:t>improving on existing proces</w:t>
      </w:r>
      <w:r w:rsidR="00A97997">
        <w:rPr>
          <w:rFonts w:ascii="Garamond" w:hAnsi="Garamond"/>
          <w:noProof/>
          <w:color w:val="000000"/>
          <w:spacing w:val="0"/>
          <w:sz w:val="22"/>
        </w:rPr>
        <w:t>ses</w:t>
      </w:r>
    </w:p>
    <w:p w14:paraId="7EB4F6AB" w14:textId="74522ACE" w:rsidR="008B57DF" w:rsidRDefault="00D84A7D" w:rsidP="008B57DF">
      <w:pPr>
        <w:pStyle w:val="Title1"/>
        <w:widowControl w:val="0"/>
        <w:jc w:val="left"/>
      </w:pPr>
      <w:r>
        <w:t xml:space="preserve"> Process Technician</w:t>
      </w:r>
      <w:r w:rsidR="008B57DF">
        <w:t>, Epitaxial Materials</w:t>
      </w:r>
      <w:r w:rsidR="008B57DF">
        <w:br/>
      </w:r>
      <w:r w:rsidR="008B57DF">
        <w:rPr>
          <w:rStyle w:val="Date1"/>
          <w:b w:val="0"/>
        </w:rPr>
        <w:t>2005 to 2009</w:t>
      </w:r>
      <w:r w:rsidR="008B57DF">
        <w:rPr>
          <w:rStyle w:val="Date1"/>
          <w:b w:val="0"/>
        </w:rPr>
        <w:br/>
      </w:r>
      <w:r w:rsidR="008B57DF">
        <w:t>JDS Uniphase Corporation, Louisville, CO</w:t>
      </w:r>
    </w:p>
    <w:p w14:paraId="7F67F76D" w14:textId="4C34C0E4" w:rsidR="008B57DF" w:rsidRPr="00332D2F" w:rsidRDefault="008B57DF" w:rsidP="008B57DF">
      <w:pPr>
        <w:pStyle w:val="Achievement"/>
        <w:numPr>
          <w:ilvl w:val="0"/>
          <w:numId w:val="0"/>
        </w:numPr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>Responsible for oversight of all aspects of m</w:t>
      </w:r>
      <w:r w:rsidR="009F038B">
        <w:rPr>
          <w:rFonts w:ascii="Garamond" w:hAnsi="Garamond"/>
          <w:noProof/>
          <w:color w:val="000000"/>
          <w:spacing w:val="0"/>
          <w:sz w:val="22"/>
        </w:rPr>
        <w:t>anufacturing processes. S</w:t>
      </w:r>
      <w:r>
        <w:rPr>
          <w:rFonts w:ascii="Garamond" w:hAnsi="Garamond"/>
          <w:noProof/>
          <w:color w:val="000000"/>
          <w:spacing w:val="0"/>
          <w:sz w:val="22"/>
        </w:rPr>
        <w:t>killed in the following:</w:t>
      </w:r>
    </w:p>
    <w:p w14:paraId="528C13CC" w14:textId="77777777" w:rsidR="008B57DF" w:rsidRPr="00332D2F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 w:rsidRPr="00332D2F">
        <w:rPr>
          <w:rFonts w:ascii="Garamond" w:hAnsi="Garamond"/>
          <w:noProof/>
          <w:color w:val="000000"/>
          <w:spacing w:val="0"/>
          <w:sz w:val="22"/>
        </w:rPr>
        <w:t>Operation of 300001 Aixtron OMCVD Reactor</w:t>
      </w:r>
    </w:p>
    <w:p w14:paraId="62E0550B" w14:textId="77777777" w:rsidR="008B57DF" w:rsidRPr="00332D2F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 w:rsidRPr="00332D2F">
        <w:rPr>
          <w:rFonts w:ascii="Garamond" w:hAnsi="Garamond"/>
          <w:noProof/>
          <w:color w:val="000000"/>
          <w:spacing w:val="0"/>
          <w:sz w:val="22"/>
        </w:rPr>
        <w:t>Epitaxial Materials Characterization</w:t>
      </w:r>
    </w:p>
    <w:p w14:paraId="532B8254" w14:textId="77777777" w:rsidR="008B57DF" w:rsidRPr="00332D2F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 w:rsidRPr="00332D2F">
        <w:rPr>
          <w:rFonts w:ascii="Garamond" w:hAnsi="Garamond"/>
          <w:noProof/>
          <w:color w:val="000000"/>
          <w:spacing w:val="0"/>
          <w:sz w:val="22"/>
        </w:rPr>
        <w:lastRenderedPageBreak/>
        <w:t>Characterization and documentation of process procedures</w:t>
      </w:r>
    </w:p>
    <w:p w14:paraId="4733A99B" w14:textId="77777777" w:rsidR="008B57DF" w:rsidRPr="00332D2F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 w:rsidRPr="00332D2F">
        <w:rPr>
          <w:rFonts w:ascii="Garamond" w:hAnsi="Garamond"/>
          <w:noProof/>
          <w:color w:val="000000"/>
          <w:spacing w:val="0"/>
          <w:sz w:val="22"/>
        </w:rPr>
        <w:t>Control and tracking of process data using SPC</w:t>
      </w:r>
    </w:p>
    <w:p w14:paraId="23FE7807" w14:textId="77777777" w:rsidR="00482278" w:rsidRDefault="00482278" w:rsidP="00D90365">
      <w:pPr>
        <w:pStyle w:val="body0"/>
        <w:widowControl w:val="0"/>
        <w:spacing w:before="0"/>
        <w:ind w:left="245"/>
      </w:pPr>
      <w:r>
        <w:rPr>
          <w:sz w:val="20"/>
        </w:rPr>
        <w:drawing>
          <wp:inline distT="0" distB="0" distL="0" distR="0" wp14:anchorId="513A7D49" wp14:editId="4BE53694">
            <wp:extent cx="6122670" cy="182880"/>
            <wp:effectExtent l="1905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4F5A6A" w14:textId="77777777" w:rsidR="00482278" w:rsidRDefault="00482278" w:rsidP="00D90365">
      <w:pPr>
        <w:pStyle w:val="heading"/>
        <w:ind w:left="245"/>
        <w:rPr>
          <w:i/>
          <w:sz w:val="20"/>
        </w:rPr>
      </w:pPr>
      <w:r>
        <w:t xml:space="preserve">Experience </w:t>
      </w:r>
      <w:r>
        <w:rPr>
          <w:i/>
          <w:sz w:val="20"/>
        </w:rPr>
        <w:t>(continued)</w:t>
      </w:r>
    </w:p>
    <w:p w14:paraId="234C855A" w14:textId="77777777" w:rsidR="00D90365" w:rsidRDefault="00D90365" w:rsidP="00D90365">
      <w:pPr>
        <w:pStyle w:val="heading"/>
        <w:ind w:left="245"/>
      </w:pPr>
    </w:p>
    <w:p w14:paraId="49A49673" w14:textId="77777777" w:rsidR="008B57DF" w:rsidRDefault="00482278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>Consulting on</w:t>
      </w:r>
      <w:r w:rsidR="008B57DF" w:rsidRPr="00332D2F">
        <w:rPr>
          <w:rFonts w:ascii="Garamond" w:hAnsi="Garamond"/>
          <w:noProof/>
          <w:color w:val="000000"/>
          <w:spacing w:val="0"/>
          <w:sz w:val="22"/>
        </w:rPr>
        <w:t xml:space="preserve"> wafer processing or wafer process engineering task</w:t>
      </w:r>
      <w:r>
        <w:rPr>
          <w:rFonts w:ascii="Garamond" w:hAnsi="Garamond"/>
          <w:noProof/>
          <w:color w:val="000000"/>
          <w:spacing w:val="0"/>
          <w:sz w:val="22"/>
        </w:rPr>
        <w:t>s</w:t>
      </w:r>
    </w:p>
    <w:p w14:paraId="4A2CA1ED" w14:textId="77777777" w:rsidR="008B57DF" w:rsidRPr="00332D2F" w:rsidRDefault="00482278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>P</w:t>
      </w:r>
      <w:r w:rsidR="008B57DF">
        <w:rPr>
          <w:rFonts w:ascii="Garamond" w:hAnsi="Garamond"/>
          <w:noProof/>
          <w:color w:val="000000"/>
          <w:spacing w:val="0"/>
          <w:sz w:val="22"/>
        </w:rPr>
        <w:t>roduction delivery requirements for VCSEL and PIN wafers</w:t>
      </w:r>
    </w:p>
    <w:p w14:paraId="2D4CED5F" w14:textId="201B1FE0" w:rsidR="008B57DF" w:rsidRDefault="008B57DF" w:rsidP="008B57DF">
      <w:pPr>
        <w:pStyle w:val="Title1"/>
        <w:widowControl w:val="0"/>
        <w:jc w:val="left"/>
      </w:pPr>
      <w:r>
        <w:t xml:space="preserve">Wafer Fabrication </w:t>
      </w:r>
      <w:r w:rsidR="009F038B">
        <w:t>Technician</w:t>
      </w:r>
      <w:r>
        <w:br/>
      </w:r>
      <w:r>
        <w:rPr>
          <w:rStyle w:val="Date1"/>
          <w:b w:val="0"/>
        </w:rPr>
        <w:t>1998 to 2005</w:t>
      </w:r>
      <w:r>
        <w:rPr>
          <w:rStyle w:val="Date1"/>
          <w:b w:val="0"/>
        </w:rPr>
        <w:br/>
      </w:r>
      <w:r>
        <w:t>Picolight Inc., Boulder, CO</w:t>
      </w:r>
    </w:p>
    <w:p w14:paraId="7B3B1B0B" w14:textId="6263F738" w:rsidR="008B57DF" w:rsidRDefault="009F038B" w:rsidP="008B57DF">
      <w:pPr>
        <w:pStyle w:val="Achievement"/>
        <w:numPr>
          <w:ilvl w:val="0"/>
          <w:numId w:val="0"/>
        </w:numPr>
        <w:jc w:val="left"/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>Technical and supervisory assistance to m</w:t>
      </w:r>
      <w:r w:rsidR="008B57DF">
        <w:rPr>
          <w:rFonts w:ascii="Garamond" w:hAnsi="Garamond"/>
          <w:noProof/>
          <w:color w:val="000000"/>
          <w:spacing w:val="0"/>
          <w:sz w:val="22"/>
        </w:rPr>
        <w:t>anagement</w:t>
      </w:r>
      <w:r>
        <w:rPr>
          <w:rFonts w:ascii="Garamond" w:hAnsi="Garamond"/>
          <w:noProof/>
          <w:color w:val="000000"/>
          <w:spacing w:val="0"/>
          <w:sz w:val="22"/>
        </w:rPr>
        <w:t>. R</w:t>
      </w:r>
      <w:r w:rsidR="008B57DF">
        <w:rPr>
          <w:rFonts w:ascii="Garamond" w:hAnsi="Garamond"/>
          <w:noProof/>
          <w:color w:val="000000"/>
          <w:spacing w:val="0"/>
          <w:sz w:val="22"/>
        </w:rPr>
        <w:t>esponsibilities included</w:t>
      </w:r>
      <w:r>
        <w:rPr>
          <w:rFonts w:ascii="Garamond" w:hAnsi="Garamond"/>
          <w:noProof/>
          <w:color w:val="000000"/>
          <w:spacing w:val="0"/>
          <w:sz w:val="22"/>
        </w:rPr>
        <w:t xml:space="preserve"> in the joint effort of</w:t>
      </w:r>
      <w:r w:rsidR="008B57DF">
        <w:rPr>
          <w:rFonts w:ascii="Garamond" w:hAnsi="Garamond"/>
          <w:noProof/>
          <w:color w:val="000000"/>
          <w:spacing w:val="0"/>
          <w:sz w:val="22"/>
        </w:rPr>
        <w:t xml:space="preserve"> coordinating team performance to meet corporate product delivery deadlines. Also responsible for new employee training and for measuring and tracking team performance metrics.</w:t>
      </w:r>
    </w:p>
    <w:p w14:paraId="2589646B" w14:textId="114D35D7" w:rsidR="008B57DF" w:rsidRPr="003B079D" w:rsidRDefault="009F038B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>Involved in</w:t>
      </w:r>
      <w:r w:rsidR="008B57DF" w:rsidRPr="003B079D">
        <w:rPr>
          <w:rFonts w:ascii="Garamond" w:hAnsi="Garamond"/>
          <w:noProof/>
          <w:color w:val="000000"/>
          <w:spacing w:val="0"/>
          <w:sz w:val="22"/>
        </w:rPr>
        <w:t xml:space="preserve"> activities in fab</w:t>
      </w:r>
      <w:r w:rsidR="008B57DF">
        <w:rPr>
          <w:rFonts w:ascii="Garamond" w:hAnsi="Garamond"/>
          <w:noProof/>
          <w:color w:val="000000"/>
          <w:spacing w:val="0"/>
          <w:sz w:val="22"/>
        </w:rPr>
        <w:t>rication laboratory</w:t>
      </w:r>
      <w:r w:rsidR="008B57DF" w:rsidRPr="003B079D">
        <w:rPr>
          <w:rFonts w:ascii="Garamond" w:hAnsi="Garamond"/>
          <w:noProof/>
          <w:color w:val="000000"/>
          <w:spacing w:val="0"/>
          <w:sz w:val="22"/>
        </w:rPr>
        <w:t xml:space="preserve"> to meet</w:t>
      </w:r>
      <w:r w:rsidR="008B57DF">
        <w:rPr>
          <w:rFonts w:ascii="Garamond" w:hAnsi="Garamond"/>
          <w:noProof/>
          <w:color w:val="000000"/>
          <w:spacing w:val="0"/>
          <w:sz w:val="22"/>
        </w:rPr>
        <w:t xml:space="preserve"> the die inventory requirements</w:t>
      </w:r>
    </w:p>
    <w:p w14:paraId="22DE143F" w14:textId="1DF00FD3" w:rsidR="008B57DF" w:rsidRPr="003B079D" w:rsidRDefault="009F038B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>Involved in staffing and training</w:t>
      </w:r>
      <w:r w:rsidR="008B57DF">
        <w:rPr>
          <w:rFonts w:ascii="Garamond" w:hAnsi="Garamond"/>
          <w:noProof/>
          <w:color w:val="000000"/>
          <w:spacing w:val="0"/>
          <w:sz w:val="22"/>
        </w:rPr>
        <w:t xml:space="preserve"> fabrication personnel</w:t>
      </w:r>
    </w:p>
    <w:p w14:paraId="3CBB7148" w14:textId="56E79D3F" w:rsidR="008B57DF" w:rsidRPr="003B079D" w:rsidRDefault="009F038B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>
        <w:rPr>
          <w:rFonts w:ascii="Garamond" w:hAnsi="Garamond"/>
          <w:noProof/>
          <w:color w:val="000000"/>
          <w:spacing w:val="0"/>
          <w:sz w:val="22"/>
        </w:rPr>
        <w:t>Directly involved in the development of  improving</w:t>
      </w:r>
      <w:r w:rsidR="008B57DF" w:rsidRPr="003B079D">
        <w:rPr>
          <w:rFonts w:ascii="Garamond" w:hAnsi="Garamond"/>
          <w:noProof/>
          <w:color w:val="000000"/>
          <w:spacing w:val="0"/>
          <w:sz w:val="22"/>
        </w:rPr>
        <w:t xml:space="preserve"> wafer fab</w:t>
      </w:r>
      <w:r w:rsidR="008B57DF">
        <w:rPr>
          <w:rFonts w:ascii="Garamond" w:hAnsi="Garamond"/>
          <w:noProof/>
          <w:color w:val="000000"/>
          <w:spacing w:val="0"/>
          <w:sz w:val="22"/>
        </w:rPr>
        <w:t>rication</w:t>
      </w:r>
      <w:r w:rsidR="008B57DF" w:rsidRPr="003B079D">
        <w:rPr>
          <w:rFonts w:ascii="Garamond" w:hAnsi="Garamond"/>
          <w:noProof/>
          <w:color w:val="000000"/>
          <w:spacing w:val="0"/>
          <w:sz w:val="22"/>
        </w:rPr>
        <w:t xml:space="preserve"> processes for product</w:t>
      </w:r>
      <w:r w:rsidR="008B57DF">
        <w:rPr>
          <w:rFonts w:ascii="Garamond" w:hAnsi="Garamond"/>
          <w:noProof/>
          <w:color w:val="000000"/>
          <w:spacing w:val="0"/>
          <w:sz w:val="22"/>
        </w:rPr>
        <w:t>ion and new product development</w:t>
      </w:r>
    </w:p>
    <w:p w14:paraId="7DF59A10" w14:textId="77777777" w:rsidR="008B57DF" w:rsidRPr="003B079D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 w:rsidRPr="003B079D">
        <w:rPr>
          <w:rFonts w:ascii="Garamond" w:hAnsi="Garamond"/>
          <w:noProof/>
          <w:color w:val="000000"/>
          <w:spacing w:val="0"/>
          <w:sz w:val="22"/>
        </w:rPr>
        <w:t xml:space="preserve">Established processes and procedures </w:t>
      </w:r>
      <w:r>
        <w:rPr>
          <w:rFonts w:ascii="Garamond" w:hAnsi="Garamond"/>
          <w:noProof/>
          <w:color w:val="000000"/>
          <w:spacing w:val="0"/>
          <w:sz w:val="22"/>
        </w:rPr>
        <w:t>compliant to ISO 9001 standards</w:t>
      </w:r>
    </w:p>
    <w:p w14:paraId="52245FE2" w14:textId="77777777" w:rsidR="008B57DF" w:rsidRPr="003B079D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 w:rsidRPr="003B079D">
        <w:rPr>
          <w:rFonts w:ascii="Garamond" w:hAnsi="Garamond"/>
          <w:noProof/>
          <w:color w:val="000000"/>
          <w:spacing w:val="0"/>
          <w:sz w:val="22"/>
        </w:rPr>
        <w:t>Maintain</w:t>
      </w:r>
      <w:r>
        <w:rPr>
          <w:rFonts w:ascii="Garamond" w:hAnsi="Garamond"/>
          <w:noProof/>
          <w:color w:val="000000"/>
          <w:spacing w:val="0"/>
          <w:sz w:val="22"/>
        </w:rPr>
        <w:t>ed</w:t>
      </w:r>
      <w:r w:rsidRPr="003B079D">
        <w:rPr>
          <w:rFonts w:ascii="Garamond" w:hAnsi="Garamond"/>
          <w:noProof/>
          <w:color w:val="000000"/>
          <w:spacing w:val="0"/>
          <w:sz w:val="22"/>
        </w:rPr>
        <w:t xml:space="preserve"> wafer fab</w:t>
      </w:r>
      <w:r>
        <w:rPr>
          <w:rFonts w:ascii="Garamond" w:hAnsi="Garamond"/>
          <w:noProof/>
          <w:color w:val="000000"/>
          <w:spacing w:val="0"/>
          <w:sz w:val="22"/>
        </w:rPr>
        <w:t>rication</w:t>
      </w:r>
      <w:r w:rsidRPr="003B079D">
        <w:rPr>
          <w:rFonts w:ascii="Garamond" w:hAnsi="Garamond"/>
          <w:noProof/>
          <w:color w:val="000000"/>
          <w:spacing w:val="0"/>
          <w:sz w:val="22"/>
        </w:rPr>
        <w:t xml:space="preserve"> supplies to support pr</w:t>
      </w:r>
      <w:r>
        <w:rPr>
          <w:rFonts w:ascii="Garamond" w:hAnsi="Garamond"/>
          <w:noProof/>
          <w:color w:val="000000"/>
          <w:spacing w:val="0"/>
          <w:sz w:val="22"/>
        </w:rPr>
        <w:t>oduction requirements</w:t>
      </w:r>
    </w:p>
    <w:p w14:paraId="587F358B" w14:textId="0005F45B" w:rsidR="008B57DF" w:rsidRDefault="003A3B62">
      <w:pPr>
        <w:pStyle w:val="Title1"/>
        <w:widowControl w:val="0"/>
        <w:jc w:val="left"/>
      </w:pPr>
      <w:r>
        <w:t>Process Technician</w:t>
      </w:r>
      <w:r w:rsidR="008B57DF">
        <w:br/>
      </w:r>
      <w:r w:rsidR="008B57DF">
        <w:rPr>
          <w:rStyle w:val="Date1"/>
          <w:b w:val="0"/>
        </w:rPr>
        <w:t>1993-1998</w:t>
      </w:r>
      <w:r w:rsidR="008B57DF">
        <w:rPr>
          <w:rStyle w:val="Date1"/>
          <w:b w:val="0"/>
        </w:rPr>
        <w:br/>
      </w:r>
      <w:r w:rsidR="008B57DF">
        <w:t>Vixel Corporation, Broomfield, CO</w:t>
      </w:r>
    </w:p>
    <w:p w14:paraId="23360A89" w14:textId="77777777" w:rsidR="008B57DF" w:rsidRPr="00835159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 w:rsidRPr="00835159">
        <w:rPr>
          <w:rFonts w:ascii="Garamond" w:hAnsi="Garamond"/>
          <w:noProof/>
          <w:color w:val="000000"/>
          <w:spacing w:val="0"/>
          <w:sz w:val="22"/>
        </w:rPr>
        <w:t>GaAs op</w:t>
      </w:r>
      <w:r>
        <w:rPr>
          <w:rFonts w:ascii="Garamond" w:hAnsi="Garamond"/>
          <w:noProof/>
          <w:color w:val="000000"/>
          <w:spacing w:val="0"/>
          <w:sz w:val="22"/>
        </w:rPr>
        <w:t>toelectronic device fabrication</w:t>
      </w:r>
    </w:p>
    <w:p w14:paraId="6B3EF8F7" w14:textId="77777777" w:rsidR="008B57DF" w:rsidRPr="00835159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 w:rsidRPr="00835159">
        <w:rPr>
          <w:rFonts w:ascii="Garamond" w:hAnsi="Garamond"/>
          <w:noProof/>
          <w:color w:val="000000"/>
          <w:spacing w:val="0"/>
          <w:sz w:val="22"/>
        </w:rPr>
        <w:t>Developed and standardize</w:t>
      </w:r>
      <w:r>
        <w:rPr>
          <w:rFonts w:ascii="Garamond" w:hAnsi="Garamond"/>
          <w:noProof/>
          <w:color w:val="000000"/>
          <w:spacing w:val="0"/>
          <w:sz w:val="22"/>
        </w:rPr>
        <w:t>d the VCSEL fabrication process</w:t>
      </w:r>
    </w:p>
    <w:p w14:paraId="69E21BB5" w14:textId="77777777" w:rsidR="008B57DF" w:rsidRPr="00067BEC" w:rsidRDefault="008B57DF" w:rsidP="00067BEC">
      <w:pPr>
        <w:pStyle w:val="Achievement"/>
        <w:numPr>
          <w:ilvl w:val="0"/>
          <w:numId w:val="4"/>
        </w:numPr>
        <w:tabs>
          <w:tab w:val="clear" w:pos="360"/>
          <w:tab w:val="num" w:pos="27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 w:rsidRPr="00835159">
        <w:rPr>
          <w:rFonts w:ascii="Garamond" w:hAnsi="Garamond"/>
          <w:noProof/>
          <w:color w:val="000000"/>
          <w:spacing w:val="0"/>
          <w:sz w:val="22"/>
        </w:rPr>
        <w:t>Fabrication of the first successful Vertical</w:t>
      </w:r>
      <w:r>
        <w:rPr>
          <w:rFonts w:ascii="Garamond" w:hAnsi="Garamond"/>
          <w:noProof/>
          <w:color w:val="000000"/>
          <w:spacing w:val="0"/>
          <w:sz w:val="22"/>
        </w:rPr>
        <w:t xml:space="preserve"> Cavity Surface Emitting Lasers</w:t>
      </w:r>
    </w:p>
    <w:p w14:paraId="224DD1E3" w14:textId="77777777" w:rsidR="008B57DF" w:rsidRDefault="008B57DF">
      <w:pPr>
        <w:pStyle w:val="Title1"/>
        <w:widowControl w:val="0"/>
        <w:jc w:val="left"/>
      </w:pPr>
      <w:r>
        <w:t>Characterization Technician</w:t>
      </w:r>
      <w:r>
        <w:br/>
      </w:r>
      <w:r>
        <w:rPr>
          <w:rStyle w:val="Date1"/>
          <w:b w:val="0"/>
        </w:rPr>
        <w:t>1990-1992</w:t>
      </w:r>
      <w:r>
        <w:rPr>
          <w:rStyle w:val="Date1"/>
          <w:b w:val="0"/>
        </w:rPr>
        <w:br/>
      </w:r>
      <w:r>
        <w:t>Bandgap Technology, Broomfield, CO</w:t>
      </w:r>
    </w:p>
    <w:p w14:paraId="1E79B0DB" w14:textId="77777777" w:rsidR="008B57DF" w:rsidRPr="00CE1A45" w:rsidRDefault="008B57DF" w:rsidP="008B57DF">
      <w:pPr>
        <w:pStyle w:val="Achievement"/>
        <w:numPr>
          <w:ilvl w:val="0"/>
          <w:numId w:val="4"/>
        </w:numPr>
        <w:tabs>
          <w:tab w:val="clear" w:pos="360"/>
        </w:tabs>
        <w:ind w:left="490"/>
        <w:rPr>
          <w:rFonts w:ascii="Garamond" w:hAnsi="Garamond"/>
          <w:noProof/>
          <w:color w:val="000000"/>
          <w:spacing w:val="0"/>
          <w:sz w:val="22"/>
        </w:rPr>
      </w:pPr>
      <w:r w:rsidRPr="00CE1A45">
        <w:rPr>
          <w:rFonts w:ascii="Garamond" w:hAnsi="Garamond"/>
          <w:noProof/>
          <w:color w:val="000000"/>
          <w:spacing w:val="0"/>
          <w:sz w:val="22"/>
        </w:rPr>
        <w:t>Characterization of advanced III-V semiconductor materials from MBE</w:t>
      </w:r>
      <w:r>
        <w:rPr>
          <w:rFonts w:ascii="Garamond" w:hAnsi="Garamond"/>
          <w:noProof/>
          <w:color w:val="000000"/>
          <w:spacing w:val="0"/>
          <w:sz w:val="22"/>
        </w:rPr>
        <w:t>, OMVPE and VPE growth reactors</w:t>
      </w:r>
    </w:p>
    <w:p w14:paraId="42728C8C" w14:textId="77777777" w:rsidR="008B57DF" w:rsidRDefault="000B6BEA">
      <w:pPr>
        <w:pStyle w:val="body0"/>
      </w:pPr>
      <w:bookmarkStart w:id="0" w:name="_GoBack"/>
      <w:bookmarkEnd w:id="0"/>
      <w:r>
        <w:rPr>
          <w:sz w:val="20"/>
        </w:rPr>
        <w:drawing>
          <wp:inline distT="0" distB="0" distL="0" distR="0" wp14:anchorId="336BBC89" wp14:editId="472C9568">
            <wp:extent cx="6342380" cy="182880"/>
            <wp:effectExtent l="1905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3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86B21F" w14:textId="77777777" w:rsidR="008B57DF" w:rsidRDefault="008B57DF">
      <w:pPr>
        <w:pStyle w:val="heading"/>
        <w:widowControl w:val="0"/>
      </w:pPr>
      <w:r>
        <w:t>Education</w:t>
      </w:r>
    </w:p>
    <w:p w14:paraId="2D6C323E" w14:textId="77777777" w:rsidR="008B57DF" w:rsidRDefault="008B57DF">
      <w:pPr>
        <w:pStyle w:val="Title1"/>
        <w:widowControl w:val="0"/>
        <w:jc w:val="left"/>
      </w:pPr>
      <w:r>
        <w:t>B.S., Environmental Health</w:t>
      </w:r>
    </w:p>
    <w:p w14:paraId="2AD04C57" w14:textId="77777777" w:rsidR="008B57DF" w:rsidRDefault="008B57DF">
      <w:pPr>
        <w:pStyle w:val="body0"/>
        <w:widowControl w:val="0"/>
      </w:pPr>
      <w:r>
        <w:t>Colorado State University, Fort Collins, CO</w:t>
      </w:r>
      <w:r>
        <w:br/>
      </w:r>
      <w:r>
        <w:br/>
      </w:r>
      <w:r w:rsidRPr="00176D20">
        <w:rPr>
          <w:b/>
        </w:rPr>
        <w:t>Skills Training</w:t>
      </w:r>
      <w:r>
        <w:rPr>
          <w:b/>
        </w:rPr>
        <w:t xml:space="preserve"> </w:t>
      </w:r>
    </w:p>
    <w:p w14:paraId="140D7AF4" w14:textId="77777777" w:rsidR="00D90365" w:rsidRDefault="00D90365" w:rsidP="00D90365">
      <w:pPr>
        <w:pStyle w:val="bullet"/>
      </w:pPr>
      <w:r>
        <w:t>JDSU Certificates of Course Mastery – Ergonomics, Emergency Evacuation, Fire Safety, Hazard       Communication, Lockout/Tagout, Respiratory Protection, Heat Stress – May – August 2008</w:t>
      </w:r>
    </w:p>
    <w:p w14:paraId="643291D8" w14:textId="77777777" w:rsidR="00D90365" w:rsidRDefault="00D90365" w:rsidP="00D90365">
      <w:pPr>
        <w:pStyle w:val="bullet"/>
      </w:pPr>
      <w:r>
        <w:t>Certificate of Completion – Compliance Solutions 24-hour Technician Level III Hazmat Training – June 2008</w:t>
      </w:r>
    </w:p>
    <w:p w14:paraId="0311F5F2" w14:textId="77777777" w:rsidR="008B57DF" w:rsidRDefault="008B57DF" w:rsidP="008B57DF">
      <w:pPr>
        <w:pStyle w:val="bullet"/>
      </w:pPr>
      <w:r>
        <w:t>Practical Microlithography with Experimental Design and SPC Short Course – Arizona.State University, February 1997</w:t>
      </w:r>
    </w:p>
    <w:p w14:paraId="6314FCA9" w14:textId="77777777" w:rsidR="008B57DF" w:rsidRDefault="008B57DF" w:rsidP="008B57DF">
      <w:pPr>
        <w:pStyle w:val="bullet"/>
      </w:pPr>
      <w:r>
        <w:t>Member of ERT (Emergency Response Team)</w:t>
      </w:r>
    </w:p>
    <w:p w14:paraId="372DBEA2" w14:textId="77777777" w:rsidR="008B57DF" w:rsidRDefault="000B6BEA">
      <w:pPr>
        <w:pStyle w:val="body0"/>
      </w:pPr>
      <w:r>
        <w:rPr>
          <w:sz w:val="20"/>
        </w:rPr>
        <w:drawing>
          <wp:inline distT="0" distB="0" distL="0" distR="0" wp14:anchorId="146C951E" wp14:editId="24A16DAD">
            <wp:extent cx="6166485" cy="182880"/>
            <wp:effectExtent l="1905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F71228" w14:textId="77777777" w:rsidR="008B57DF" w:rsidRDefault="008B57DF">
      <w:pPr>
        <w:pStyle w:val="heading"/>
      </w:pPr>
      <w:r>
        <w:t>References</w:t>
      </w:r>
    </w:p>
    <w:p w14:paraId="51808968" w14:textId="77777777" w:rsidR="008B57DF" w:rsidRDefault="008B57DF">
      <w:pPr>
        <w:pStyle w:val="body0"/>
      </w:pPr>
      <w:r>
        <w:t>Available upon request.</w:t>
      </w:r>
    </w:p>
    <w:sectPr w:rsidR="008B57DF" w:rsidSect="004512E0"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5EDE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12F0F786"/>
    <w:lvl w:ilvl="0">
      <w:numFmt w:val="decimal"/>
      <w:lvlText w:val="*"/>
      <w:lvlJc w:val="left"/>
    </w:lvl>
  </w:abstractNum>
  <w:abstractNum w:abstractNumId="2">
    <w:nsid w:val="110C31F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40B7EA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067131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841ABE"/>
    <w:multiLevelType w:val="multilevel"/>
    <w:tmpl w:val="86109978"/>
    <w:lvl w:ilvl="0">
      <w:start w:val="1"/>
      <w:numFmt w:val="none"/>
      <w:lvlText w:val="• "/>
      <w:legacy w:legacy="1" w:legacySpace="0" w:legacyIndent="360"/>
      <w:lvlJc w:val="left"/>
      <w:pPr>
        <w:ind w:left="360" w:hanging="360"/>
      </w:pPr>
      <w:rPr>
        <w:rFonts w:ascii="Garamond" w:hAnsi="Garamond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59F0084B"/>
    <w:multiLevelType w:val="hybridMultilevel"/>
    <w:tmpl w:val="FC1C7F64"/>
    <w:lvl w:ilvl="0" w:tplc="A41419B8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8C7F63"/>
    <w:multiLevelType w:val="multilevel"/>
    <w:tmpl w:val="86109978"/>
    <w:lvl w:ilvl="0">
      <w:start w:val="1"/>
      <w:numFmt w:val="none"/>
      <w:pStyle w:val="Achievement"/>
      <w:lvlText w:val="• "/>
      <w:legacy w:legacy="1" w:legacySpace="0" w:legacyIndent="360"/>
      <w:lvlJc w:val="left"/>
      <w:pPr>
        <w:ind w:left="360" w:hanging="360"/>
      </w:pPr>
      <w:rPr>
        <w:rFonts w:ascii="Garamond" w:hAnsi="Garamond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lvl w:ilvl="0">
        <w:start w:val="1"/>
        <w:numFmt w:val="bullet"/>
        <w:lvlText w:val="• "/>
        <w:legacy w:legacy="1" w:legacySpace="0" w:legacyIndent="360"/>
        <w:lvlJc w:val="left"/>
        <w:pPr>
          <w:ind w:left="360" w:hanging="360"/>
        </w:pPr>
        <w:rPr>
          <w:rFonts w:ascii="Garamond" w:hAnsi="Garamond" w:hint="default"/>
        </w:rPr>
      </w:lvl>
    </w:lvlOverride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54"/>
    <w:rsid w:val="00034FB1"/>
    <w:rsid w:val="00042D63"/>
    <w:rsid w:val="00067BEC"/>
    <w:rsid w:val="00092E6A"/>
    <w:rsid w:val="000B6BEA"/>
    <w:rsid w:val="001B74BF"/>
    <w:rsid w:val="0025046A"/>
    <w:rsid w:val="002706D0"/>
    <w:rsid w:val="002A581E"/>
    <w:rsid w:val="00323A54"/>
    <w:rsid w:val="00371953"/>
    <w:rsid w:val="003A3B62"/>
    <w:rsid w:val="003C7628"/>
    <w:rsid w:val="003F0A3F"/>
    <w:rsid w:val="00443188"/>
    <w:rsid w:val="004512E0"/>
    <w:rsid w:val="00482278"/>
    <w:rsid w:val="004A3980"/>
    <w:rsid w:val="005E2F6B"/>
    <w:rsid w:val="00644F03"/>
    <w:rsid w:val="00680EBD"/>
    <w:rsid w:val="006968B8"/>
    <w:rsid w:val="00811C6B"/>
    <w:rsid w:val="00895B0C"/>
    <w:rsid w:val="008973FB"/>
    <w:rsid w:val="008B57DF"/>
    <w:rsid w:val="008F72EA"/>
    <w:rsid w:val="009F038B"/>
    <w:rsid w:val="00A97997"/>
    <w:rsid w:val="00B615E5"/>
    <w:rsid w:val="00BC1549"/>
    <w:rsid w:val="00C2009D"/>
    <w:rsid w:val="00C442F2"/>
    <w:rsid w:val="00CC78B0"/>
    <w:rsid w:val="00D04157"/>
    <w:rsid w:val="00D24177"/>
    <w:rsid w:val="00D65A24"/>
    <w:rsid w:val="00D67FCE"/>
    <w:rsid w:val="00D84A7D"/>
    <w:rsid w:val="00D90365"/>
    <w:rsid w:val="00E66A93"/>
    <w:rsid w:val="00F8192D"/>
    <w:rsid w:val="00F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81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2E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overflowPunct w:val="0"/>
      <w:autoSpaceDE w:val="0"/>
      <w:autoSpaceDN w:val="0"/>
      <w:adjustRightInd w:val="0"/>
      <w:textAlignment w:val="baseline"/>
    </w:pPr>
    <w:rPr>
      <w:noProof/>
      <w:color w:val="000000"/>
      <w:sz w:val="24"/>
    </w:rPr>
  </w:style>
  <w:style w:type="paragraph" w:styleId="Heading1">
    <w:name w:val="heading 1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0"/>
    </w:pPr>
    <w:rPr>
      <w:color w:val="auto"/>
      <w:sz w:val="20"/>
    </w:rPr>
  </w:style>
  <w:style w:type="paragraph" w:styleId="Heading2">
    <w:name w:val="heading 2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1"/>
    </w:pPr>
    <w:rPr>
      <w:color w:val="auto"/>
      <w:sz w:val="20"/>
    </w:rPr>
  </w:style>
  <w:style w:type="paragraph" w:styleId="Heading3">
    <w:name w:val="heading 3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2"/>
    </w:pPr>
    <w:rPr>
      <w:color w:val="auto"/>
      <w:sz w:val="20"/>
    </w:rPr>
  </w:style>
  <w:style w:type="paragraph" w:styleId="Heading4">
    <w:name w:val="heading 4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3"/>
    </w:pPr>
    <w:rPr>
      <w:color w:val="auto"/>
      <w:sz w:val="20"/>
    </w:rPr>
  </w:style>
  <w:style w:type="paragraph" w:styleId="Heading5">
    <w:name w:val="heading 5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4"/>
    </w:pPr>
    <w:rPr>
      <w:color w:val="auto"/>
      <w:sz w:val="20"/>
    </w:rPr>
  </w:style>
  <w:style w:type="paragraph" w:styleId="Heading6">
    <w:name w:val="heading 6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5"/>
    </w:pPr>
    <w:rPr>
      <w:color w:val="auto"/>
      <w:sz w:val="20"/>
    </w:rPr>
  </w:style>
  <w:style w:type="paragraph" w:styleId="Heading7">
    <w:name w:val="heading 7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6"/>
    </w:pPr>
    <w:rPr>
      <w:color w:val="auto"/>
      <w:sz w:val="20"/>
    </w:rPr>
  </w:style>
  <w:style w:type="paragraph" w:styleId="Heading8">
    <w:name w:val="heading 8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7"/>
    </w:pPr>
    <w:rPr>
      <w:color w:val="auto"/>
      <w:sz w:val="20"/>
    </w:rPr>
  </w:style>
  <w:style w:type="paragraph" w:styleId="Heading9">
    <w:name w:val="heading 9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8"/>
    </w:pPr>
    <w:rPr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4512E0"/>
    <w:pPr>
      <w:jc w:val="both"/>
    </w:pPr>
    <w:rPr>
      <w:rFonts w:ascii="Garamond" w:hAnsi="Garamond"/>
      <w:sz w:val="22"/>
    </w:rPr>
  </w:style>
  <w:style w:type="paragraph" w:customStyle="1" w:styleId="Body">
    <w:name w:val="Body"/>
    <w:basedOn w:val="Normal"/>
    <w:rsid w:val="004512E0"/>
  </w:style>
  <w:style w:type="paragraph" w:customStyle="1" w:styleId="body0">
    <w:name w:val="body"/>
    <w:basedOn w:val="Normal"/>
    <w:rsid w:val="004512E0"/>
    <w:pPr>
      <w:spacing w:before="40"/>
    </w:pPr>
    <w:rPr>
      <w:rFonts w:ascii="Garamond" w:hAnsi="Garamond"/>
      <w:sz w:val="22"/>
    </w:rPr>
  </w:style>
  <w:style w:type="paragraph" w:customStyle="1" w:styleId="bullet">
    <w:name w:val="bullet"/>
    <w:basedOn w:val="Normal"/>
    <w:rsid w:val="004512E0"/>
    <w:pPr>
      <w:numPr>
        <w:numId w:val="12"/>
      </w:numPr>
      <w:tabs>
        <w:tab w:val="left" w:pos="230"/>
      </w:tabs>
      <w:spacing w:before="40"/>
    </w:pPr>
    <w:rPr>
      <w:rFonts w:ascii="Garamond" w:hAnsi="Garamond"/>
      <w:sz w:val="22"/>
    </w:rPr>
  </w:style>
  <w:style w:type="paragraph" w:styleId="Footer">
    <w:name w:val="footer"/>
    <w:basedOn w:val="Normal"/>
    <w:rsid w:val="004512E0"/>
  </w:style>
  <w:style w:type="paragraph" w:customStyle="1" w:styleId="Footnote">
    <w:name w:val="Footnote"/>
    <w:basedOn w:val="Normal"/>
    <w:rsid w:val="004512E0"/>
    <w:pPr>
      <w:ind w:left="360" w:right="360"/>
    </w:pPr>
  </w:style>
  <w:style w:type="paragraph" w:styleId="Header">
    <w:name w:val="header"/>
    <w:basedOn w:val="Normal"/>
    <w:rsid w:val="004512E0"/>
  </w:style>
  <w:style w:type="paragraph" w:customStyle="1" w:styleId="heading">
    <w:name w:val="heading"/>
    <w:basedOn w:val="Normal"/>
    <w:rsid w:val="004512E0"/>
    <w:rPr>
      <w:rFonts w:ascii="Arial" w:hAnsi="Arial"/>
      <w:b/>
      <w:sz w:val="28"/>
    </w:rPr>
  </w:style>
  <w:style w:type="paragraph" w:customStyle="1" w:styleId="name">
    <w:name w:val="name"/>
    <w:basedOn w:val="Normal"/>
    <w:rsid w:val="004512E0"/>
    <w:pPr>
      <w:spacing w:after="240"/>
      <w:jc w:val="both"/>
    </w:pPr>
    <w:rPr>
      <w:rFonts w:ascii="Arial" w:hAnsi="Arial"/>
      <w:b/>
    </w:rPr>
  </w:style>
  <w:style w:type="paragraph" w:customStyle="1" w:styleId="subheading">
    <w:name w:val="subheading"/>
    <w:basedOn w:val="Normal"/>
    <w:rsid w:val="004512E0"/>
    <w:pPr>
      <w:spacing w:before="260" w:after="80"/>
    </w:pPr>
    <w:rPr>
      <w:rFonts w:ascii="Garamond" w:hAnsi="Garamond"/>
      <w:i/>
      <w:sz w:val="22"/>
    </w:rPr>
  </w:style>
  <w:style w:type="paragraph" w:customStyle="1" w:styleId="Title1">
    <w:name w:val="Title1"/>
    <w:basedOn w:val="Normal"/>
    <w:rsid w:val="004512E0"/>
    <w:pPr>
      <w:spacing w:before="260"/>
      <w:jc w:val="right"/>
    </w:pPr>
    <w:rPr>
      <w:rFonts w:ascii="Garamond" w:hAnsi="Garamond"/>
      <w:b/>
      <w:sz w:val="22"/>
    </w:rPr>
  </w:style>
  <w:style w:type="character" w:customStyle="1" w:styleId="Date1">
    <w:name w:val="Date1"/>
    <w:rsid w:val="004512E0"/>
    <w:rPr>
      <w:rFonts w:ascii="Times New Roman" w:hAnsi="Times New Roman"/>
      <w:i/>
      <w:color w:val="000000"/>
      <w:sz w:val="20"/>
    </w:rPr>
  </w:style>
  <w:style w:type="character" w:customStyle="1" w:styleId="DefaultXREFstyle">
    <w:name w:val="Default_XREF_style"/>
    <w:rsid w:val="004512E0"/>
    <w:rPr>
      <w:color w:val="00FF00"/>
    </w:rPr>
  </w:style>
  <w:style w:type="character" w:styleId="Emphasis">
    <w:name w:val="Emphasis"/>
    <w:qFormat/>
    <w:rsid w:val="004512E0"/>
    <w:rPr>
      <w:rFonts w:ascii="Times New Roman" w:hAnsi="Times New Roman"/>
      <w:i/>
      <w:color w:val="000000"/>
      <w:sz w:val="20"/>
    </w:rPr>
  </w:style>
  <w:style w:type="character" w:customStyle="1" w:styleId="Symbol">
    <w:name w:val="Symbol"/>
    <w:rsid w:val="004512E0"/>
    <w:rPr>
      <w:rFonts w:ascii="Symbol" w:hAnsi="Symbol"/>
      <w:sz w:val="24"/>
    </w:rPr>
  </w:style>
  <w:style w:type="paragraph" w:customStyle="1" w:styleId="Address2">
    <w:name w:val="Address 2"/>
    <w:basedOn w:val="Normal"/>
    <w:rsid w:val="00AD5BEA"/>
    <w:pPr>
      <w:framePr w:w="2030" w:wrap="notBeside" w:vAnchor="page" w:hAnchor="page" w:x="6121" w:y="1153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verflowPunct/>
      <w:autoSpaceDE/>
      <w:autoSpaceDN/>
      <w:adjustRightInd/>
      <w:spacing w:line="160" w:lineRule="atLeast"/>
      <w:jc w:val="both"/>
      <w:textAlignment w:val="auto"/>
    </w:pPr>
    <w:rPr>
      <w:rFonts w:ascii="Arial" w:hAnsi="Arial"/>
      <w:noProof w:val="0"/>
      <w:color w:val="auto"/>
      <w:sz w:val="14"/>
    </w:rPr>
  </w:style>
  <w:style w:type="paragraph" w:customStyle="1" w:styleId="Achievement">
    <w:name w:val="Achievement"/>
    <w:basedOn w:val="BodyText"/>
    <w:rsid w:val="00332D2F"/>
    <w:pPr>
      <w:numPr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verflowPunct/>
      <w:autoSpaceDE/>
      <w:autoSpaceDN/>
      <w:adjustRightInd/>
      <w:spacing w:after="60" w:line="220" w:lineRule="atLeast"/>
      <w:jc w:val="both"/>
      <w:textAlignment w:val="auto"/>
    </w:pPr>
    <w:rPr>
      <w:rFonts w:ascii="Arial" w:hAnsi="Arial"/>
      <w:noProof w:val="0"/>
      <w:color w:val="auto"/>
      <w:spacing w:val="-5"/>
      <w:sz w:val="20"/>
    </w:rPr>
  </w:style>
  <w:style w:type="paragraph" w:styleId="BodyText">
    <w:name w:val="Body Text"/>
    <w:basedOn w:val="Normal"/>
    <w:rsid w:val="00332D2F"/>
    <w:pPr>
      <w:spacing w:after="120"/>
    </w:pPr>
  </w:style>
  <w:style w:type="paragraph" w:styleId="BalloonText">
    <w:name w:val="Balloon Text"/>
    <w:basedOn w:val="Normal"/>
    <w:link w:val="BalloonTextChar"/>
    <w:rsid w:val="00482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2278"/>
    <w:rPr>
      <w:rFonts w:ascii="Tahoma" w:hAnsi="Tahoma" w:cs="Tahoma"/>
      <w:noProof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2E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overflowPunct w:val="0"/>
      <w:autoSpaceDE w:val="0"/>
      <w:autoSpaceDN w:val="0"/>
      <w:adjustRightInd w:val="0"/>
      <w:textAlignment w:val="baseline"/>
    </w:pPr>
    <w:rPr>
      <w:noProof/>
      <w:color w:val="000000"/>
      <w:sz w:val="24"/>
    </w:rPr>
  </w:style>
  <w:style w:type="paragraph" w:styleId="Heading1">
    <w:name w:val="heading 1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0"/>
    </w:pPr>
    <w:rPr>
      <w:color w:val="auto"/>
      <w:sz w:val="20"/>
    </w:rPr>
  </w:style>
  <w:style w:type="paragraph" w:styleId="Heading2">
    <w:name w:val="heading 2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1"/>
    </w:pPr>
    <w:rPr>
      <w:color w:val="auto"/>
      <w:sz w:val="20"/>
    </w:rPr>
  </w:style>
  <w:style w:type="paragraph" w:styleId="Heading3">
    <w:name w:val="heading 3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2"/>
    </w:pPr>
    <w:rPr>
      <w:color w:val="auto"/>
      <w:sz w:val="20"/>
    </w:rPr>
  </w:style>
  <w:style w:type="paragraph" w:styleId="Heading4">
    <w:name w:val="heading 4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3"/>
    </w:pPr>
    <w:rPr>
      <w:color w:val="auto"/>
      <w:sz w:val="20"/>
    </w:rPr>
  </w:style>
  <w:style w:type="paragraph" w:styleId="Heading5">
    <w:name w:val="heading 5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4"/>
    </w:pPr>
    <w:rPr>
      <w:color w:val="auto"/>
      <w:sz w:val="20"/>
    </w:rPr>
  </w:style>
  <w:style w:type="paragraph" w:styleId="Heading6">
    <w:name w:val="heading 6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5"/>
    </w:pPr>
    <w:rPr>
      <w:color w:val="auto"/>
      <w:sz w:val="20"/>
    </w:rPr>
  </w:style>
  <w:style w:type="paragraph" w:styleId="Heading7">
    <w:name w:val="heading 7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6"/>
    </w:pPr>
    <w:rPr>
      <w:color w:val="auto"/>
      <w:sz w:val="20"/>
    </w:rPr>
  </w:style>
  <w:style w:type="paragraph" w:styleId="Heading8">
    <w:name w:val="heading 8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7"/>
    </w:pPr>
    <w:rPr>
      <w:color w:val="auto"/>
      <w:sz w:val="20"/>
    </w:rPr>
  </w:style>
  <w:style w:type="paragraph" w:styleId="Heading9">
    <w:name w:val="heading 9"/>
    <w:basedOn w:val="Normal"/>
    <w:next w:val="Normal"/>
    <w:qFormat/>
    <w:rsid w:val="004512E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utlineLvl w:val="8"/>
    </w:pPr>
    <w:rPr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4512E0"/>
    <w:pPr>
      <w:jc w:val="both"/>
    </w:pPr>
    <w:rPr>
      <w:rFonts w:ascii="Garamond" w:hAnsi="Garamond"/>
      <w:sz w:val="22"/>
    </w:rPr>
  </w:style>
  <w:style w:type="paragraph" w:customStyle="1" w:styleId="Body">
    <w:name w:val="Body"/>
    <w:basedOn w:val="Normal"/>
    <w:rsid w:val="004512E0"/>
  </w:style>
  <w:style w:type="paragraph" w:customStyle="1" w:styleId="body0">
    <w:name w:val="body"/>
    <w:basedOn w:val="Normal"/>
    <w:rsid w:val="004512E0"/>
    <w:pPr>
      <w:spacing w:before="40"/>
    </w:pPr>
    <w:rPr>
      <w:rFonts w:ascii="Garamond" w:hAnsi="Garamond"/>
      <w:sz w:val="22"/>
    </w:rPr>
  </w:style>
  <w:style w:type="paragraph" w:customStyle="1" w:styleId="bullet">
    <w:name w:val="bullet"/>
    <w:basedOn w:val="Normal"/>
    <w:rsid w:val="004512E0"/>
    <w:pPr>
      <w:numPr>
        <w:numId w:val="12"/>
      </w:numPr>
      <w:tabs>
        <w:tab w:val="left" w:pos="230"/>
      </w:tabs>
      <w:spacing w:before="40"/>
    </w:pPr>
    <w:rPr>
      <w:rFonts w:ascii="Garamond" w:hAnsi="Garamond"/>
      <w:sz w:val="22"/>
    </w:rPr>
  </w:style>
  <w:style w:type="paragraph" w:styleId="Footer">
    <w:name w:val="footer"/>
    <w:basedOn w:val="Normal"/>
    <w:rsid w:val="004512E0"/>
  </w:style>
  <w:style w:type="paragraph" w:customStyle="1" w:styleId="Footnote">
    <w:name w:val="Footnote"/>
    <w:basedOn w:val="Normal"/>
    <w:rsid w:val="004512E0"/>
    <w:pPr>
      <w:ind w:left="360" w:right="360"/>
    </w:pPr>
  </w:style>
  <w:style w:type="paragraph" w:styleId="Header">
    <w:name w:val="header"/>
    <w:basedOn w:val="Normal"/>
    <w:rsid w:val="004512E0"/>
  </w:style>
  <w:style w:type="paragraph" w:customStyle="1" w:styleId="heading">
    <w:name w:val="heading"/>
    <w:basedOn w:val="Normal"/>
    <w:rsid w:val="004512E0"/>
    <w:rPr>
      <w:rFonts w:ascii="Arial" w:hAnsi="Arial"/>
      <w:b/>
      <w:sz w:val="28"/>
    </w:rPr>
  </w:style>
  <w:style w:type="paragraph" w:customStyle="1" w:styleId="name">
    <w:name w:val="name"/>
    <w:basedOn w:val="Normal"/>
    <w:rsid w:val="004512E0"/>
    <w:pPr>
      <w:spacing w:after="240"/>
      <w:jc w:val="both"/>
    </w:pPr>
    <w:rPr>
      <w:rFonts w:ascii="Arial" w:hAnsi="Arial"/>
      <w:b/>
    </w:rPr>
  </w:style>
  <w:style w:type="paragraph" w:customStyle="1" w:styleId="subheading">
    <w:name w:val="subheading"/>
    <w:basedOn w:val="Normal"/>
    <w:rsid w:val="004512E0"/>
    <w:pPr>
      <w:spacing w:before="260" w:after="80"/>
    </w:pPr>
    <w:rPr>
      <w:rFonts w:ascii="Garamond" w:hAnsi="Garamond"/>
      <w:i/>
      <w:sz w:val="22"/>
    </w:rPr>
  </w:style>
  <w:style w:type="paragraph" w:customStyle="1" w:styleId="Title1">
    <w:name w:val="Title1"/>
    <w:basedOn w:val="Normal"/>
    <w:rsid w:val="004512E0"/>
    <w:pPr>
      <w:spacing w:before="260"/>
      <w:jc w:val="right"/>
    </w:pPr>
    <w:rPr>
      <w:rFonts w:ascii="Garamond" w:hAnsi="Garamond"/>
      <w:b/>
      <w:sz w:val="22"/>
    </w:rPr>
  </w:style>
  <w:style w:type="character" w:customStyle="1" w:styleId="Date1">
    <w:name w:val="Date1"/>
    <w:rsid w:val="004512E0"/>
    <w:rPr>
      <w:rFonts w:ascii="Times New Roman" w:hAnsi="Times New Roman"/>
      <w:i/>
      <w:color w:val="000000"/>
      <w:sz w:val="20"/>
    </w:rPr>
  </w:style>
  <w:style w:type="character" w:customStyle="1" w:styleId="DefaultXREFstyle">
    <w:name w:val="Default_XREF_style"/>
    <w:rsid w:val="004512E0"/>
    <w:rPr>
      <w:color w:val="00FF00"/>
    </w:rPr>
  </w:style>
  <w:style w:type="character" w:styleId="Emphasis">
    <w:name w:val="Emphasis"/>
    <w:qFormat/>
    <w:rsid w:val="004512E0"/>
    <w:rPr>
      <w:rFonts w:ascii="Times New Roman" w:hAnsi="Times New Roman"/>
      <w:i/>
      <w:color w:val="000000"/>
      <w:sz w:val="20"/>
    </w:rPr>
  </w:style>
  <w:style w:type="character" w:customStyle="1" w:styleId="Symbol">
    <w:name w:val="Symbol"/>
    <w:rsid w:val="004512E0"/>
    <w:rPr>
      <w:rFonts w:ascii="Symbol" w:hAnsi="Symbol"/>
      <w:sz w:val="24"/>
    </w:rPr>
  </w:style>
  <w:style w:type="paragraph" w:customStyle="1" w:styleId="Address2">
    <w:name w:val="Address 2"/>
    <w:basedOn w:val="Normal"/>
    <w:rsid w:val="00AD5BEA"/>
    <w:pPr>
      <w:framePr w:w="2030" w:wrap="notBeside" w:vAnchor="page" w:hAnchor="page" w:x="6121" w:y="1153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verflowPunct/>
      <w:autoSpaceDE/>
      <w:autoSpaceDN/>
      <w:adjustRightInd/>
      <w:spacing w:line="160" w:lineRule="atLeast"/>
      <w:jc w:val="both"/>
      <w:textAlignment w:val="auto"/>
    </w:pPr>
    <w:rPr>
      <w:rFonts w:ascii="Arial" w:hAnsi="Arial"/>
      <w:noProof w:val="0"/>
      <w:color w:val="auto"/>
      <w:sz w:val="14"/>
    </w:rPr>
  </w:style>
  <w:style w:type="paragraph" w:customStyle="1" w:styleId="Achievement">
    <w:name w:val="Achievement"/>
    <w:basedOn w:val="BodyText"/>
    <w:rsid w:val="00332D2F"/>
    <w:pPr>
      <w:numPr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</w:tabs>
      <w:overflowPunct/>
      <w:autoSpaceDE/>
      <w:autoSpaceDN/>
      <w:adjustRightInd/>
      <w:spacing w:after="60" w:line="220" w:lineRule="atLeast"/>
      <w:jc w:val="both"/>
      <w:textAlignment w:val="auto"/>
    </w:pPr>
    <w:rPr>
      <w:rFonts w:ascii="Arial" w:hAnsi="Arial"/>
      <w:noProof w:val="0"/>
      <w:color w:val="auto"/>
      <w:spacing w:val="-5"/>
      <w:sz w:val="20"/>
    </w:rPr>
  </w:style>
  <w:style w:type="paragraph" w:styleId="BodyText">
    <w:name w:val="Body Text"/>
    <w:basedOn w:val="Normal"/>
    <w:rsid w:val="00332D2F"/>
    <w:pPr>
      <w:spacing w:after="120"/>
    </w:pPr>
  </w:style>
  <w:style w:type="paragraph" w:styleId="BalloonText">
    <w:name w:val="Balloon Text"/>
    <w:basedOn w:val="Normal"/>
    <w:link w:val="BalloonTextChar"/>
    <w:rsid w:val="00482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2278"/>
    <w:rPr>
      <w:rFonts w:ascii="Tahoma" w:hAnsi="Tahoma" w:cs="Tahoma"/>
      <w:noProof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2012</vt:lpstr>
    </vt:vector>
  </TitlesOfParts>
  <Company>Lucent Technologies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2012</dc:title>
  <dc:creator>Bowers</dc:creator>
  <cp:lastModifiedBy>Owner</cp:lastModifiedBy>
  <cp:revision>5</cp:revision>
  <cp:lastPrinted>2009-06-09T16:11:00Z</cp:lastPrinted>
  <dcterms:created xsi:type="dcterms:W3CDTF">2013-03-26T20:45:00Z</dcterms:created>
  <dcterms:modified xsi:type="dcterms:W3CDTF">2013-03-26T20:58:00Z</dcterms:modified>
  <cp:contentStatus/>
</cp:coreProperties>
</file>