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6F3982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9D129D">
        <w:rPr>
          <w:rFonts w:ascii="Century Gothic" w:hAnsi="Century Gothic"/>
          <w:u w:val="single"/>
        </w:rPr>
        <w:t>Barach</w:t>
      </w:r>
      <w:proofErr w:type="spellEnd"/>
      <w:r w:rsidR="009D129D">
        <w:rPr>
          <w:rFonts w:ascii="Century Gothic" w:hAnsi="Century Gothic"/>
          <w:u w:val="single"/>
        </w:rPr>
        <w:t xml:space="preserve"> Okello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B16BB">
        <w:rPr>
          <w:rFonts w:ascii="Century Gothic" w:hAnsi="Century Gothic"/>
          <w:u w:val="single"/>
        </w:rPr>
        <w:t>1</w:t>
      </w:r>
      <w:r w:rsidR="009D129D">
        <w:rPr>
          <w:rFonts w:ascii="Century Gothic" w:hAnsi="Century Gothic"/>
          <w:u w:val="single"/>
        </w:rPr>
        <w:t>1/2</w:t>
      </w:r>
      <w:r w:rsidR="00AB16BB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7C1D2B2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9D129D">
        <w:rPr>
          <w:rFonts w:ascii="Century Gothic" w:hAnsi="Century Gothic"/>
          <w:u w:val="single"/>
        </w:rPr>
        <w:t xml:space="preserve">Jeff </w:t>
      </w:r>
      <w:proofErr w:type="spellStart"/>
      <w:r w:rsidR="009D129D">
        <w:rPr>
          <w:rFonts w:ascii="Century Gothic" w:hAnsi="Century Gothic"/>
          <w:u w:val="single"/>
        </w:rPr>
        <w:t>Ramaker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9D129D">
        <w:rPr>
          <w:rFonts w:ascii="Century Gothic" w:hAnsi="Century Gothic"/>
          <w:u w:val="single"/>
        </w:rPr>
        <w:t>7/14</w:t>
      </w:r>
      <w:r w:rsidR="00AB16BB">
        <w:rPr>
          <w:rFonts w:ascii="Century Gothic" w:hAnsi="Century Gothic"/>
          <w:u w:val="single"/>
        </w:rPr>
        <w:t>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BC0AACA" w:rsidR="003031D4" w:rsidRPr="00214E5B" w:rsidRDefault="009D129D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B16B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9D129D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B5B1953" w:rsidR="00223C78" w:rsidRPr="00214E5B" w:rsidRDefault="009D129D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B16B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5DE64DC5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>
        <w:rPr>
          <w:rFonts w:ascii="Century Gothic" w:hAnsi="Century Gothic"/>
          <w:sz w:val="20"/>
          <w:szCs w:val="20"/>
        </w:rPr>
        <w:t xml:space="preserve">Unexcused absence on </w:t>
      </w:r>
      <w:r w:rsidR="009D129D">
        <w:rPr>
          <w:rFonts w:ascii="Century Gothic" w:hAnsi="Century Gothic"/>
          <w:sz w:val="20"/>
          <w:szCs w:val="20"/>
        </w:rPr>
        <w:t>10/31/2020 and 11/1/2020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0334D107" w14:textId="6C8ABC64" w:rsidR="009D129D" w:rsidRDefault="009D129D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10/9/2020 – Notification for attendance</w:t>
      </w:r>
    </w:p>
    <w:p w14:paraId="27E63A10" w14:textId="77777777" w:rsidR="009D129D" w:rsidRDefault="009D129D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10/16/2020 – Verbal for attendance</w:t>
      </w:r>
    </w:p>
    <w:p w14:paraId="7AD21314" w14:textId="58A90DE4" w:rsidR="00B32198" w:rsidRPr="00214E5B" w:rsidRDefault="009D129D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10/20/2020 – Verbal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641F99D4" w:rsidR="001F61CF" w:rsidRPr="00214E5B" w:rsidRDefault="009D129D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Go 2 months without calling in.  Failure to do so could result in a possible written warning, possible final waring.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3E1C71"/>
    <w:rsid w:val="005214DE"/>
    <w:rsid w:val="008473AB"/>
    <w:rsid w:val="00847926"/>
    <w:rsid w:val="00861B43"/>
    <w:rsid w:val="0086467A"/>
    <w:rsid w:val="00873DB6"/>
    <w:rsid w:val="00931A92"/>
    <w:rsid w:val="009802DA"/>
    <w:rsid w:val="009C4A10"/>
    <w:rsid w:val="009D129D"/>
    <w:rsid w:val="00A12DC5"/>
    <w:rsid w:val="00A30C91"/>
    <w:rsid w:val="00A75CF4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2020-11-03T15:20:00Z</dcterms:created>
  <dcterms:modified xsi:type="dcterms:W3CDTF">2020-11-03T15:20:00Z</dcterms:modified>
</cp:coreProperties>
</file>