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0B1B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1/2</w:t>
      </w:r>
      <w:r w:rsidR="000F301A">
        <w:rPr>
          <w:rFonts w:ascii="Century Gothic" w:hAnsi="Century Gothic"/>
          <w:u w:val="single"/>
        </w:rPr>
        <w:t>2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4373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0F301A">
        <w:rPr>
          <w:rFonts w:ascii="Century Gothic" w:hAnsi="Century Gothic"/>
          <w:u w:val="single"/>
        </w:rPr>
        <w:t xml:space="preserve"> Lunt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F301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F301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F301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0004ED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76D3" w:rsidRPr="007076D3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0F301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076D3" w:rsidRPr="007076D3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4812CBA1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  <w:r w:rsidR="000F301A">
        <w:rPr>
          <w:rFonts w:ascii="Century Gothic" w:hAnsi="Century Gothic"/>
          <w:bCs/>
          <w:color w:val="FF0000"/>
        </w:rPr>
        <w:tab/>
        <w:t>Written for attendance-1/20/25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301A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076D3"/>
    <w:rsid w:val="00713909"/>
    <w:rsid w:val="007B3FA7"/>
    <w:rsid w:val="007C412A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2025-01-22T16:12:00Z</dcterms:created>
  <dcterms:modified xsi:type="dcterms:W3CDTF">2025-01-22T16:12:00Z</dcterms:modified>
</cp:coreProperties>
</file>