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firstLine="0"/>
        <w:jc w:val="left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                              angela suriano</w:t>
      </w:r>
    </w:p>
    <w:p w:rsidR="00000000" w:rsidDel="00000000" w:rsidP="00000000" w:rsidRDefault="00000000" w:rsidRPr="00000000" w14:paraId="00000002">
      <w:pPr>
        <w:pStyle w:val="Heading3"/>
        <w:rPr/>
      </w:pP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ANGIESURIANO_1@HOTMAIL.COM</w:t>
        </w:r>
      </w:hyperlink>
      <w:r w:rsidDel="00000000" w:rsidR="00000000" w:rsidRPr="00000000">
        <w:rPr>
          <w:rtl w:val="0"/>
        </w:rPr>
        <w:t xml:space="preserve"> (970) 968-7040</w:t>
      </w:r>
    </w:p>
    <w:p w:rsidR="00000000" w:rsidDel="00000000" w:rsidP="00000000" w:rsidRDefault="00000000" w:rsidRPr="00000000" w14:paraId="00000003">
      <w:pPr>
        <w:pStyle w:val="Heading2"/>
        <w:pBdr>
          <w:bottom w:color="823b0b" w:space="2" w:sz="8" w:val="single"/>
        </w:pBdr>
        <w:spacing w:before="0" w:lineRule="auto"/>
        <w:jc w:val="left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Industrious accounting professional who’s seeking a successful career. Knowledge in taxation, payroll, accounting, bookkeeping, and analytics.</w:t>
      </w:r>
    </w:p>
    <w:p w:rsidR="00000000" w:rsidDel="00000000" w:rsidP="00000000" w:rsidRDefault="00000000" w:rsidRPr="00000000" w14:paraId="00000005">
      <w:pPr>
        <w:pStyle w:val="Heading2"/>
        <w:spacing w:before="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SKILLS: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11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Understanding of payroll, bookkeeping, accounting, auditing, onboarding new employees while following Federal &amp; State laws and regulations/deadlines.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hd w:fill="ffffff" w:val="clear"/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Organized, able to handle a large variety of projects and tasks demonstrated consistently in a high pressure environment equally effective as a team or independently.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hd w:fill="ffffff" w:val="clear"/>
        <w:spacing w:after="22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Bi-Lingual.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hd w:fill="ffffff" w:val="clear"/>
        <w:spacing w:after="22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Quickbooks, Proseries, Excel, Salesforce.</w:t>
      </w:r>
    </w:p>
    <w:p w:rsidR="00000000" w:rsidDel="00000000" w:rsidP="00000000" w:rsidRDefault="00000000" w:rsidRPr="00000000" w14:paraId="0000000A">
      <w:pPr>
        <w:pStyle w:val="Heading2"/>
        <w:spacing w:before="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EXPERIENCE: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STRATEGIC SOLUTIONS: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                                  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OCTOBER 2017- PRESENT: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BUSINESS &amp; DATA ANALYST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color w:val="131f2f"/>
          <w:rtl w:val="0"/>
        </w:rPr>
        <w:t xml:space="preserve">Translate business technical information into non-technical terms for communication and collaboration with development, operations, and leadership groups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 &amp; development, auditing, profit &amp; loss management, financial risk mitigation, financial statements. 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financial and business models, documents such as financial and banking records for auditing purposes, contracts, accounts payable/ receivable, payroll, etc to provide strengths that will deliver results long term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Assign numerical value from raw into informational data with Salesforce, Excel, Quickbooks, Proseries.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Experienced in maintaining confidentiality with knowledge of NDA and other contract agreements.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JEROYAF ACCOUNTING AND TAX SERVICES: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(2022)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CPA ASSISTANT 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Assisting the CPA on all task listed below: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Bookkeeping: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Oversee different clients financial data &amp; compliance by maintaining accurate books on accounts payable &amp; receivable, daily financial entries, reconciliation.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 utmost accuracy processing and managing payroll, invoices, account transactions, and other financial records. 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Auditing: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Recording, reviewing, and interpreting data to determine the effectiveness of operations.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Research and examine discrepancies within financial receipts, reports, records, or other documents and compare them to company assets &amp; liabilities, operational problems, or issues.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risks and control breakdowns that impact the integrity of financial statements.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Tax: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Individual, non-profit, business yearly federal &amp; state filing.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City, state, &amp; federal tax filings.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Amendment filing.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Itin filing.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Income tax advice, planning, and resolution.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Profit &amp; loss and financial statements.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and prepare  documents for the CPA before IRS auditing.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Processing i9 &amp; tax forms for payroll purposes.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ACTIVE PTIN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ANB BANK: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                                                                                JANUARY 2017-JULY 2017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UNIVERSAL BANKER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 and deliver information regarding financial accounts both retail and commercial, while demonstrating good risk management decisions including balancing and auditing cash drawers and vault. (cash drawer: up to 500,000 usd) (vault: up to 1 million usd).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Fraud and theft prevention by displaying knowledge and staying in compliance with federal and state regulations for banks and credit unions under FDIC, NCUA,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commercial and retail accounts for products like checking &amp; savings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Finding inconsistencies in any account, problem solve concerns regarding financial inconsistencies in both English and Spanish.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Knowledge with cd, mutual &amp; trust funds, non-profit,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WELLS FARGO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ab/>
        <w:tab/>
        <w:tab/>
        <w:tab/>
        <w:tab/>
        <w:tab/>
        <w:t xml:space="preserve">     AUGUST 2015- JUNE 2016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TELLER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Responsibilities included retail and commercial cash handling, deposits, withdraws, cashing checks, balancing cash drawer and vault.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i w:val="1"/>
          <w:smallCaps w:val="0"/>
          <w:strike w:val="0"/>
          <w:color w:val="00000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 selling and educating individuals on the benefits of different types of funds, cds, loans, non-profit, commercial and investment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VOLUNTEER: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MINISTERIOS DE CRISTO LLUVIAS DE GLORIA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: </w:t>
        <w:tab/>
        <w:tab/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  (2012-Current)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NON-PROFIT FINANCIAL ADMINISTRATOR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(volunteer)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Non-profit business &amp; tax filings to stay in compliance with city, state, federal laws.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quarterly &amp; yearly financial statements.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Bookkeeping.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Auditing financial records, statements, documents for financial purposes.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entry, financial risk mitigation, financial statements.</w:t>
      </w:r>
    </w:p>
    <w:p w:rsidR="00000000" w:rsidDel="00000000" w:rsidP="00000000" w:rsidRDefault="00000000" w:rsidRPr="00000000" w14:paraId="00000039">
      <w:pPr>
        <w:pStyle w:val="Heading2"/>
        <w:spacing w:before="0" w:lineRule="auto"/>
        <w:jc w:val="left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EDUCATION: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COMMUNITY COLLEGE OF AURORA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(FALL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spacing w:before="0" w:lineRule="auto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REFERENCES: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Cassy Quiroa (970) 333-8418      Luigi Guadarrama (720) 404-5714       Joey Rohena (720) 469-8281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c55911" w:space="1" w:sz="12" w:val="single"/>
      </w:pBdr>
      <w:spacing w:before="400" w:lineRule="auto"/>
      <w:jc w:val="center"/>
    </w:pPr>
    <w:rPr>
      <w:smallCaps w:val="1"/>
      <w:color w:val="843c0b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823b0b" w:space="1" w:sz="4" w:val="single"/>
      </w:pBdr>
      <w:spacing w:before="400" w:lineRule="auto"/>
      <w:jc w:val="center"/>
    </w:pPr>
    <w:rPr>
      <w:smallCaps w:val="1"/>
      <w:color w:val="843c0b"/>
      <w:sz w:val="24"/>
      <w:szCs w:val="24"/>
    </w:rPr>
  </w:style>
  <w:style w:type="paragraph" w:styleId="Heading3">
    <w:name w:val="heading 3"/>
    <w:basedOn w:val="Normal"/>
    <w:next w:val="Normal"/>
    <w:pPr>
      <w:pBdr>
        <w:top w:color="823b0b" w:space="1" w:sz="4" w:val="dotted"/>
        <w:bottom w:color="823b0b" w:space="1" w:sz="4" w:val="dotted"/>
      </w:pBdr>
      <w:spacing w:before="300" w:lineRule="auto"/>
      <w:jc w:val="center"/>
    </w:pPr>
    <w:rPr>
      <w:smallCaps w:val="1"/>
      <w:color w:val="823b0b"/>
      <w:sz w:val="24"/>
      <w:szCs w:val="24"/>
    </w:rPr>
  </w:style>
  <w:style w:type="paragraph" w:styleId="Heading4">
    <w:name w:val="heading 4"/>
    <w:basedOn w:val="Normal"/>
    <w:next w:val="Normal"/>
    <w:pPr>
      <w:pBdr>
        <w:bottom w:color="c55911" w:space="1" w:sz="4" w:val="dotted"/>
      </w:pBdr>
      <w:spacing w:after="120" w:lineRule="auto"/>
      <w:jc w:val="center"/>
    </w:pPr>
    <w:rPr>
      <w:smallCaps w:val="1"/>
      <w:color w:val="823b0b"/>
    </w:rPr>
  </w:style>
  <w:style w:type="paragraph" w:styleId="Heading5">
    <w:name w:val="heading 5"/>
    <w:basedOn w:val="Normal"/>
    <w:next w:val="Normal"/>
    <w:pPr>
      <w:spacing w:after="120" w:before="320" w:lineRule="auto"/>
      <w:jc w:val="center"/>
    </w:pPr>
    <w:rPr>
      <w:smallCaps w:val="1"/>
      <w:color w:val="823b0b"/>
    </w:rPr>
  </w:style>
  <w:style w:type="paragraph" w:styleId="Heading6">
    <w:name w:val="heading 6"/>
    <w:basedOn w:val="Normal"/>
    <w:next w:val="Normal"/>
    <w:pPr>
      <w:spacing w:after="120" w:lineRule="auto"/>
      <w:jc w:val="center"/>
    </w:pPr>
    <w:rPr>
      <w:smallCaps w:val="1"/>
      <w:color w:val="c55911"/>
    </w:rPr>
  </w:style>
  <w:style w:type="paragraph" w:styleId="Title">
    <w:name w:val="Title"/>
    <w:basedOn w:val="Normal"/>
    <w:next w:val="Normal"/>
    <w:pPr>
      <w:pBdr>
        <w:top w:color="843c0b" w:space="1" w:sz="4" w:val="dotted"/>
        <w:bottom w:color="843c0b" w:space="6" w:sz="4" w:val="dotted"/>
      </w:pBdr>
      <w:spacing w:after="300" w:before="500" w:line="240" w:lineRule="auto"/>
      <w:jc w:val="center"/>
    </w:pPr>
    <w:rPr>
      <w:smallCaps w:val="1"/>
      <w:color w:val="843c0b"/>
      <w:sz w:val="44"/>
      <w:szCs w:val="44"/>
    </w:rPr>
  </w:style>
  <w:style w:type="paragraph" w:styleId="Subtitle">
    <w:name w:val="Subtitle"/>
    <w:basedOn w:val="Normal"/>
    <w:next w:val="Normal"/>
    <w:pPr>
      <w:spacing w:after="560" w:line="240" w:lineRule="auto"/>
      <w:jc w:val="center"/>
    </w:pPr>
    <w:rPr>
      <w:smallCaps w:val="1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GIESURIANO_1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