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BA" w:rsidRDefault="00525C70">
      <w:pPr>
        <w:spacing w:after="0"/>
      </w:pPr>
      <w:bookmarkStart w:id="0" w:name="_GoBack"/>
      <w:proofErr w:type="spellStart"/>
      <w:r>
        <w:rPr>
          <w:rFonts w:ascii="Courier New" w:eastAsia="Courier New" w:hAnsi="Courier New" w:cs="Courier New"/>
          <w:sz w:val="34"/>
        </w:rPr>
        <w:t>Alic</w:t>
      </w:r>
      <w:proofErr w:type="spellEnd"/>
      <w:r>
        <w:rPr>
          <w:rFonts w:ascii="Courier New" w:eastAsia="Courier New" w:hAnsi="Courier New" w:cs="Courier New"/>
          <w:sz w:val="34"/>
        </w:rPr>
        <w:t xml:space="preserve"> Rogers</w:t>
      </w:r>
    </w:p>
    <w:bookmarkEnd w:id="0"/>
    <w:p w:rsidR="00EA4CBA" w:rsidRDefault="00525C70">
      <w:pPr>
        <w:spacing w:after="39"/>
      </w:pPr>
      <w:r>
        <w:rPr>
          <w:rFonts w:ascii="Courier New" w:eastAsia="Courier New" w:hAnsi="Courier New" w:cs="Courier New"/>
          <w:b/>
          <w:sz w:val="18"/>
        </w:rPr>
        <w:t>Head Cook</w:t>
      </w:r>
    </w:p>
    <w:p w:rsidR="00EA4CBA" w:rsidRDefault="00525C70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Fort Collins, CO 80525</w:t>
      </w:r>
    </w:p>
    <w:p w:rsidR="00EA4CBA" w:rsidRDefault="00525C70">
      <w:pPr>
        <w:spacing w:after="456" w:line="306" w:lineRule="auto"/>
        <w:ind w:right="5641"/>
      </w:pPr>
      <w:r>
        <w:rPr>
          <w:rFonts w:ascii="Courier New" w:eastAsia="Courier New" w:hAnsi="Courier New" w:cs="Courier New"/>
          <w:color w:val="0000CC"/>
          <w:sz w:val="18"/>
        </w:rPr>
        <w:t xml:space="preserve">Alicrogers7@gmail.com </w:t>
      </w:r>
      <w:r>
        <w:rPr>
          <w:rFonts w:ascii="Courier New" w:eastAsia="Courier New" w:hAnsi="Courier New" w:cs="Courier New"/>
          <w:sz w:val="18"/>
        </w:rPr>
        <w:t>970-305-1789</w:t>
      </w:r>
    </w:p>
    <w:p w:rsidR="00EA4CBA" w:rsidRDefault="00525C70">
      <w:pPr>
        <w:pStyle w:val="Heading1"/>
        <w:ind w:left="-5"/>
      </w:pPr>
      <w:r>
        <w:t>Work Experience</w:t>
      </w:r>
    </w:p>
    <w:p w:rsidR="00EA4CBA" w:rsidRDefault="00525C70">
      <w:pPr>
        <w:spacing w:after="180"/>
        <w:ind w:right="-31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10" name="Group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A4CBA" w:rsidRDefault="00525C70">
      <w:pPr>
        <w:pStyle w:val="Heading2"/>
        <w:ind w:left="-5"/>
      </w:pPr>
      <w:r>
        <w:t>Lead/pusher</w:t>
      </w:r>
    </w:p>
    <w:p w:rsidR="00EA4CBA" w:rsidRDefault="00525C70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Advance Tank and Construction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Wellington, CO</w:t>
      </w:r>
    </w:p>
    <w:p w:rsidR="00EA4CBA" w:rsidRDefault="00525C70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2017 to Present</w:t>
      </w:r>
    </w:p>
    <w:p w:rsidR="00EA4CBA" w:rsidRDefault="00525C70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Train/work in a metal shop using </w:t>
      </w:r>
      <w:proofErr w:type="gramStart"/>
      <w:r>
        <w:rPr>
          <w:rFonts w:ascii="Courier New" w:eastAsia="Courier New" w:hAnsi="Courier New" w:cs="Courier New"/>
          <w:sz w:val="18"/>
        </w:rPr>
        <w:t>an</w:t>
      </w:r>
      <w:proofErr w:type="gramEnd"/>
      <w:r>
        <w:rPr>
          <w:rFonts w:ascii="Courier New" w:eastAsia="Courier New" w:hAnsi="Courier New" w:cs="Courier New"/>
          <w:sz w:val="18"/>
        </w:rPr>
        <w:t xml:space="preserve"> 50'plasma cutting table (</w:t>
      </w:r>
      <w:proofErr w:type="spellStart"/>
      <w:r>
        <w:rPr>
          <w:rFonts w:ascii="Courier New" w:eastAsia="Courier New" w:hAnsi="Courier New" w:cs="Courier New"/>
          <w:sz w:val="18"/>
        </w:rPr>
        <w:t>Alltra</w:t>
      </w:r>
      <w:proofErr w:type="spellEnd"/>
      <w:r>
        <w:rPr>
          <w:rFonts w:ascii="Courier New" w:eastAsia="Courier New" w:hAnsi="Courier New" w:cs="Courier New"/>
          <w:sz w:val="18"/>
        </w:rPr>
        <w:t xml:space="preserve">), plate roller and two smaller plasma tables along with general grinding, welding and cutting material of different grades and thickness of </w:t>
      </w:r>
      <w:proofErr w:type="spellStart"/>
      <w:r>
        <w:rPr>
          <w:rFonts w:ascii="Courier New" w:eastAsia="Courier New" w:hAnsi="Courier New" w:cs="Courier New"/>
          <w:sz w:val="18"/>
        </w:rPr>
        <w:t>matal</w:t>
      </w:r>
      <w:proofErr w:type="spellEnd"/>
      <w:r>
        <w:rPr>
          <w:rFonts w:ascii="Courier New" w:eastAsia="Courier New" w:hAnsi="Courier New" w:cs="Courier New"/>
          <w:sz w:val="18"/>
        </w:rPr>
        <w:t xml:space="preserve">. Also training others to use the </w:t>
      </w:r>
      <w:proofErr w:type="gramStart"/>
      <w:r>
        <w:rPr>
          <w:rFonts w:ascii="Courier New" w:eastAsia="Courier New" w:hAnsi="Courier New" w:cs="Courier New"/>
          <w:sz w:val="18"/>
        </w:rPr>
        <w:t>equipment</w:t>
      </w:r>
      <w:r>
        <w:rPr>
          <w:rFonts w:ascii="Courier New" w:eastAsia="Courier New" w:hAnsi="Courier New" w:cs="Courier New"/>
          <w:sz w:val="18"/>
        </w:rPr>
        <w:t xml:space="preserve"> ,</w:t>
      </w:r>
      <w:proofErr w:type="gramEnd"/>
      <w:r>
        <w:rPr>
          <w:rFonts w:ascii="Courier New" w:eastAsia="Courier New" w:hAnsi="Courier New" w:cs="Courier New"/>
          <w:sz w:val="18"/>
        </w:rPr>
        <w:t xml:space="preserve"> safety procedures, as well as reading blueprints and identifying the specific measurements for each part and job</w:t>
      </w:r>
    </w:p>
    <w:p w:rsidR="00EA4CBA" w:rsidRDefault="00525C70">
      <w:pPr>
        <w:pStyle w:val="Heading2"/>
        <w:ind w:left="-5"/>
      </w:pPr>
      <w:r>
        <w:t>Head Cook</w:t>
      </w:r>
    </w:p>
    <w:p w:rsidR="00EA4CBA" w:rsidRDefault="00525C70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CDOC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Pueblo, CO</w:t>
      </w:r>
    </w:p>
    <w:p w:rsidR="00EA4CBA" w:rsidRDefault="00525C70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2014 to June 2017</w:t>
      </w:r>
    </w:p>
    <w:p w:rsidR="00EA4CBA" w:rsidRDefault="00525C70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Set up, prepare, and cook food for around 200 people a day</w:t>
      </w:r>
    </w:p>
    <w:p w:rsidR="00EA4CBA" w:rsidRDefault="00525C70">
      <w:pPr>
        <w:pStyle w:val="Heading2"/>
        <w:ind w:left="-5"/>
      </w:pPr>
      <w:r>
        <w:t>Kitchen Custodian</w:t>
      </w:r>
    </w:p>
    <w:p w:rsidR="00EA4CBA" w:rsidRDefault="00525C70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CDOC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Pueblo, CO</w:t>
      </w:r>
    </w:p>
    <w:p w:rsidR="00EA4CBA" w:rsidRDefault="00525C70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2012 to August 2014</w:t>
      </w:r>
    </w:p>
    <w:p w:rsidR="00EA4CBA" w:rsidRDefault="00525C70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Sweep, mop daily; strip, wax, and buff tri-weekly</w:t>
      </w:r>
    </w:p>
    <w:p w:rsidR="00EA4CBA" w:rsidRDefault="00525C70">
      <w:pPr>
        <w:pStyle w:val="Heading2"/>
        <w:ind w:left="-5"/>
      </w:pPr>
      <w:r>
        <w:t>Dairy Manager</w:t>
      </w:r>
    </w:p>
    <w:p w:rsidR="00EA4CBA" w:rsidRDefault="00525C70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Safeway Corporation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Colorado Springs, CO</w:t>
      </w:r>
    </w:p>
    <w:p w:rsidR="00EA4CBA" w:rsidRDefault="00525C70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2011 to October 2011</w:t>
      </w:r>
    </w:p>
    <w:p w:rsidR="00EA4CBA" w:rsidRDefault="00525C70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Top stock, categorize, cycle, inventory, and distribute to proper sections of the store</w:t>
      </w:r>
    </w:p>
    <w:p w:rsidR="00EA4CBA" w:rsidRDefault="00525C70">
      <w:pPr>
        <w:pStyle w:val="Heading1"/>
        <w:ind w:left="-5"/>
      </w:pPr>
      <w:r>
        <w:t>Certifications/Licenses</w:t>
      </w:r>
    </w:p>
    <w:p w:rsidR="00EA4CBA" w:rsidRDefault="00525C70">
      <w:pPr>
        <w:spacing w:after="180"/>
        <w:ind w:right="-31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A4CBA" w:rsidRDefault="00525C70">
      <w:pPr>
        <w:pStyle w:val="Heading2"/>
        <w:ind w:left="-5"/>
      </w:pPr>
      <w:r>
        <w:t>OSHA General Industry Safety and Health</w:t>
      </w:r>
    </w:p>
    <w:sectPr w:rsidR="00EA4CBA">
      <w:pgSz w:w="12240" w:h="15840"/>
      <w:pgMar w:top="1440" w:right="17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BA"/>
    <w:rsid w:val="00525C70"/>
    <w:rsid w:val="00E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49C07-43F8-485E-BFBC-241FC5D3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2019-01-17T22:11:00Z</dcterms:created>
  <dcterms:modified xsi:type="dcterms:W3CDTF">2019-01-17T22:11:00Z</dcterms:modified>
</cp:coreProperties>
</file>