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92897C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836973">
        <w:rPr>
          <w:rFonts w:ascii="Century Gothic" w:hAnsi="Century Gothic"/>
          <w:u w:val="single"/>
        </w:rPr>
        <w:t>Zahra Abdulqadir</w:t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641C1">
        <w:rPr>
          <w:rFonts w:ascii="Century Gothic" w:hAnsi="Century Gothic"/>
          <w:u w:val="single"/>
        </w:rPr>
        <w:t>7/5</w:t>
      </w:r>
      <w:r w:rsidR="00836973">
        <w:rPr>
          <w:rFonts w:ascii="Century Gothic" w:hAnsi="Century Gothic"/>
          <w:u w:val="single"/>
        </w:rPr>
        <w:t>/2022</w:t>
      </w:r>
      <w:r w:rsidR="0020769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BC5BFF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836973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836973">
        <w:rPr>
          <w:rFonts w:ascii="Century Gothic" w:hAnsi="Century Gothic"/>
          <w:u w:val="single"/>
        </w:rPr>
        <w:t>5/31/2022</w:t>
      </w:r>
      <w:r w:rsidR="00D57E3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5619B37" w:rsidR="003031D4" w:rsidRPr="00214E5B" w:rsidRDefault="004641C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3697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641C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02AF3002" w:rsidR="00E92DA2" w:rsidRPr="00E92DA2" w:rsidRDefault="004641C1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3697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3CBE9A8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836973">
        <w:rPr>
          <w:rFonts w:ascii="Century Gothic" w:hAnsi="Century Gothic"/>
          <w:bCs/>
          <w:color w:val="FF0000"/>
          <w:sz w:val="20"/>
          <w:szCs w:val="20"/>
        </w:rPr>
        <w:t>6/28/2022</w:t>
      </w:r>
      <w:r w:rsidR="004641C1">
        <w:rPr>
          <w:rFonts w:ascii="Century Gothic" w:hAnsi="Century Gothic"/>
          <w:bCs/>
          <w:color w:val="FF0000"/>
          <w:sz w:val="20"/>
          <w:szCs w:val="20"/>
        </w:rPr>
        <w:t>, 6/30/2022, and 7/1/2022. Final for attendance 7/5/2022.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11F4588E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  <w:r w:rsidR="004641C1">
        <w:rPr>
          <w:color w:val="FF0000"/>
        </w:rPr>
        <w:t xml:space="preserve"> Failure to use the call-in line could result in assignment end.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07699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641C1"/>
    <w:rsid w:val="004D3696"/>
    <w:rsid w:val="00505B47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3697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43B9E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2022-06-30T14:35:00Z</dcterms:created>
  <dcterms:modified xsi:type="dcterms:W3CDTF">2022-07-05T18:26:00Z</dcterms:modified>
</cp:coreProperties>
</file>