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4F3" w:rsidRDefault="00D904F3">
      <w:bookmarkStart w:id="0" w:name="_GoBack"/>
      <w:bookmarkEnd w:id="0"/>
    </w:p>
    <w:tbl>
      <w:tblPr>
        <w:tblW w:w="48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4566"/>
      </w:tblGrid>
      <w:tr w:rsidR="00D904F3">
        <w:trPr>
          <w:trHeight w:val="872"/>
        </w:trPr>
        <w:tc>
          <w:tcPr>
            <w:tcW w:w="2500" w:type="pct"/>
          </w:tcPr>
          <w:p w:rsidR="00D904F3" w:rsidRDefault="00184CA2">
            <w:pPr>
              <w:pStyle w:val="PersonalName"/>
              <w:spacing w:line="240" w:lineRule="auto"/>
            </w:pPr>
            <w:r>
              <w:t>Frank Nunez</w:t>
            </w:r>
          </w:p>
          <w:p w:rsidR="00D904F3" w:rsidRDefault="00184CA2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915-206-0499</w:t>
            </w:r>
          </w:p>
          <w:p w:rsidR="00D904F3" w:rsidRDefault="00D904F3">
            <w:pPr>
              <w:pStyle w:val="NoSpacing"/>
              <w:rPr>
                <w:rFonts w:asciiTheme="majorHAnsi" w:hAnsiTheme="majorHAnsi"/>
                <w:b/>
                <w:bCs/>
              </w:rPr>
            </w:pPr>
          </w:p>
          <w:p w:rsidR="00D904F3" w:rsidRDefault="00184CA2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10724 Thunder Rd El Paso, TX 79927</w:t>
            </w:r>
          </w:p>
          <w:p w:rsidR="00D904F3" w:rsidRDefault="00184CA2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nunez.frank.wtc@gmail.com</w:t>
            </w:r>
          </w:p>
          <w:p w:rsidR="00D904F3" w:rsidRDefault="00D904F3">
            <w:pPr>
              <w:pStyle w:val="NoSpacing"/>
            </w:pPr>
          </w:p>
        </w:tc>
        <w:tc>
          <w:tcPr>
            <w:tcW w:w="2500" w:type="pct"/>
          </w:tcPr>
          <w:p w:rsidR="00D904F3" w:rsidRDefault="00D904F3">
            <w:pPr>
              <w:pStyle w:val="NoSpacing"/>
              <w:jc w:val="right"/>
            </w:pPr>
          </w:p>
        </w:tc>
      </w:tr>
    </w:tbl>
    <w:p w:rsidR="00D904F3" w:rsidRDefault="00D904F3"/>
    <w:p w:rsidR="00D904F3" w:rsidRDefault="00184CA2">
      <w:pPr>
        <w:rPr>
          <w:rFonts w:asciiTheme="majorHAnsi" w:hAnsiTheme="majorHAnsi"/>
          <w:b/>
          <w:color w:val="9B2D1F"/>
          <w:sz w:val="28"/>
          <w:szCs w:val="28"/>
        </w:rPr>
      </w:pPr>
      <w:r>
        <w:rPr>
          <w:rFonts w:asciiTheme="majorHAnsi" w:hAnsiTheme="majorHAnsi"/>
          <w:b/>
          <w:noProof/>
          <w:color w:val="9B2D1F"/>
          <w:sz w:val="28"/>
          <w:szCs w:val="28"/>
          <w:lang w:eastAsia="en-US"/>
        </w:rPr>
        <w:pict>
          <v:rect id="1026" o:spid="_x0000_s1026" style="position:absolute;margin-left:0;margin-top:0;width:560pt;height:19.05pt;z-index:2;visibility:visible;mso-width-percent:915;mso-height-percent:0;mso-wrap-distance-left:0;mso-wrap-distance-right:0;mso-position-horizontal:center;mso-position-horizontal-relative:margin;mso-position-vertical:top;mso-position-vertical-relative:margin;mso-width-percent:915;mso-height-percent:0;mso-width-relative:page;mso-height-relative:page" filled="f" stroked="f">
            <v:textbox style="mso-fit-shape-to-text:t" inset="0,0,0,0">
              <w:txbxContent>
                <w:tbl>
                  <w:tblPr>
                    <w:tblW w:w="288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0"/>
                  </w:tblGrid>
                  <w:tr w:rsidR="00D904F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/>
                        <w:vAlign w:val="center"/>
                      </w:tcPr>
                      <w:p w:rsidR="00D904F3" w:rsidRDefault="00D904F3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D904F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/>
                        <w:vAlign w:val="center"/>
                      </w:tcPr>
                      <w:p w:rsidR="00D904F3" w:rsidRDefault="00D904F3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904F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/>
                        <w:vAlign w:val="center"/>
                      </w:tcPr>
                      <w:p w:rsidR="00D904F3" w:rsidRDefault="00D904F3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D904F3" w:rsidRDefault="00D904F3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  <w:r>
        <w:rPr>
          <w:rFonts w:asciiTheme="majorHAnsi" w:hAnsiTheme="majorHAnsi"/>
          <w:b/>
          <w:color w:val="9B2D1F"/>
          <w:sz w:val="28"/>
          <w:szCs w:val="28"/>
        </w:rPr>
        <w:t>Objectives</w:t>
      </w:r>
    </w:p>
    <w:p w:rsidR="00D904F3" w:rsidRDefault="00184CA2">
      <w:pPr>
        <w:jc w:val="center"/>
        <w:rPr>
          <w:rFonts w:asciiTheme="majorHAnsi" w:hAnsiTheme="majorHAnsi"/>
          <w:i/>
          <w:color w:val="D34817"/>
          <w:sz w:val="24"/>
          <w:szCs w:val="24"/>
          <w:lang w:eastAsia="en-US"/>
        </w:rPr>
      </w:pPr>
      <w:r>
        <w:rPr>
          <w:rFonts w:asciiTheme="majorHAnsi" w:hAnsiTheme="majorHAnsi"/>
          <w:b/>
          <w:i/>
          <w:color w:val="D34817"/>
          <w:sz w:val="24"/>
          <w:szCs w:val="24"/>
        </w:rPr>
        <w:t xml:space="preserve">I am currently looking for a full time position in an environment that offers a greater challenge, increased benefits for my family, and the </w:t>
      </w:r>
      <w:r>
        <w:rPr>
          <w:rFonts w:asciiTheme="majorHAnsi" w:hAnsiTheme="majorHAnsi"/>
          <w:b/>
          <w:i/>
          <w:color w:val="D34817"/>
          <w:sz w:val="24"/>
          <w:szCs w:val="24"/>
        </w:rPr>
        <w:t>opportunity to help the company advance efficiently and productively</w:t>
      </w:r>
      <w:r>
        <w:rPr>
          <w:rFonts w:asciiTheme="majorHAnsi" w:hAnsiTheme="majorHAnsi"/>
          <w:i/>
          <w:color w:val="D34817"/>
          <w:sz w:val="24"/>
          <w:szCs w:val="24"/>
        </w:rPr>
        <w:t>.</w:t>
      </w:r>
    </w:p>
    <w:p w:rsidR="00D904F3" w:rsidRDefault="00184CA2">
      <w:pPr>
        <w:pStyle w:val="Section"/>
        <w:rPr>
          <w:szCs w:val="28"/>
        </w:rPr>
      </w:pPr>
      <w:r>
        <w:rPr>
          <w:szCs w:val="28"/>
        </w:rPr>
        <w:t>Education</w:t>
      </w:r>
    </w:p>
    <w:p w:rsidR="00D904F3" w:rsidRDefault="00184CA2">
      <w:pPr>
        <w:pStyle w:val="Subsection"/>
        <w:rPr>
          <w:i/>
          <w:szCs w:val="24"/>
        </w:rPr>
      </w:pPr>
      <w:r>
        <w:rPr>
          <w:i/>
          <w:szCs w:val="24"/>
        </w:rPr>
        <w:t>2010-2012</w:t>
      </w:r>
    </w:p>
    <w:p w:rsidR="00D904F3" w:rsidRDefault="00184CA2">
      <w:pPr>
        <w:pStyle w:val="Subsection"/>
        <w:rPr>
          <w:i/>
          <w:szCs w:val="24"/>
        </w:rPr>
      </w:pPr>
      <w:r>
        <w:rPr>
          <w:i/>
          <w:szCs w:val="24"/>
        </w:rPr>
        <w:t xml:space="preserve">Western Technical College El Paso, TX </w:t>
      </w:r>
    </w:p>
    <w:p w:rsidR="00D904F3" w:rsidRDefault="00184CA2">
      <w:pPr>
        <w:pStyle w:val="GrayTex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2010-GED</w:t>
      </w:r>
    </w:p>
    <w:p w:rsidR="00D904F3" w:rsidRDefault="00184CA2">
      <w:pPr>
        <w:pStyle w:val="GrayTex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2011-CompTIA A+</w:t>
      </w:r>
    </w:p>
    <w:p w:rsidR="00D904F3" w:rsidRDefault="00184CA2">
      <w:pPr>
        <w:pStyle w:val="GrayTex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2011- 3M Fiber Optics</w:t>
      </w:r>
    </w:p>
    <w:p w:rsidR="00D904F3" w:rsidRDefault="00184CA2">
      <w:pPr>
        <w:pStyle w:val="GrayTex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2012-Associates of Occupational Studies in Information Systems and Security</w:t>
      </w:r>
    </w:p>
    <w:p w:rsidR="00D904F3" w:rsidRDefault="00184CA2">
      <w:pPr>
        <w:pStyle w:val="GrayTex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2013- Network+</w:t>
      </w:r>
    </w:p>
    <w:p w:rsidR="00D904F3" w:rsidRDefault="00184CA2">
      <w:pPr>
        <w:pStyle w:val="Subsection"/>
        <w:rPr>
          <w:i/>
          <w:szCs w:val="24"/>
        </w:rPr>
      </w:pPr>
      <w:r>
        <w:rPr>
          <w:i/>
          <w:szCs w:val="24"/>
        </w:rPr>
        <w:t>2005-2006</w:t>
      </w:r>
    </w:p>
    <w:p w:rsidR="00D904F3" w:rsidRDefault="00184CA2">
      <w:pPr>
        <w:pStyle w:val="Subsection"/>
        <w:rPr>
          <w:i/>
          <w:szCs w:val="24"/>
        </w:rPr>
      </w:pPr>
      <w:r>
        <w:rPr>
          <w:i/>
          <w:szCs w:val="24"/>
        </w:rPr>
        <w:t>Socorro High School Socorro, TX</w:t>
      </w:r>
    </w:p>
    <w:p w:rsidR="00D904F3" w:rsidRDefault="00184CA2">
      <w:pPr>
        <w:pStyle w:val="Section"/>
        <w:rPr>
          <w:szCs w:val="28"/>
        </w:rPr>
      </w:pPr>
      <w:r>
        <w:rPr>
          <w:szCs w:val="28"/>
        </w:rPr>
        <w:t>Experience</w:t>
      </w:r>
    </w:p>
    <w:p w:rsidR="00D904F3" w:rsidRDefault="00184CA2">
      <w:pPr>
        <w:pStyle w:val="Subsection"/>
        <w:rPr>
          <w:szCs w:val="24"/>
        </w:rPr>
      </w:pPr>
      <w:r>
        <w:rPr>
          <w:szCs w:val="24"/>
        </w:rPr>
        <w:t>June 2014 | Current - Pump Technician</w:t>
      </w:r>
    </w:p>
    <w:p w:rsidR="00D904F3" w:rsidRDefault="00184CA2">
      <w:pPr>
        <w:rPr>
          <w:rFonts w:asciiTheme="majorHAnsi" w:hAnsiTheme="majorHAnsi"/>
          <w:i/>
          <w:color w:val="D34817"/>
          <w:sz w:val="24"/>
          <w:szCs w:val="24"/>
        </w:rPr>
      </w:pPr>
      <w:r>
        <w:rPr>
          <w:rFonts w:asciiTheme="majorHAnsi" w:hAnsiTheme="majorHAnsi"/>
          <w:i/>
          <w:color w:val="D34817"/>
          <w:sz w:val="24"/>
          <w:szCs w:val="24"/>
        </w:rPr>
        <w:t>Halliburton</w:t>
      </w:r>
    </w:p>
    <w:p w:rsidR="00D904F3" w:rsidRDefault="00184CA2">
      <w:pPr>
        <w:pStyle w:val="SubsectionText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Inspects, maintains and repairs a variety of high pressure pumping equipment</w:t>
      </w:r>
    </w:p>
    <w:p w:rsidR="00D904F3" w:rsidRDefault="00184CA2">
      <w:pPr>
        <w:pStyle w:val="SubsectionText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Responsible for ensuring duties are performed in a safe, </w:t>
      </w:r>
      <w:r>
        <w:rPr>
          <w:rFonts w:asciiTheme="majorHAnsi" w:hAnsiTheme="majorHAnsi"/>
          <w:sz w:val="24"/>
          <w:szCs w:val="24"/>
        </w:rPr>
        <w:t>efficient and effective manner</w:t>
      </w:r>
    </w:p>
    <w:p w:rsidR="00D904F3" w:rsidRDefault="00184CA2">
      <w:pPr>
        <w:pStyle w:val="SubsectionText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Performs maintenance inspections, repairs and tests required by the company</w:t>
      </w:r>
    </w:p>
    <w:p w:rsidR="00D904F3" w:rsidRDefault="00184CA2">
      <w:pPr>
        <w:pStyle w:val="SubsectionText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Perform basic troubleshooting on some mechanical, hydraulic and pneumatic systems</w:t>
      </w:r>
    </w:p>
    <w:p w:rsidR="00D904F3" w:rsidRDefault="00184CA2">
      <w:pPr>
        <w:pStyle w:val="SubsectionText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Operate forklift and semi-trucks for various tasks</w:t>
      </w:r>
    </w:p>
    <w:p w:rsidR="00D904F3" w:rsidRDefault="00184CA2">
      <w:pPr>
        <w:pStyle w:val="SubsectionText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Lift up to 100 p</w:t>
      </w:r>
      <w:r>
        <w:rPr>
          <w:rFonts w:asciiTheme="majorHAnsi" w:hAnsiTheme="majorHAnsi"/>
          <w:sz w:val="24"/>
          <w:szCs w:val="24"/>
        </w:rPr>
        <w:t>ounds unassisted</w:t>
      </w:r>
    </w:p>
    <w:p w:rsidR="00D904F3" w:rsidRDefault="00184CA2">
      <w:pPr>
        <w:pStyle w:val="SubsectionText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Utilized wide variety of hand tools, air tools, and high pressure tools</w:t>
      </w:r>
    </w:p>
    <w:p w:rsidR="00D904F3" w:rsidRDefault="00184CA2">
      <w:pPr>
        <w:pStyle w:val="SubsectionText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Keep environment clean and organized and safe of hazards </w:t>
      </w:r>
    </w:p>
    <w:p w:rsidR="00D904F3" w:rsidRDefault="00D904F3">
      <w:pPr>
        <w:pStyle w:val="Subsection"/>
        <w:rPr>
          <w:szCs w:val="24"/>
        </w:rPr>
      </w:pPr>
    </w:p>
    <w:p w:rsidR="00D904F3" w:rsidRDefault="00D904F3">
      <w:pPr>
        <w:pStyle w:val="Subsection"/>
        <w:rPr>
          <w:szCs w:val="24"/>
        </w:rPr>
      </w:pPr>
    </w:p>
    <w:p w:rsidR="00D904F3" w:rsidRDefault="00D904F3">
      <w:pPr>
        <w:pStyle w:val="Subsection"/>
        <w:rPr>
          <w:szCs w:val="24"/>
        </w:rPr>
      </w:pPr>
    </w:p>
    <w:p w:rsidR="00D904F3" w:rsidRDefault="00D904F3">
      <w:pPr>
        <w:pStyle w:val="Subsection"/>
        <w:rPr>
          <w:szCs w:val="24"/>
        </w:rPr>
      </w:pPr>
    </w:p>
    <w:p w:rsidR="00D904F3" w:rsidRDefault="00184CA2">
      <w:pPr>
        <w:pStyle w:val="Subsection"/>
        <w:rPr>
          <w:szCs w:val="24"/>
        </w:rPr>
      </w:pPr>
      <w:r>
        <w:rPr>
          <w:szCs w:val="24"/>
        </w:rPr>
        <w:t xml:space="preserve">September 2012 | April 2014 – Data Entry Clerk/Forklift Operator </w:t>
      </w:r>
    </w:p>
    <w:p w:rsidR="00D904F3" w:rsidRDefault="00184CA2">
      <w:p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Solrac</w:t>
      </w:r>
    </w:p>
    <w:p w:rsidR="00D904F3" w:rsidRDefault="00184CA2">
      <w:pPr>
        <w:pStyle w:val="ListParagraph"/>
        <w:numPr>
          <w:ilvl w:val="0"/>
          <w:numId w:val="33"/>
        </w:numPr>
        <w:tabs>
          <w:tab w:val="left" w:pos="72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Receive and process packages</w:t>
      </w:r>
    </w:p>
    <w:p w:rsidR="00D904F3" w:rsidRDefault="00184CA2">
      <w:pPr>
        <w:pStyle w:val="ListParagraph"/>
        <w:numPr>
          <w:ilvl w:val="0"/>
          <w:numId w:val="33"/>
        </w:numPr>
        <w:tabs>
          <w:tab w:val="left" w:pos="72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Loa</w:t>
      </w:r>
      <w:r>
        <w:rPr>
          <w:rFonts w:asciiTheme="majorHAnsi" w:hAnsiTheme="majorHAnsi"/>
        </w:rPr>
        <w:t>d and unload shipments</w:t>
      </w:r>
    </w:p>
    <w:p w:rsidR="00D904F3" w:rsidRDefault="00184CA2">
      <w:pPr>
        <w:pStyle w:val="ListParagraph"/>
        <w:numPr>
          <w:ilvl w:val="0"/>
          <w:numId w:val="33"/>
        </w:numPr>
        <w:tabs>
          <w:tab w:val="left" w:pos="72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Log package information on Excel spreadsheet for records</w:t>
      </w:r>
    </w:p>
    <w:p w:rsidR="00D904F3" w:rsidRDefault="00184CA2">
      <w:pPr>
        <w:pStyle w:val="ListParagraph"/>
        <w:numPr>
          <w:ilvl w:val="0"/>
          <w:numId w:val="33"/>
        </w:numPr>
        <w:tabs>
          <w:tab w:val="left" w:pos="72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Satisfy invoices in SAP program</w:t>
      </w:r>
    </w:p>
    <w:p w:rsidR="00D904F3" w:rsidRDefault="00184CA2">
      <w:pPr>
        <w:pStyle w:val="ListParagraph"/>
        <w:numPr>
          <w:ilvl w:val="0"/>
          <w:numId w:val="33"/>
        </w:numPr>
        <w:tabs>
          <w:tab w:val="left" w:pos="72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Create manual shippers for Customs to review</w:t>
      </w:r>
    </w:p>
    <w:p w:rsidR="00D904F3" w:rsidRDefault="00184CA2">
      <w:pPr>
        <w:pStyle w:val="ListParagraph"/>
        <w:numPr>
          <w:ilvl w:val="0"/>
          <w:numId w:val="33"/>
        </w:numPr>
        <w:tabs>
          <w:tab w:val="left" w:pos="72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Maintain order and cleanliness in my work area</w:t>
      </w:r>
    </w:p>
    <w:p w:rsidR="00D904F3" w:rsidRDefault="00184CA2">
      <w:pPr>
        <w:pStyle w:val="ListParagraph"/>
        <w:numPr>
          <w:ilvl w:val="0"/>
          <w:numId w:val="33"/>
        </w:numPr>
        <w:tabs>
          <w:tab w:val="left" w:pos="72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Keep inventory log of items in my work area</w:t>
      </w:r>
    </w:p>
    <w:p w:rsidR="00D904F3" w:rsidRDefault="00184CA2">
      <w:pPr>
        <w:pStyle w:val="ListParagraph"/>
        <w:numPr>
          <w:ilvl w:val="0"/>
          <w:numId w:val="33"/>
        </w:numPr>
        <w:tabs>
          <w:tab w:val="left" w:pos="72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Gather </w:t>
      </w:r>
      <w:r>
        <w:rPr>
          <w:rFonts w:asciiTheme="majorHAnsi" w:hAnsiTheme="majorHAnsi"/>
        </w:rPr>
        <w:t>and prepare shipments to go to their designated plants</w:t>
      </w:r>
    </w:p>
    <w:p w:rsidR="00D904F3" w:rsidRDefault="00184CA2">
      <w:pPr>
        <w:pStyle w:val="Subsection"/>
      </w:pPr>
      <w:r>
        <w:t>August 2009 | July 2012 – Sandwich Artist</w:t>
      </w:r>
    </w:p>
    <w:p w:rsidR="00D904F3" w:rsidRDefault="00184CA2">
      <w:pPr>
        <w:pStyle w:val="Subsection"/>
        <w:rPr>
          <w:b w:val="0"/>
          <w:i/>
          <w:color w:val="auto"/>
        </w:rPr>
      </w:pPr>
      <w:r>
        <w:rPr>
          <w:b w:val="0"/>
          <w:i/>
          <w:color w:val="auto"/>
        </w:rPr>
        <w:t>Subway</w:t>
      </w:r>
    </w:p>
    <w:p w:rsidR="00D904F3" w:rsidRDefault="00184CA2">
      <w:pPr>
        <w:pStyle w:val="GrayText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Maintaining cleanliness of the restaurant</w:t>
      </w:r>
    </w:p>
    <w:p w:rsidR="00D904F3" w:rsidRDefault="00184CA2">
      <w:pPr>
        <w:pStyle w:val="GrayText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Dealing with and handling customer orders and concerns</w:t>
      </w:r>
    </w:p>
    <w:p w:rsidR="00D904F3" w:rsidRDefault="00184CA2">
      <w:pPr>
        <w:pStyle w:val="GrayText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Handling cash register</w:t>
      </w:r>
    </w:p>
    <w:p w:rsidR="00D904F3" w:rsidRDefault="00184CA2">
      <w:pPr>
        <w:pStyle w:val="GrayText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Counting down drawer after my </w:t>
      </w:r>
      <w:r>
        <w:rPr>
          <w:sz w:val="24"/>
          <w:szCs w:val="24"/>
        </w:rPr>
        <w:t>shift</w:t>
      </w:r>
    </w:p>
    <w:p w:rsidR="00D904F3" w:rsidRDefault="00184CA2">
      <w:pPr>
        <w:pStyle w:val="GrayText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Presenting excellent customer service</w:t>
      </w:r>
    </w:p>
    <w:p w:rsidR="00D904F3" w:rsidRDefault="00184CA2">
      <w:pPr>
        <w:pStyle w:val="Section"/>
        <w:rPr>
          <w:sz w:val="24"/>
          <w:szCs w:val="24"/>
        </w:rPr>
      </w:pPr>
      <w:r>
        <w:rPr>
          <w:sz w:val="24"/>
          <w:szCs w:val="24"/>
        </w:rPr>
        <w:t>Certifications</w:t>
      </w:r>
    </w:p>
    <w:p w:rsidR="00D904F3" w:rsidRDefault="00184CA2">
      <w:pPr>
        <w:pStyle w:val="ListBulle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Forklift Certified </w:t>
      </w:r>
    </w:p>
    <w:p w:rsidR="00D904F3" w:rsidRDefault="00184CA2">
      <w:pPr>
        <w:pStyle w:val="ListBulle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CPR Certifed</w:t>
      </w:r>
    </w:p>
    <w:p w:rsidR="00D904F3" w:rsidRDefault="00184CA2">
      <w:pPr>
        <w:pStyle w:val="ListBulle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Valid Driver’s License</w:t>
      </w:r>
    </w:p>
    <w:p w:rsidR="00D904F3" w:rsidRDefault="00D904F3">
      <w:pPr>
        <w:pStyle w:val="ListBullet"/>
        <w:numPr>
          <w:ilvl w:val="0"/>
          <w:numId w:val="0"/>
        </w:numPr>
        <w:rPr>
          <w:rFonts w:asciiTheme="majorHAnsi" w:hAnsiTheme="majorHAnsi"/>
          <w:sz w:val="24"/>
          <w:szCs w:val="24"/>
        </w:rPr>
      </w:pPr>
    </w:p>
    <w:p w:rsidR="00D904F3" w:rsidRDefault="00184CA2">
      <w:pPr>
        <w:pStyle w:val="Section"/>
      </w:pPr>
      <w:r>
        <w:t>Skills</w:t>
      </w:r>
    </w:p>
    <w:p w:rsidR="00D904F3" w:rsidRDefault="00184CA2">
      <w:pPr>
        <w:pStyle w:val="ListBullet"/>
        <w:numPr>
          <w:ilvl w:val="0"/>
          <w:numId w:val="0"/>
        </w:numPr>
        <w:ind w:left="360" w:hanging="360"/>
      </w:pPr>
      <w:r>
        <w:t>Dedicated, ambitious, dependable, efficient, cooperative, flexible and very hard working</w:t>
      </w:r>
    </w:p>
    <w:p w:rsidR="00D904F3" w:rsidRDefault="00184CA2">
      <w:pPr>
        <w:pStyle w:val="Section"/>
      </w:pPr>
      <w:r>
        <w:t>References</w:t>
      </w:r>
    </w:p>
    <w:p w:rsidR="00D904F3" w:rsidRDefault="00184CA2">
      <w:r>
        <w:t>Available Upon Request</w:t>
      </w:r>
    </w:p>
    <w:sectPr w:rsidR="00D904F3">
      <w:headerReference w:type="first" r:id="rId7"/>
      <w:footerReference w:type="first" r:id="rId8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CA2" w:rsidRDefault="00184CA2">
      <w:pPr>
        <w:spacing w:after="0" w:line="240" w:lineRule="auto"/>
      </w:pPr>
      <w:r>
        <w:separator/>
      </w:r>
    </w:p>
  </w:endnote>
  <w:endnote w:type="continuationSeparator" w:id="0">
    <w:p w:rsidR="00184CA2" w:rsidRDefault="0018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F3" w:rsidRDefault="00184CA2">
    <w:pPr>
      <w:pStyle w:val="Footer"/>
    </w:pPr>
    <w:r>
      <w:rPr>
        <w:noProof/>
        <w:lang w:eastAsia="en-US"/>
      </w:rPr>
      <w:pict>
        <v:roundrect id="3074" o:spid="_x0000_s2050" style="position:absolute;margin-left:0;margin-top:0;width:561.15pt;height:742.85pt;z-index:4;visibility:visible;mso-width-percent:920;mso-height-percent:940;mso-wrap-distance-left:0;mso-wrap-distance-right:0;mso-position-horizontal:center;mso-position-horizontal-relative:page;mso-position-vertical:center;mso-position-vertical-relative:page;mso-width-percent:920;mso-height-percent:940;mso-width-relative:page;mso-height-relative:page" arcsize="2637f" filled="f" strokeweight="1pt">
          <w10:wrap anchorx="page" anchory="page"/>
        </v:roundrect>
      </w:pict>
    </w:r>
    <w:r>
      <w:rPr>
        <w:noProof/>
        <w:lang w:eastAsia="en-US"/>
      </w:rPr>
      <w:pict>
        <v:oval id="3075" o:spid="_x0000_s2049" style="position:absolute;margin-left:0;margin-top:0;width:41pt;height:41pt;z-index:3;visibility:visible;mso-width-percent:0;mso-height-percent:0;mso-wrap-distance-left:0;mso-wrap-distance-right:0;mso-position-horizontal:left;mso-position-horizontal-relative:right-margin-area;mso-position-vertical:top;mso-position-vertical-relative:bottom-margin-area;mso-width-percent:0;mso-height-percent:0;mso-width-relative:page;mso-height-relative:page;v-text-anchor:middle" fillcolor="#d34817" stroked="f">
          <v:textbox inset="0,0,0,0">
            <w:txbxContent>
              <w:p w:rsidR="00D904F3" w:rsidRDefault="00D904F3">
                <w:pPr>
                  <w:pStyle w:val="NoSpacing"/>
                  <w:jc w:val="center"/>
                  <w:rPr>
                    <w:color w:val="FFFFFF"/>
                    <w:sz w:val="40"/>
                    <w:szCs w:val="40"/>
                  </w:rPr>
                </w:pPr>
              </w:p>
            </w:txbxContent>
          </v:textbox>
        </v:oval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CA2" w:rsidRDefault="00184CA2">
      <w:pPr>
        <w:spacing w:after="0" w:line="240" w:lineRule="auto"/>
      </w:pPr>
      <w:r>
        <w:separator/>
      </w:r>
    </w:p>
  </w:footnote>
  <w:footnote w:type="continuationSeparator" w:id="0">
    <w:p w:rsidR="00184CA2" w:rsidRDefault="00184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F3" w:rsidRDefault="00184CA2">
    <w:pPr>
      <w:pStyle w:val="Header"/>
    </w:pPr>
    <w:r>
      <w:rPr>
        <w:noProof/>
        <w:szCs w:val="18"/>
        <w:lang w:eastAsia="en-US"/>
      </w:rPr>
      <w:pict>
        <v:roundrect id="3073" o:spid="_x0000_s2051" style="position:absolute;margin-left:0;margin-top:0;width:561.15pt;height:742.85pt;z-index:2;visibility:visible;mso-width-percent:920;mso-height-percent:940;mso-wrap-distance-left:0;mso-wrap-distance-right:0;mso-position-horizontal:center;mso-position-horizontal-relative:page;mso-position-vertical:center;mso-position-vertical-relative:page;mso-width-percent:920;mso-height-percent:940;mso-width-relative:page;mso-height-relative:page" arcsize="2637f" filled="f" strokeweight="1pt">
          <w10:wrap anchorx="page" anchory="page"/>
        </v:round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/>
      </w:rPr>
    </w:lvl>
  </w:abstractNum>
  <w:abstractNum w:abstractNumId="1">
    <w:nsid w:val="0000000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2">
    <w:nsid w:val="0000000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3">
    <w:nsid w:val="0000000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4">
    <w:nsid w:val="00000004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5">
    <w:nsid w:val="00000005"/>
    <w:multiLevelType w:val="hybridMultilevel"/>
    <w:tmpl w:val="3980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B32C0D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C7013C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8CB0B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27E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B90A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548B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D2A4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D9EB2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ADA3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AB74EB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8D3EF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4"/>
  </w:num>
  <w:num w:numId="8">
    <w:abstractNumId w:val="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4"/>
  </w:num>
  <w:num w:numId="17">
    <w:abstractNumId w:val="0"/>
  </w:num>
  <w:num w:numId="18">
    <w:abstractNumId w:val="2"/>
  </w:num>
  <w:num w:numId="19">
    <w:abstractNumId w:val="3"/>
  </w:num>
  <w:num w:numId="20">
    <w:abstractNumId w:val="0"/>
  </w:num>
  <w:num w:numId="21">
    <w:abstractNumId w:val="1"/>
  </w:num>
  <w:num w:numId="22">
    <w:abstractNumId w:val="3"/>
  </w:num>
  <w:num w:numId="23">
    <w:abstractNumId w:val="4"/>
  </w:num>
  <w:num w:numId="24">
    <w:abstractNumId w:val="1"/>
  </w:num>
  <w:num w:numId="25">
    <w:abstractNumId w:val="2"/>
  </w:num>
  <w:num w:numId="26">
    <w:abstractNumId w:val="5"/>
  </w:num>
  <w:num w:numId="27">
    <w:abstractNumId w:val="0"/>
  </w:num>
  <w:num w:numId="28">
    <w:abstractNumId w:val="7"/>
  </w:num>
  <w:num w:numId="29">
    <w:abstractNumId w:val="8"/>
  </w:num>
  <w:num w:numId="30">
    <w:abstractNumId w:val="9"/>
  </w:num>
  <w:num w:numId="31">
    <w:abstractNumId w:val="5"/>
  </w:num>
  <w:num w:numId="32">
    <w:abstractNumId w:val="16"/>
  </w:num>
  <w:num w:numId="33">
    <w:abstractNumId w:val="15"/>
  </w:num>
  <w:num w:numId="34">
    <w:abstractNumId w:val="10"/>
  </w:num>
  <w:num w:numId="35">
    <w:abstractNumId w:val="14"/>
  </w:num>
  <w:num w:numId="36">
    <w:abstractNumId w:val="11"/>
  </w:num>
  <w:num w:numId="37">
    <w:abstractNumId w:val="13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F3"/>
    <w:rsid w:val="00184CA2"/>
    <w:rsid w:val="0038782D"/>
    <w:rsid w:val="00D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3BF9235-D01E-4EFF-947D-4921325B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  <w:rPr>
      <w:rFonts w:cs="Times New Roman"/>
      <w:color w:val="00000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pPr>
      <w:spacing w:before="240" w:after="40" w:line="240" w:lineRule="auto"/>
      <w:outlineLvl w:val="1"/>
    </w:pPr>
    <w:rPr>
      <w:rFonts w:asciiTheme="majorHAnsi" w:hAnsiTheme="majorHAnsi"/>
      <w:b/>
      <w:color w:val="9D3511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pPr>
      <w:spacing w:before="240" w:after="0"/>
      <w:outlineLvl w:val="3"/>
    </w:pPr>
    <w:rPr>
      <w:rFonts w:asciiTheme="majorHAnsi" w:hAnsiTheme="majorHAnsi"/>
      <w:b/>
      <w:color w:val="7B6A4D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pPr>
      <w:spacing w:before="200" w:after="0"/>
      <w:outlineLvl w:val="4"/>
    </w:pPr>
    <w:rPr>
      <w:rFonts w:asciiTheme="majorHAnsi" w:hAnsiTheme="majorHAnsi"/>
      <w:b/>
      <w:i/>
      <w:color w:val="7B6A4D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00" w:after="0"/>
      <w:outlineLvl w:val="5"/>
    </w:pPr>
    <w:rPr>
      <w:rFonts w:asciiTheme="majorHAnsi" w:hAnsiTheme="majorHAnsi"/>
      <w:color w:val="524733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00" w:after="0"/>
      <w:outlineLvl w:val="6"/>
    </w:pPr>
    <w:rPr>
      <w:rFonts w:asciiTheme="majorHAnsi" w:hAnsiTheme="majorHAnsi"/>
      <w:i/>
      <w:color w:val="524733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00" w:after="0"/>
      <w:outlineLvl w:val="7"/>
    </w:pPr>
    <w:rPr>
      <w:rFonts w:asciiTheme="majorHAnsi" w:hAnsiTheme="majorHAnsi"/>
      <w:color w:val="D34817"/>
      <w:spacing w:val="10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00" w:after="0"/>
      <w:outlineLvl w:val="8"/>
    </w:pPr>
    <w:rPr>
      <w:rFonts w:asciiTheme="majorHAnsi" w:hAnsiTheme="majorHAnsi"/>
      <w:i/>
      <w:color w:val="D34817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 w:cs="Times New Roman"/>
      <w:b/>
      <w:color w:val="9D3511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hAnsiTheme="majorHAnsi" w:cs="Times New Roman"/>
      <w:b/>
      <w:color w:val="D34817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 w:cs="Times New Roman"/>
      <w:b/>
      <w:color w:val="7B6A4D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hAnsiTheme="majorHAnsi" w:cs="Times New Roman"/>
      <w:b/>
      <w:i/>
      <w:color w:val="7B6A4D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hAnsiTheme="majorHAnsi" w:cs="Times New Roman"/>
      <w:color w:val="524733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hAnsiTheme="majorHAnsi" w:cs="Times New Roman"/>
      <w:i/>
      <w:color w:val="524733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hAnsiTheme="majorHAnsi" w:cs="Times New Roman"/>
      <w:color w:val="D34817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hAnsiTheme="majorHAnsi" w:cs="Times New Roman"/>
      <w:i/>
      <w:color w:val="D34817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/>
    </w:rPr>
  </w:style>
  <w:style w:type="character" w:styleId="Emphasis">
    <w:name w:val="Emphasis"/>
    <w:uiPriority w:val="20"/>
    <w:qFormat/>
    <w:rPr>
      <w:b/>
      <w:i/>
      <w:color w:val="404040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qFormat/>
    <w:rPr>
      <w:rFonts w:asciiTheme="majorHAnsi" w:hAnsiTheme="majorHAnsi"/>
      <w:b/>
      <w:i/>
      <w:color w:val="855D5D"/>
    </w:rPr>
  </w:style>
  <w:style w:type="character" w:customStyle="1" w:styleId="BookTitleChar">
    <w:name w:val="Book Title Char"/>
    <w:basedOn w:val="DefaultParagraphFont"/>
    <w:link w:val="BookTitle1"/>
    <w:uiPriority w:val="33"/>
    <w:rPr>
      <w:rFonts w:asciiTheme="majorHAnsi" w:hAnsiTheme="majorHAnsi" w:cs="Times New Roman"/>
      <w:b/>
      <w:i/>
      <w:color w:val="855D5D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Theme="majorHAnsi" w:hAnsiTheme="majorHAnsi"/>
      <w:i/>
      <w:color w:val="FFFFFF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/>
      <w:szCs w:val="20"/>
      <w:lang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pPr>
      <w:spacing w:after="0" w:line="240" w:lineRule="auto"/>
    </w:pPr>
    <w:rPr>
      <w:bCs/>
      <w:smallCaps/>
      <w:color w:val="732117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uiPriority w:val="40"/>
    <w:pPr>
      <w:pBdr>
        <w:top w:val="single" w:sz="2" w:space="10" w:color="EE8C69"/>
        <w:bottom w:val="single" w:sz="24" w:space="10" w:color="EE8C6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qFormat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6"/>
    <w:qFormat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6"/>
    <w:qFormat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6"/>
    <w:qFormat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6"/>
    <w:qFormat/>
    <w:pPr>
      <w:numPr>
        <w:numId w:val="5"/>
      </w:numPr>
      <w:spacing w:after="0"/>
    </w:pPr>
  </w:style>
  <w:style w:type="paragraph" w:styleId="TOC1">
    <w:name w:val="toc 1"/>
    <w:basedOn w:val="Normal"/>
    <w:next w:val="Normal"/>
    <w:uiPriority w:val="99"/>
    <w:qFormat/>
    <w:pPr>
      <w:tabs>
        <w:tab w:val="right" w:leader="dot" w:pos="8630"/>
      </w:tabs>
      <w:spacing w:after="40" w:line="240" w:lineRule="auto"/>
    </w:pPr>
    <w:rPr>
      <w:smallCaps/>
      <w:noProof/>
      <w:color w:val="9B2D1F"/>
    </w:rPr>
  </w:style>
  <w:style w:type="paragraph" w:styleId="TOC2">
    <w:name w:val="toc 2"/>
    <w:basedOn w:val="Normal"/>
    <w:next w:val="Normal"/>
    <w:uiPriority w:val="99"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uiPriority w:val="99"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uiPriority w:val="99"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uiPriority w:val="99"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uiPriority w:val="99"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uiPriority w:val="99"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uiPriority w:val="99"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uiPriority w:val="99"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rPr>
      <w:color w:val="CC9900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/>
      <w:sz w:val="28"/>
    </w:rPr>
  </w:style>
  <w:style w:type="paragraph" w:customStyle="1" w:styleId="GrayText">
    <w:name w:val="Gray Text"/>
    <w:basedOn w:val="NoSpacing"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Nunez</dc:creator>
  <cp:lastModifiedBy>Lis</cp:lastModifiedBy>
  <cp:revision>2</cp:revision>
  <cp:lastPrinted>2006-03-03T17:08:00Z</cp:lastPrinted>
  <dcterms:created xsi:type="dcterms:W3CDTF">2015-03-24T20:23:00Z</dcterms:created>
  <dcterms:modified xsi:type="dcterms:W3CDTF">2015-03-24T20:23:00Z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