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header1.xml" ContentType="application/vnd.openxmlformats-officedocument.wordprocessingml.header+xml"/>
  <Override PartName="/word/footer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rPr>
          <w:rFonts w:ascii="Arial" w:cs="Arial" w:hAnsi="Arial" w:eastAsia="Arial"/>
          <w:b w:val="1"/>
          <w:bCs w:val="1"/>
          <w:i w:val="1"/>
          <w:iCs w:val="1"/>
          <w:color w:val="000000"/>
          <w:sz w:val="32"/>
          <w:szCs w:val="32"/>
          <w:u w:color="000000"/>
        </w:rPr>
      </w:pPr>
      <w:r>
        <w:rPr>
          <w:rFonts w:ascii="Arial" w:cs="Arial" w:hAnsi="Arial" w:eastAsia="Arial"/>
          <w:color w:val="000000"/>
          <w:u w:color="000000"/>
          <w:rtl w:val="0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857250</wp:posOffset>
                </wp:positionH>
                <wp:positionV relativeFrom="page">
                  <wp:posOffset>390525</wp:posOffset>
                </wp:positionV>
                <wp:extent cx="6305550" cy="142876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428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1" vertOverflow="overflow" horzOverflow="overflow" vert="horz" wrap="square" lIns="91440" tIns="45720" rIns="91440" bIns="4572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67.5pt;margin-top:30.8pt;width:496.5pt;height:11.3pt;z-index:251660288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600,0 L 21600,21600 L 0,21600 X E">
                <v:fill color="#333399" opacity="100.0%" type="solid"/>
                <v:stroke on="f" weight="1.0pt" dashstyle="solid" endcap="flat" miterlimit="400.0%" joinstyle="miter" linestyle="single"/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color w:val="000000"/>
          <w:u w:color="000000"/>
          <w:rtl w:val="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857250</wp:posOffset>
                </wp:positionH>
                <wp:positionV relativeFrom="page">
                  <wp:posOffset>390525</wp:posOffset>
                </wp:positionV>
                <wp:extent cx="3152775" cy="67627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6762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blipFill rotWithShape="1">
                          <a:blip r:embed="rId4"/>
                          <a:srcRect l="0" t="0" r="0" b="0"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1" vertOverflow="overflow" horzOverflow="overflow" vert="horz" wrap="square" lIns="91440" tIns="45720" rIns="91440" bIns="4572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67.5pt;margin-top:30.8pt;width:248.2pt;height:53.2pt;z-index:251659264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600,0 L 21600,21599 L 0,21599 X E">
                <v:fill r:id="rId4" o:title="Narrow horizontal.png" rotate="t" type="tile"/>
                <v:stroke on="f" weight="1.0pt" dashstyle="solid" endcap="flat" miterlimit="400.0%" joinstyle="miter" linestyle="single"/>
                <w10:wrap type="none" side="bothSides" anchorx="page" anchory="page"/>
              </v:shape>
            </w:pict>
          </mc:Fallback>
        </mc:AlternateContent>
      </w:r>
    </w:p>
    <w:p>
      <w:pPr>
        <w:pStyle w:val="Normal"/>
        <w:rPr>
          <w:rFonts w:ascii="Arial" w:cs="Arial" w:hAnsi="Arial" w:eastAsia="Arial"/>
          <w:b w:val="1"/>
          <w:bCs w:val="1"/>
          <w:i w:val="1"/>
          <w:iCs w:val="1"/>
          <w:color w:val="000000"/>
          <w:sz w:val="32"/>
          <w:szCs w:val="32"/>
          <w:u w:color="000000"/>
        </w:rPr>
      </w:pPr>
    </w:p>
    <w:p>
      <w:pPr>
        <w:pStyle w:val="Normal"/>
        <w:rPr>
          <w:rFonts w:ascii="Arial" w:cs="Arial" w:hAnsi="Arial" w:eastAsia="Arial"/>
          <w:b w:val="1"/>
          <w:bCs w:val="1"/>
          <w:i w:val="1"/>
          <w:iCs w:val="1"/>
          <w:color w:val="000000"/>
          <w:sz w:val="28"/>
          <w:szCs w:val="28"/>
          <w:u w:color="000000"/>
        </w:rPr>
      </w:pPr>
      <w:r>
        <w:rPr>
          <w:rFonts w:ascii="Arial" w:cs="Arial" w:hAnsi="Arial" w:eastAsia="Arial"/>
          <w:b w:val="1"/>
          <w:bCs w:val="1"/>
          <w:i w:val="1"/>
          <w:iCs w:val="1"/>
          <w:color w:val="333399"/>
          <w:sz w:val="36"/>
          <w:szCs w:val="36"/>
          <w:u w:color="333399"/>
          <w:rtl w:val="0"/>
          <w:lang w:val="en-US"/>
        </w:rPr>
        <w:t>Shannon Dacus</w:t>
      </w:r>
      <w:r>
        <w:rPr>
          <w:rFonts w:ascii="Arial" w:cs="Arial" w:hAnsi="Arial" w:eastAsia="Arial"/>
          <w:b w:val="1"/>
          <w:bCs w:val="1"/>
          <w:i w:val="1"/>
          <w:iCs w:val="1"/>
          <w:color w:val="333399"/>
          <w:sz w:val="32"/>
          <w:szCs w:val="32"/>
          <w:u w:color="333399"/>
          <w:rtl w:val="0"/>
          <w:lang w:val="en-US"/>
        </w:rPr>
        <w:t xml:space="preserve">, </w:t>
      </w:r>
      <w:r>
        <w:rPr>
          <w:rFonts w:ascii="Arial" w:cs="Arial" w:hAnsi="Arial" w:eastAsia="Arial"/>
          <w:b w:val="1"/>
          <w:bCs w:val="1"/>
          <w:i w:val="1"/>
          <w:iCs w:val="1"/>
          <w:color w:val="333399"/>
          <w:sz w:val="28"/>
          <w:szCs w:val="28"/>
          <w:u w:color="333399"/>
          <w:rtl w:val="0"/>
          <w:lang w:val="en-US"/>
        </w:rPr>
        <w:t>BS</w:t>
      </w:r>
      <w:r>
        <w:rPr>
          <w:rFonts w:ascii="Arial" w:cs="Arial" w:hAnsi="Arial" w:eastAsia="Arial"/>
          <w:b w:val="1"/>
          <w:bCs w:val="1"/>
          <w:i w:val="1"/>
          <w:iCs w:val="1"/>
          <w:color w:val="333399"/>
          <w:sz w:val="32"/>
          <w:szCs w:val="32"/>
          <w:u w:color="333399"/>
          <w:rtl w:val="0"/>
          <w:lang w:val="en-US"/>
        </w:rPr>
        <w:t xml:space="preserve">, </w:t>
      </w:r>
      <w:r>
        <w:rPr>
          <w:rFonts w:ascii="Arial" w:cs="Arial" w:hAnsi="Arial" w:eastAsia="Arial"/>
          <w:b w:val="1"/>
          <w:bCs w:val="1"/>
          <w:i w:val="1"/>
          <w:iCs w:val="1"/>
          <w:color w:val="333399"/>
          <w:sz w:val="28"/>
          <w:szCs w:val="28"/>
          <w:u w:color="333399"/>
          <w:rtl w:val="0"/>
          <w:lang w:val="en-US"/>
        </w:rPr>
        <w:t>PHR</w:t>
      </w:r>
    </w:p>
    <w:p>
      <w:pPr>
        <w:pStyle w:val="Contact Info"/>
        <w:tabs>
          <w:tab w:val="right" w:pos="8980"/>
        </w:tabs>
        <w:jc w:val="right"/>
        <w:rPr>
          <w:b w:val="1"/>
          <w:bCs w:val="1"/>
          <w:i w:val="0"/>
          <w:iCs w:val="0"/>
          <w:color w:val="17365d"/>
          <w:u w:color="17365d"/>
        </w:rPr>
      </w:pPr>
      <w:r>
        <w:rPr>
          <w:b w:val="1"/>
          <w:bCs w:val="1"/>
          <w:i w:val="0"/>
          <w:iCs w:val="0"/>
          <w:color w:val="17365d"/>
          <w:sz w:val="22"/>
          <w:szCs w:val="22"/>
          <w:u w:color="17365d"/>
          <w:rtl w:val="0"/>
          <w:lang w:val="en-US"/>
        </w:rPr>
        <w:t xml:space="preserve"> (720) 971-1080 </w:t>
      </w:r>
      <w:r>
        <w:rPr>
          <w:rFonts w:ascii="Symbol" w:cs="Symbol" w:hAnsi="Symbol" w:eastAsia="Symbol"/>
          <w:b w:val="1"/>
          <w:bCs w:val="1"/>
          <w:i w:val="0"/>
          <w:iCs w:val="0"/>
          <w:color w:val="17365d"/>
          <w:sz w:val="22"/>
          <w:szCs w:val="22"/>
          <w:u w:color="17365d"/>
          <w:rtl w:val="0"/>
          <w:lang w:val="en-US"/>
        </w:rPr>
        <w:t>♦</w:t>
      </w:r>
      <w:r>
        <w:rPr>
          <w:b w:val="1"/>
          <w:bCs w:val="1"/>
          <w:i w:val="0"/>
          <w:iCs w:val="0"/>
          <w:color w:val="17365d"/>
          <w:sz w:val="22"/>
          <w:szCs w:val="22"/>
          <w:u w:color="17365d"/>
          <w:rtl w:val="0"/>
          <w:lang w:val="en-US"/>
        </w:rPr>
        <w:t xml:space="preserve"> </w:t>
      </w:r>
      <w:hyperlink r:id="rId5" w:history="1">
        <w:r>
          <w:rPr>
            <w:rStyle w:val="Hyperlink.0"/>
            <w:rFonts w:ascii="Century Gothic" w:cs="Century Gothic" w:hAnsi="Century Gothic" w:eastAsia="Century Gothic"/>
            <w:b w:val="1"/>
            <w:bCs w:val="1"/>
            <w:i w:val="0"/>
            <w:iCs w:val="0"/>
            <w:rtl w:val="0"/>
            <w:lang w:val="en-US"/>
          </w:rPr>
          <w:t>shayesphr@gmail.com</w:t>
        </w:r>
      </w:hyperlink>
    </w:p>
    <w:p>
      <w:pPr>
        <w:pStyle w:val="Contact Info"/>
        <w:tabs>
          <w:tab w:val="right" w:pos="8980"/>
        </w:tabs>
        <w:rPr>
          <w:color w:val="000000"/>
          <w:u w:color="000000"/>
        </w:rPr>
      </w:pPr>
      <w:r>
        <w:rPr>
          <w:color w:val="000000"/>
          <w:u w:color="000000"/>
          <w:rtl w:val="0"/>
        </w:rPr>
        <w:tab/>
      </w:r>
    </w:p>
    <w:p>
      <w:pPr>
        <w:pStyle w:val="Contact Info"/>
        <w:shd w:val="clear" w:color="auto" w:fill="dbe5f1"/>
        <w:tabs>
          <w:tab w:val="right" w:pos="9360"/>
        </w:tabs>
        <w:rPr>
          <w:rFonts w:ascii="Times New Roman" w:cs="Times New Roman" w:hAnsi="Times New Roman" w:eastAsia="Times New Roman"/>
          <w:b w:val="1"/>
          <w:bCs w:val="1"/>
          <w:i w:val="0"/>
          <w:iCs w:val="0"/>
          <w:color w:val="0000ff"/>
          <w:sz w:val="20"/>
          <w:szCs w:val="20"/>
          <w:u w:color="0000ff"/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olor w:val="000000"/>
          <w:sz w:val="20"/>
          <w:szCs w:val="20"/>
          <w:u w:color="000000"/>
          <w:rtl w:val="0"/>
          <w:lang w:val="en-US"/>
        </w:rPr>
        <w:t>Human Resource Management Professional with 15 Years of Experience:</w:t>
      </w:r>
    </w:p>
    <w:tbl>
      <w:tblPr>
        <w:tblW w:w="937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410"/>
        <w:gridCol w:w="4967"/>
      </w:tblGrid>
      <w:tr>
        <w:tblPrEx>
          <w:shd w:val="clear" w:color="auto" w:fill="auto"/>
        </w:tblPrEx>
        <w:trPr>
          <w:trHeight w:val="875" w:hRule="atLeast"/>
        </w:trPr>
        <w:tc>
          <w:tcPr>
            <w:tcW w:type="dxa" w:w="44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numPr>
                <w:ilvl w:val="0"/>
                <w:numId w:val="3"/>
              </w:numPr>
              <w:tabs>
                <w:tab w:val="num" w:pos="732"/>
                <w:tab w:val="clear" w:pos="612"/>
              </w:tabs>
              <w:ind w:left="732" w:hanging="48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Strategic HRM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num" w:pos="732"/>
                <w:tab w:val="clear" w:pos="612"/>
              </w:tabs>
              <w:bidi w:val="0"/>
              <w:ind w:left="732" w:right="0" w:hanging="480"/>
              <w:jc w:val="lef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Organizational Development &amp; Training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num" w:pos="732"/>
                <w:tab w:val="clear" w:pos="612"/>
              </w:tabs>
              <w:bidi w:val="0"/>
              <w:ind w:left="732" w:right="0" w:hanging="480"/>
              <w:jc w:val="lef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Performance Management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num" w:pos="732"/>
                <w:tab w:val="clear" w:pos="612"/>
              </w:tabs>
              <w:bidi w:val="0"/>
              <w:ind w:left="732" w:right="0" w:hanging="480"/>
              <w:jc w:val="lef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Employee Relations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num" w:pos="732"/>
                <w:tab w:val="clear" w:pos="612"/>
              </w:tabs>
              <w:bidi w:val="0"/>
              <w:ind w:left="732" w:right="0" w:hanging="480"/>
              <w:jc w:val="lef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HRIS Technology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num" w:pos="732"/>
                <w:tab w:val="clear" w:pos="612"/>
              </w:tabs>
              <w:bidi w:val="0"/>
              <w:ind w:left="732" w:right="0" w:hanging="480"/>
              <w:jc w:val="left"/>
              <w:rPr>
                <w:rFonts w:ascii="Arial" w:cs="Arial" w:hAnsi="Arial" w:eastAsia="Arial"/>
                <w:position w:val="0"/>
                <w:sz w:val="24"/>
                <w:szCs w:val="24"/>
                <w:rtl w:val="0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Lean Manufacturing</w:t>
            </w: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49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numPr>
                <w:ilvl w:val="0"/>
                <w:numId w:val="5"/>
              </w:numPr>
              <w:tabs>
                <w:tab w:val="num" w:pos="840"/>
                <w:tab w:val="clear" w:pos="720"/>
              </w:tabs>
              <w:ind w:left="840" w:hanging="48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Employment Law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num" w:pos="840"/>
                <w:tab w:val="clear" w:pos="720"/>
              </w:tabs>
              <w:bidi w:val="0"/>
              <w:ind w:left="840" w:right="0" w:hanging="480"/>
              <w:jc w:val="lef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300 Hr. OSHA certified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num" w:pos="840"/>
                <w:tab w:val="clear" w:pos="720"/>
              </w:tabs>
              <w:bidi w:val="0"/>
              <w:ind w:left="840" w:right="0" w:hanging="480"/>
              <w:jc w:val="left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Organizational Restructure &amp; Reductions in Force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num" w:pos="840"/>
                <w:tab w:val="clear" w:pos="720"/>
              </w:tabs>
              <w:bidi w:val="0"/>
              <w:ind w:left="840" w:right="0" w:hanging="480"/>
              <w:jc w:val="lef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Compensation &amp; Benefits Administration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num" w:pos="840"/>
                <w:tab w:val="clear" w:pos="720"/>
              </w:tabs>
              <w:bidi w:val="0"/>
              <w:ind w:left="840" w:right="0" w:hanging="480"/>
              <w:jc w:val="lef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Associate Engagement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num" w:pos="840"/>
                <w:tab w:val="clear" w:pos="720"/>
              </w:tabs>
              <w:bidi w:val="0"/>
              <w:ind w:left="840" w:right="0" w:hanging="480"/>
              <w:jc w:val="left"/>
              <w:rPr>
                <w:rFonts w:ascii="Arial" w:cs="Arial" w:hAnsi="Arial" w:eastAsia="Arial"/>
                <w:position w:val="0"/>
                <w:sz w:val="24"/>
                <w:szCs w:val="24"/>
                <w:rtl w:val="0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Six Sigma/Kaizen Events</w:t>
            </w:r>
          </w:p>
        </w:tc>
      </w:tr>
    </w:tbl>
    <w:p>
      <w:pPr>
        <w:pStyle w:val="Contact Info"/>
        <w:shd w:val="clear" w:color="auto" w:fill="dbe5f1"/>
        <w:tabs>
          <w:tab w:val="right" w:pos="9360"/>
        </w:tabs>
        <w:ind w:left="-252" w:firstLine="252"/>
        <w:rPr>
          <w:rFonts w:ascii="Times New Roman" w:cs="Times New Roman" w:hAnsi="Times New Roman" w:eastAsia="Times New Roman"/>
          <w:b w:val="1"/>
          <w:bCs w:val="1"/>
          <w:i w:val="0"/>
          <w:iCs w:val="0"/>
          <w:color w:val="0000ff"/>
          <w:sz w:val="20"/>
          <w:szCs w:val="20"/>
          <w:u w:color="0000ff"/>
        </w:rPr>
      </w:pPr>
    </w:p>
    <w:p>
      <w:pPr>
        <w:pStyle w:val="Normal"/>
        <w:shd w:val="clear" w:color="auto" w:fill="dbe5f1"/>
        <w:rPr>
          <w:b w:val="1"/>
          <w:bCs w:val="1"/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Education, Professional Certification, &amp; Technology</w:t>
      </w:r>
    </w:p>
    <w:p>
      <w:pPr>
        <w:pStyle w:val="Normal"/>
        <w:numPr>
          <w:ilvl w:val="0"/>
          <w:numId w:val="8"/>
        </w:numPr>
        <w:tabs>
          <w:tab w:val="num" w:pos="480"/>
          <w:tab w:val="clear" w:pos="360"/>
        </w:tabs>
        <w:bidi w:val="0"/>
        <w:ind w:left="480" w:right="0" w:hanging="480"/>
        <w:jc w:val="left"/>
        <w:rPr>
          <w:rFonts w:ascii="Arial" w:cs="Arial" w:hAnsi="Arial" w:eastAsia="Arial"/>
          <w:color w:val="000000"/>
          <w:position w:val="0"/>
          <w:sz w:val="24"/>
          <w:szCs w:val="24"/>
          <w:u w:color="000000"/>
          <w:rtl w:val="0"/>
        </w:rPr>
      </w:pPr>
      <w:r>
        <w:rPr>
          <w:rFonts w:ascii="Arial"/>
          <w:color w:val="000000"/>
          <w:sz w:val="18"/>
          <w:szCs w:val="18"/>
          <w:u w:color="000000"/>
          <w:rtl w:val="0"/>
          <w:lang w:val="en-US"/>
        </w:rPr>
        <w:t xml:space="preserve">BS:  University of Phoenix </w:t>
      </w:r>
      <w:r>
        <w:rPr>
          <w:rFonts w:hAnsi="Arial" w:hint="default"/>
          <w:color w:val="000000"/>
          <w:sz w:val="18"/>
          <w:szCs w:val="18"/>
          <w:u w:color="000000"/>
          <w:rtl w:val="0"/>
          <w:lang w:val="en-US"/>
        </w:rPr>
        <w:t xml:space="preserve">– </w:t>
      </w:r>
      <w:r>
        <w:rPr>
          <w:rFonts w:ascii="Arial"/>
          <w:color w:val="000000"/>
          <w:sz w:val="18"/>
          <w:szCs w:val="18"/>
          <w:u w:color="000000"/>
          <w:rtl w:val="0"/>
          <w:lang w:val="en-US"/>
        </w:rPr>
        <w:t xml:space="preserve">Business Administration with an emphasis in Human Resources Management </w:t>
      </w:r>
    </w:p>
    <w:p>
      <w:pPr>
        <w:pStyle w:val="Normal"/>
        <w:numPr>
          <w:ilvl w:val="0"/>
          <w:numId w:val="8"/>
        </w:numPr>
        <w:tabs>
          <w:tab w:val="num" w:pos="480"/>
          <w:tab w:val="clear" w:pos="360"/>
        </w:tabs>
        <w:bidi w:val="0"/>
        <w:ind w:left="480" w:right="0" w:hanging="480"/>
        <w:jc w:val="left"/>
        <w:rPr>
          <w:rFonts w:ascii="Arial" w:cs="Arial" w:hAnsi="Arial" w:eastAsia="Arial"/>
          <w:color w:val="000000"/>
          <w:position w:val="0"/>
          <w:sz w:val="24"/>
          <w:szCs w:val="24"/>
          <w:u w:color="000000"/>
          <w:rtl w:val="0"/>
        </w:rPr>
      </w:pPr>
      <w:r>
        <w:rPr>
          <w:rFonts w:ascii="Arial"/>
          <w:color w:val="000000"/>
          <w:sz w:val="18"/>
          <w:szCs w:val="18"/>
          <w:u w:color="000000"/>
          <w:rtl w:val="0"/>
          <w:lang w:val="en-US"/>
        </w:rPr>
        <w:t>Professional in Human Resources (PHR)</w:t>
      </w:r>
    </w:p>
    <w:p>
      <w:pPr>
        <w:pStyle w:val="Normal"/>
        <w:numPr>
          <w:ilvl w:val="0"/>
          <w:numId w:val="8"/>
        </w:numPr>
        <w:tabs>
          <w:tab w:val="num" w:pos="480"/>
          <w:tab w:val="clear" w:pos="360"/>
        </w:tabs>
        <w:bidi w:val="0"/>
        <w:ind w:left="480" w:right="0" w:hanging="480"/>
        <w:jc w:val="left"/>
        <w:rPr>
          <w:rFonts w:ascii="Arial" w:cs="Arial" w:hAnsi="Arial" w:eastAsia="Arial"/>
          <w:color w:val="000000"/>
          <w:position w:val="0"/>
          <w:sz w:val="24"/>
          <w:szCs w:val="24"/>
          <w:u w:color="000000"/>
          <w:rtl w:val="0"/>
        </w:rPr>
      </w:pPr>
      <w:r>
        <w:rPr>
          <w:rFonts w:ascii="Arial"/>
          <w:color w:val="000000"/>
          <w:sz w:val="18"/>
          <w:szCs w:val="18"/>
          <w:u w:color="000000"/>
          <w:rtl w:val="0"/>
          <w:lang w:val="en-US"/>
        </w:rPr>
        <w:t>PeopleSoft, Ceridian, ADP, HR Express, SharePoint, &amp; iCims, Mac products</w:t>
      </w:r>
    </w:p>
    <w:p>
      <w:pPr>
        <w:pStyle w:val="Normal"/>
        <w:rPr>
          <w:color w:val="000000"/>
          <w:sz w:val="16"/>
          <w:szCs w:val="16"/>
          <w:u w:color="000000"/>
        </w:rPr>
      </w:pPr>
    </w:p>
    <w:p>
      <w:pPr>
        <w:pStyle w:val="Normal"/>
        <w:shd w:val="clear" w:color="auto" w:fill="dbe5f1"/>
        <w:rPr>
          <w:b w:val="1"/>
          <w:bCs w:val="1"/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Professional Employment History</w:t>
      </w:r>
    </w:p>
    <w:p>
      <w:pPr>
        <w:pStyle w:val="Normal"/>
        <w:rPr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"/>
        <w:numPr>
          <w:ilvl w:val="0"/>
          <w:numId w:val="11"/>
        </w:numPr>
        <w:tabs>
          <w:tab w:val="num" w:pos="432"/>
          <w:tab w:val="clear" w:pos="360"/>
        </w:tabs>
        <w:ind w:left="432" w:hanging="43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Experience in both start-up and established HR departments</w:t>
      </w:r>
    </w:p>
    <w:p>
      <w:pPr>
        <w:pStyle w:val="Normal"/>
        <w:numPr>
          <w:ilvl w:val="0"/>
          <w:numId w:val="11"/>
        </w:numPr>
        <w:tabs>
          <w:tab w:val="num" w:pos="432"/>
          <w:tab w:val="clear" w:pos="360"/>
        </w:tabs>
        <w:ind w:left="432" w:hanging="43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Ability to work in an HR department of 1 or up to 20</w:t>
      </w:r>
    </w:p>
    <w:p>
      <w:pPr>
        <w:pStyle w:val="Normal"/>
        <w:numPr>
          <w:ilvl w:val="0"/>
          <w:numId w:val="11"/>
        </w:numPr>
        <w:tabs>
          <w:tab w:val="num" w:pos="432"/>
          <w:tab w:val="clear" w:pos="360"/>
        </w:tabs>
        <w:ind w:left="432" w:hanging="43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Recruited for as many as 35 open requisitions</w:t>
      </w:r>
    </w:p>
    <w:p>
      <w:pPr>
        <w:pStyle w:val="Normal"/>
        <w:numPr>
          <w:ilvl w:val="0"/>
          <w:numId w:val="11"/>
        </w:numPr>
        <w:tabs>
          <w:tab w:val="num" w:pos="432"/>
          <w:tab w:val="clear" w:pos="360"/>
        </w:tabs>
        <w:ind w:left="432" w:hanging="43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Operated in a paperless environment and still maintained in compliance with employment law</w:t>
      </w:r>
    </w:p>
    <w:p>
      <w:pPr>
        <w:pStyle w:val="Normal"/>
        <w:numPr>
          <w:ilvl w:val="0"/>
          <w:numId w:val="11"/>
        </w:numPr>
        <w:tabs>
          <w:tab w:val="num" w:pos="432"/>
          <w:tab w:val="clear" w:pos="360"/>
        </w:tabs>
        <w:ind w:left="432" w:hanging="43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Partnered with State of Colorado for temporary assignment to revamp the statewide performance review process</w:t>
      </w:r>
    </w:p>
    <w:p>
      <w:pPr>
        <w:pStyle w:val="Normal"/>
        <w:numPr>
          <w:ilvl w:val="0"/>
          <w:numId w:val="11"/>
        </w:numPr>
        <w:tabs>
          <w:tab w:val="num" w:pos="432"/>
          <w:tab w:val="clear" w:pos="360"/>
        </w:tabs>
        <w:ind w:left="432" w:hanging="43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Partner with Covidien on a temporary assignment to roll-out online training program</w:t>
      </w:r>
    </w:p>
    <w:p>
      <w:pPr>
        <w:pStyle w:val="Normal"/>
        <w:numPr>
          <w:ilvl w:val="0"/>
          <w:numId w:val="11"/>
        </w:numPr>
        <w:tabs>
          <w:tab w:val="num" w:pos="432"/>
          <w:tab w:val="clear" w:pos="360"/>
        </w:tabs>
        <w:ind w:left="432" w:hanging="43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Work with brokers to ensure benefits plans in compliance with Affordable Care Act</w:t>
      </w:r>
    </w:p>
    <w:p>
      <w:pPr>
        <w:pStyle w:val="Normal"/>
        <w:numPr>
          <w:ilvl w:val="0"/>
          <w:numId w:val="11"/>
        </w:numPr>
        <w:tabs>
          <w:tab w:val="num" w:pos="432"/>
          <w:tab w:val="clear" w:pos="360"/>
        </w:tabs>
        <w:ind w:left="432" w:hanging="43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Ability to work with fully insured and self-insured benefit plans</w:t>
      </w:r>
    </w:p>
    <w:p>
      <w:pPr>
        <w:pStyle w:val="Normal"/>
        <w:rPr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Normal"/>
        <w:rPr>
          <w:b w:val="1"/>
          <w:bCs w:val="1"/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Johnson Marquez Legal Group </w:t>
        <w:tab/>
        <w:tab/>
        <w:tab/>
        <w:tab/>
        <w:tab/>
        <w:t>Human Resources Director</w:t>
      </w:r>
    </w:p>
    <w:p>
      <w:pPr>
        <w:pStyle w:val="Normal"/>
        <w:rPr>
          <w:b w:val="1"/>
          <w:bCs w:val="1"/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Kroger Manufacturing  </w:t>
        <w:tab/>
        <w:tab/>
        <w:tab/>
        <w:tab/>
        <w:tab/>
        <w:tab/>
        <w:t>Human Resources Manager</w:t>
      </w:r>
    </w:p>
    <w:p>
      <w:pPr>
        <w:pStyle w:val="Normal"/>
        <w:rPr>
          <w:b w:val="1"/>
          <w:bCs w:val="1"/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ForeRunner Corporation (URS Corporation)  </w:t>
        <w:tab/>
        <w:tab/>
        <w:tab/>
        <w:t xml:space="preserve">Senior Human Resources Generalist </w:t>
      </w:r>
    </w:p>
    <w:p>
      <w:pPr>
        <w:pStyle w:val="Normal"/>
        <w:rPr>
          <w:b w:val="1"/>
          <w:bCs w:val="1"/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Alta Colleges dba Westwood College </w:t>
        <w:tab/>
        <w:t xml:space="preserve"> </w:t>
        <w:tab/>
        <w:tab/>
        <w:tab/>
        <w:tab/>
        <w:t xml:space="preserve">Benefits Manager </w:t>
      </w:r>
    </w:p>
    <w:p>
      <w:pPr>
        <w:pStyle w:val="Normal"/>
        <w:rPr>
          <w:b w:val="1"/>
          <w:bCs w:val="1"/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Boston Market Corporate Office  </w:t>
        <w:tab/>
        <w:tab/>
        <w:tab/>
        <w:tab/>
        <w:tab/>
        <w:t>Benefits/Compensation Administrator</w:t>
      </w:r>
    </w:p>
    <w:p>
      <w:pPr>
        <w:pStyle w:val="Normal"/>
        <w:rPr>
          <w:b w:val="1"/>
          <w:bCs w:val="1"/>
          <w:color w:val="002060"/>
          <w:sz w:val="20"/>
          <w:szCs w:val="20"/>
          <w:u w:color="002060"/>
        </w:rPr>
      </w:pPr>
    </w:p>
    <w:p>
      <w:pPr>
        <w:pStyle w:val="Normal"/>
        <w:rPr>
          <w:rFonts w:ascii="Arial" w:cs="Arial" w:hAnsi="Arial" w:eastAsia="Arial"/>
          <w:color w:val="000000"/>
          <w:sz w:val="16"/>
          <w:szCs w:val="16"/>
          <w:u w:color="000000"/>
        </w:rPr>
      </w:pPr>
    </w:p>
    <w:p>
      <w:pPr>
        <w:pStyle w:val="Normal"/>
        <w:shd w:val="clear" w:color="auto" w:fill="dbe5f1"/>
        <w:rPr>
          <w:b w:val="1"/>
          <w:bCs w:val="1"/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Professional Memberships</w:t>
      </w:r>
    </w:p>
    <w:p>
      <w:pPr>
        <w:pStyle w:val="Normal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cs="Arial" w:hAnsi="Arial" w:eastAsia="Arial"/>
          <w:color w:val="000000"/>
          <w:sz w:val="18"/>
          <w:szCs w:val="18"/>
          <w:u w:color="000000"/>
          <w:rtl w:val="0"/>
          <w:lang w:val="en-US"/>
        </w:rPr>
        <w:t>Society of Human Resources Management (SHRM), Colorado Human Resources Association (CHRA), Mountain States Employers Council (MSEC), 530 Inc., Boulder Association of Human Resources (BAHRA), Denver Urban League</w:t>
      </w:r>
    </w:p>
    <w:p>
      <w:pPr>
        <w:pStyle w:val="Normal"/>
        <w:rPr>
          <w:rFonts w:ascii="Arial" w:cs="Arial" w:hAnsi="Arial" w:eastAsia="Arial"/>
          <w:color w:val="000000"/>
          <w:sz w:val="16"/>
          <w:szCs w:val="16"/>
          <w:u w:color="000000"/>
        </w:rPr>
      </w:pPr>
    </w:p>
    <w:p>
      <w:pPr>
        <w:pStyle w:val="Normal"/>
        <w:shd w:val="clear" w:color="auto" w:fill="dbe5f1"/>
        <w:rPr>
          <w:b w:val="1"/>
          <w:bCs w:val="1"/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Professional Association Volunteer Work</w:t>
      </w:r>
    </w:p>
    <w:p>
      <w:pPr>
        <w:pStyle w:val="Normal"/>
        <w:rPr>
          <w:b w:val="1"/>
          <w:bCs w:val="1"/>
          <w:color w:val="000000"/>
          <w:sz w:val="18"/>
          <w:szCs w:val="18"/>
          <w:u w:color="000000"/>
        </w:rPr>
      </w:pPr>
      <w:r>
        <w:rPr>
          <w:b w:val="1"/>
          <w:bCs w:val="1"/>
          <w:color w:val="000000"/>
          <w:sz w:val="18"/>
          <w:szCs w:val="18"/>
          <w:u w:color="000000"/>
          <w:rtl w:val="0"/>
          <w:lang w:val="en-US"/>
        </w:rPr>
        <w:t>Board Member, Denver Workforce Investment Board</w:t>
        <w:tab/>
        <w:tab/>
        <w:tab/>
        <w:tab/>
        <w:tab/>
        <w:tab/>
        <w:tab/>
        <w:t xml:space="preserve">        2013</w:t>
        <w:tab/>
      </w:r>
    </w:p>
    <w:p>
      <w:pPr>
        <w:pStyle w:val="Normal"/>
        <w:rPr>
          <w:b w:val="1"/>
          <w:bCs w:val="1"/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18"/>
          <w:szCs w:val="18"/>
          <w:u w:color="000000"/>
          <w:rtl w:val="0"/>
          <w:lang w:val="en-US"/>
        </w:rPr>
        <w:t>EEOC Seminar Subject Matter Expert (SME)</w:t>
        <w:tab/>
      </w:r>
      <w:r>
        <w:rPr>
          <w:b w:val="1"/>
          <w:bCs w:val="1"/>
          <w:color w:val="000000"/>
          <w:sz w:val="20"/>
          <w:szCs w:val="20"/>
          <w:u w:color="000000"/>
          <w:rtl w:val="0"/>
        </w:rPr>
        <w:tab/>
        <w:tab/>
        <w:tab/>
        <w:tab/>
        <w:tab/>
        <w:tab/>
        <w:tab/>
      </w:r>
      <w:r>
        <w:rPr>
          <w:b w:val="1"/>
          <w:bCs w:val="1"/>
          <w:color w:val="000000"/>
          <w:sz w:val="18"/>
          <w:szCs w:val="18"/>
          <w:u w:color="000000"/>
          <w:rtl w:val="0"/>
          <w:lang w:val="en-US"/>
        </w:rPr>
        <w:t xml:space="preserve">        2012</w:t>
      </w:r>
    </w:p>
    <w:p>
      <w:pPr>
        <w:pStyle w:val="Normal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cs="Arial" w:hAnsi="Arial" w:eastAsia="Arial"/>
          <w:color w:val="000000"/>
          <w:sz w:val="18"/>
          <w:szCs w:val="18"/>
          <w:u w:color="000000"/>
          <w:rtl w:val="0"/>
          <w:lang w:val="en-US"/>
        </w:rPr>
        <w:t>Presented on ADA, FMLA, and Worker</w:t>
      </w:r>
      <w:r>
        <w:rPr>
          <w:rFonts w:ascii="Arial" w:cs="Arial" w:hAnsi="Arial" w:eastAsia="Arial"/>
          <w:color w:val="000000"/>
          <w:sz w:val="18"/>
          <w:szCs w:val="18"/>
          <w:u w:color="000000"/>
          <w:rtl w:val="0"/>
          <w:lang w:val="en-US"/>
        </w:rPr>
        <w:t>’</w:t>
      </w:r>
      <w:r>
        <w:rPr>
          <w:rFonts w:ascii="Arial" w:cs="Arial" w:hAnsi="Arial" w:eastAsia="Arial"/>
          <w:color w:val="000000"/>
          <w:sz w:val="18"/>
          <w:szCs w:val="18"/>
          <w:u w:color="000000"/>
          <w:rtl w:val="0"/>
          <w:lang w:val="en-US"/>
        </w:rPr>
        <w:t>s Compensation on an advisory panel</w:t>
      </w:r>
    </w:p>
    <w:p>
      <w:pPr>
        <w:pStyle w:val="Normal"/>
        <w:rPr>
          <w:b w:val="1"/>
          <w:bCs w:val="1"/>
          <w:color w:val="002060"/>
          <w:sz w:val="20"/>
          <w:szCs w:val="20"/>
          <w:u w:color="002060"/>
        </w:rPr>
      </w:pPr>
    </w:p>
    <w:p>
      <w:pPr>
        <w:pStyle w:val="Normal"/>
        <w:rPr>
          <w:color w:val="000000"/>
          <w:sz w:val="18"/>
          <w:szCs w:val="18"/>
          <w:u w:color="000000"/>
        </w:rPr>
      </w:pPr>
      <w:r>
        <w:rPr>
          <w:b w:val="1"/>
          <w:bCs w:val="1"/>
          <w:color w:val="000000"/>
          <w:sz w:val="18"/>
          <w:szCs w:val="18"/>
          <w:u w:color="000000"/>
          <w:rtl w:val="0"/>
          <w:lang w:val="en-US"/>
        </w:rPr>
        <w:t>Colorado SHRM 2010 Leadership Conference</w:t>
      </w:r>
      <w:r>
        <w:rPr>
          <w:color w:val="000000"/>
          <w:sz w:val="18"/>
          <w:szCs w:val="18"/>
          <w:u w:color="000000"/>
          <w:rtl w:val="0"/>
        </w:rPr>
        <w:tab/>
        <w:tab/>
        <w:tab/>
        <w:tab/>
        <w:tab/>
        <w:tab/>
        <w:tab/>
        <w:tab/>
        <w:t xml:space="preserve">        </w:t>
      </w:r>
      <w:r>
        <w:rPr>
          <w:b w:val="1"/>
          <w:bCs w:val="1"/>
          <w:color w:val="000000"/>
          <w:sz w:val="18"/>
          <w:szCs w:val="18"/>
          <w:u w:color="000000"/>
          <w:rtl w:val="0"/>
          <w:lang w:val="en-US"/>
        </w:rPr>
        <w:t>2010</w:t>
      </w:r>
    </w:p>
    <w:p>
      <w:pPr>
        <w:pStyle w:val="Normal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cs="Arial" w:hAnsi="Arial" w:eastAsia="Arial"/>
          <w:color w:val="000000"/>
          <w:sz w:val="18"/>
          <w:szCs w:val="18"/>
          <w:u w:color="000000"/>
          <w:rtl w:val="0"/>
          <w:lang w:val="en-US"/>
        </w:rPr>
        <w:t>Presenter on Trends in Human Resources to the student chapter of Colorado SHRM</w:t>
      </w:r>
    </w:p>
    <w:p>
      <w:pPr>
        <w:pStyle w:val="Normal"/>
        <w:rPr>
          <w:b w:val="1"/>
          <w:bCs w:val="1"/>
          <w:color w:val="002060"/>
          <w:sz w:val="20"/>
          <w:szCs w:val="20"/>
          <w:u w:color="002060"/>
        </w:rPr>
      </w:pPr>
    </w:p>
    <w:p>
      <w:pPr>
        <w:pStyle w:val="Normal"/>
        <w:rPr>
          <w:b w:val="1"/>
          <w:bCs w:val="1"/>
          <w:color w:val="000000"/>
          <w:sz w:val="18"/>
          <w:szCs w:val="18"/>
          <w:u w:color="000000"/>
        </w:rPr>
      </w:pPr>
      <w:r>
        <w:rPr>
          <w:b w:val="1"/>
          <w:bCs w:val="1"/>
          <w:color w:val="000000"/>
          <w:sz w:val="18"/>
          <w:szCs w:val="18"/>
          <w:u w:color="000000"/>
          <w:rtl w:val="0"/>
          <w:lang w:val="en-US"/>
        </w:rPr>
        <w:t>TREASURER-ELECT</w:t>
      </w:r>
      <w:r>
        <w:rPr>
          <w:b w:val="1"/>
          <w:bCs w:val="1"/>
          <w:color w:val="002060"/>
          <w:sz w:val="20"/>
          <w:szCs w:val="20"/>
          <w:u w:color="002060"/>
          <w:rtl w:val="0"/>
          <w:lang w:val="en-US"/>
        </w:rPr>
        <w:t xml:space="preserve"> </w:t>
      </w:r>
      <w:r>
        <w:rPr>
          <w:b w:val="1"/>
          <w:bCs w:val="1"/>
          <w:color w:val="000000"/>
          <w:sz w:val="18"/>
          <w:szCs w:val="18"/>
          <w:u w:color="000000"/>
          <w:rtl w:val="0"/>
        </w:rPr>
        <w:tab/>
        <w:tab/>
        <w:tab/>
        <w:tab/>
        <w:tab/>
        <w:t xml:space="preserve">  </w:t>
        <w:tab/>
        <w:tab/>
        <w:tab/>
        <w:t xml:space="preserve">    </w:t>
        <w:tab/>
        <w:t xml:space="preserve">            2009 </w:t>
      </w:r>
      <w:r>
        <w:rPr>
          <w:b w:val="1"/>
          <w:bCs w:val="1"/>
          <w:color w:val="000000"/>
          <w:sz w:val="18"/>
          <w:szCs w:val="18"/>
          <w:u w:color="000000"/>
          <w:rtl w:val="0"/>
          <w:lang w:val="en-US"/>
        </w:rPr>
        <w:t xml:space="preserve">– </w:t>
      </w:r>
      <w:r>
        <w:rPr>
          <w:b w:val="1"/>
          <w:bCs w:val="1"/>
          <w:color w:val="000000"/>
          <w:sz w:val="18"/>
          <w:szCs w:val="18"/>
          <w:u w:color="000000"/>
          <w:rtl w:val="0"/>
          <w:lang w:val="en-US"/>
        </w:rPr>
        <w:t>2010</w:t>
      </w:r>
    </w:p>
    <w:p>
      <w:pPr>
        <w:pStyle w:val="Normal"/>
        <w:rPr>
          <w:b w:val="1"/>
          <w:bCs w:val="1"/>
          <w:color w:val="000000"/>
          <w:sz w:val="18"/>
          <w:szCs w:val="18"/>
          <w:u w:color="000000"/>
        </w:rPr>
      </w:pPr>
      <w:r>
        <w:rPr>
          <w:b w:val="1"/>
          <w:bCs w:val="1"/>
          <w:color w:val="000000"/>
          <w:sz w:val="18"/>
          <w:szCs w:val="18"/>
          <w:u w:color="000000"/>
          <w:rtl w:val="0"/>
          <w:lang w:val="en-US"/>
        </w:rPr>
        <w:t xml:space="preserve">Colorado Human Resources Association (CHRA) </w:t>
      </w:r>
    </w:p>
    <w:p>
      <w:pPr>
        <w:pStyle w:val="Normal"/>
      </w:pPr>
      <w:r>
        <w:rPr>
          <w:rFonts w:ascii="Arial" w:cs="Arial" w:hAnsi="Arial" w:eastAsia="Arial"/>
          <w:color w:val="000000"/>
          <w:sz w:val="18"/>
          <w:szCs w:val="18"/>
          <w:u w:color="000000"/>
          <w:rtl w:val="0"/>
          <w:lang w:val="en-US"/>
        </w:rPr>
        <w:t xml:space="preserve">Assisted on the Board of Directors for local chapter. Primary duties included assisting the Treasurer with budgets, budget analysis, and approving expenditures for members of each PDG group. </w:t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2240" w:h="15840" w:orient="portrait"/>
      <w:pgMar w:top="360" w:right="1440" w:bottom="810" w:left="180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1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612"/>
          <w:tab w:val="clear" w:pos="0"/>
        </w:tabs>
        <w:ind w:left="612" w:hanging="36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50"/>
          <w:tab w:val="clear" w:pos="0"/>
        </w:tabs>
        <w:ind w:left="135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70"/>
          <w:tab w:val="clear" w:pos="0"/>
        </w:tabs>
        <w:ind w:left="207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90"/>
          <w:tab w:val="clear" w:pos="0"/>
        </w:tabs>
        <w:ind w:left="279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10"/>
          <w:tab w:val="clear" w:pos="0"/>
        </w:tabs>
        <w:ind w:left="351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30"/>
          <w:tab w:val="clear" w:pos="0"/>
        </w:tabs>
        <w:ind w:left="423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50"/>
          <w:tab w:val="clear" w:pos="0"/>
        </w:tabs>
        <w:ind w:left="495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70"/>
          <w:tab w:val="clear" w:pos="0"/>
        </w:tabs>
        <w:ind w:left="567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90"/>
          <w:tab w:val="clear" w:pos="0"/>
        </w:tabs>
        <w:ind w:left="639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</w:abstractNum>
  <w:abstractNum w:abstractNumId="2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3">
    <w:multiLevelType w:val="multilevel"/>
    <w:styleLink w:val="List 0"/>
    <w:lvl w:ilvl="0">
      <w:start w:val="1"/>
      <w:numFmt w:val="bullet"/>
      <w:suff w:val="tab"/>
      <w:lvlText w:val="o"/>
      <w:lvlJc w:val="left"/>
      <w:pPr>
        <w:tabs>
          <w:tab w:val="num" w:pos="612"/>
          <w:tab w:val="clear" w:pos="0"/>
        </w:tabs>
        <w:ind w:left="612" w:hanging="36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50"/>
          <w:tab w:val="clear" w:pos="0"/>
        </w:tabs>
        <w:ind w:left="135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70"/>
          <w:tab w:val="clear" w:pos="0"/>
        </w:tabs>
        <w:ind w:left="207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90"/>
          <w:tab w:val="clear" w:pos="0"/>
        </w:tabs>
        <w:ind w:left="279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10"/>
          <w:tab w:val="clear" w:pos="0"/>
        </w:tabs>
        <w:ind w:left="351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30"/>
          <w:tab w:val="clear" w:pos="0"/>
        </w:tabs>
        <w:ind w:left="423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50"/>
          <w:tab w:val="clear" w:pos="0"/>
        </w:tabs>
        <w:ind w:left="495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70"/>
          <w:tab w:val="clear" w:pos="0"/>
        </w:tabs>
        <w:ind w:left="567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90"/>
          <w:tab w:val="clear" w:pos="0"/>
        </w:tabs>
        <w:ind w:left="639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50"/>
          <w:tab w:val="clear" w:pos="0"/>
        </w:tabs>
        <w:ind w:left="135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70"/>
          <w:tab w:val="clear" w:pos="0"/>
        </w:tabs>
        <w:ind w:left="207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90"/>
          <w:tab w:val="clear" w:pos="0"/>
        </w:tabs>
        <w:ind w:left="279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10"/>
          <w:tab w:val="clear" w:pos="0"/>
        </w:tabs>
        <w:ind w:left="351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30"/>
          <w:tab w:val="clear" w:pos="0"/>
        </w:tabs>
        <w:ind w:left="423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50"/>
          <w:tab w:val="clear" w:pos="0"/>
        </w:tabs>
        <w:ind w:left="495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70"/>
          <w:tab w:val="clear" w:pos="0"/>
        </w:tabs>
        <w:ind w:left="567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90"/>
          <w:tab w:val="clear" w:pos="0"/>
        </w:tabs>
        <w:ind w:left="639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50"/>
          <w:tab w:val="clear" w:pos="0"/>
        </w:tabs>
        <w:ind w:left="135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70"/>
          <w:tab w:val="clear" w:pos="0"/>
        </w:tabs>
        <w:ind w:left="207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90"/>
          <w:tab w:val="clear" w:pos="0"/>
        </w:tabs>
        <w:ind w:left="279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10"/>
          <w:tab w:val="clear" w:pos="0"/>
        </w:tabs>
        <w:ind w:left="351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30"/>
          <w:tab w:val="clear" w:pos="0"/>
        </w:tabs>
        <w:ind w:left="423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50"/>
          <w:tab w:val="clear" w:pos="0"/>
        </w:tabs>
        <w:ind w:left="495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70"/>
          <w:tab w:val="clear" w:pos="0"/>
        </w:tabs>
        <w:ind w:left="567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90"/>
          <w:tab w:val="clear" w:pos="0"/>
        </w:tabs>
        <w:ind w:left="6390" w:hanging="27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</w:abstractNum>
  <w:abstractNum w:abstractNumId="6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360"/>
          <w:tab w:val="clear" w:pos="0"/>
        </w:tabs>
        <w:ind w:left="360" w:hanging="36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1">
      <w:start w:val="1"/>
      <w:numFmt w:val="bullet"/>
      <w:suff w:val="tab"/>
      <w:lvlText w:val="o"/>
      <w:lvlJc w:val="left"/>
      <w:pPr>
        <w:tabs>
          <w:tab w:val="num" w:pos="1070"/>
          <w:tab w:val="clear" w:pos="0"/>
        </w:tabs>
        <w:ind w:left="107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2">
      <w:start w:val="1"/>
      <w:numFmt w:val="bullet"/>
      <w:suff w:val="tab"/>
      <w:lvlText w:val="▪"/>
      <w:lvlJc w:val="left"/>
      <w:pPr>
        <w:tabs>
          <w:tab w:val="num" w:pos="1790"/>
          <w:tab w:val="clear" w:pos="0"/>
        </w:tabs>
        <w:ind w:left="179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2510"/>
          <w:tab w:val="clear" w:pos="0"/>
        </w:tabs>
        <w:ind w:left="251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4">
      <w:start w:val="1"/>
      <w:numFmt w:val="bullet"/>
      <w:suff w:val="tab"/>
      <w:lvlText w:val="o"/>
      <w:lvlJc w:val="left"/>
      <w:pPr>
        <w:tabs>
          <w:tab w:val="num" w:pos="3230"/>
          <w:tab w:val="clear" w:pos="0"/>
        </w:tabs>
        <w:ind w:left="323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5">
      <w:start w:val="1"/>
      <w:numFmt w:val="bullet"/>
      <w:suff w:val="tab"/>
      <w:lvlText w:val="▪"/>
      <w:lvlJc w:val="left"/>
      <w:pPr>
        <w:tabs>
          <w:tab w:val="num" w:pos="3950"/>
          <w:tab w:val="clear" w:pos="0"/>
        </w:tabs>
        <w:ind w:left="395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4670"/>
          <w:tab w:val="clear" w:pos="0"/>
        </w:tabs>
        <w:ind w:left="467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7">
      <w:start w:val="1"/>
      <w:numFmt w:val="bullet"/>
      <w:suff w:val="tab"/>
      <w:lvlText w:val="o"/>
      <w:lvlJc w:val="left"/>
      <w:pPr>
        <w:tabs>
          <w:tab w:val="num" w:pos="5390"/>
          <w:tab w:val="clear" w:pos="0"/>
        </w:tabs>
        <w:ind w:left="539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8">
      <w:start w:val="1"/>
      <w:numFmt w:val="bullet"/>
      <w:suff w:val="tab"/>
      <w:lvlText w:val="▪"/>
      <w:lvlJc w:val="left"/>
      <w:pPr>
        <w:tabs>
          <w:tab w:val="num" w:pos="6110"/>
          <w:tab w:val="clear" w:pos="0"/>
        </w:tabs>
        <w:ind w:left="611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</w:abstractNum>
  <w:abstractNum w:abstractNumId="7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bullet"/>
      <w:suff w:val="tab"/>
      <w:lvlText w:val="o"/>
      <w:lvlJc w:val="left"/>
      <w:pPr>
        <w:tabs>
          <w:tab w:val="num" w:pos="360"/>
          <w:tab w:val="clear" w:pos="0"/>
        </w:tabs>
        <w:ind w:left="3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o"/>
      <w:lvlJc w:val="left"/>
      <w:pPr>
        <w:tabs>
          <w:tab w:val="num" w:pos="1070"/>
          <w:tab w:val="clear" w:pos="0"/>
        </w:tabs>
        <w:ind w:left="107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2">
      <w:start w:val="1"/>
      <w:numFmt w:val="bullet"/>
      <w:suff w:val="tab"/>
      <w:lvlText w:val="▪"/>
      <w:lvlJc w:val="left"/>
      <w:pPr>
        <w:tabs>
          <w:tab w:val="num" w:pos="1790"/>
          <w:tab w:val="clear" w:pos="0"/>
        </w:tabs>
        <w:ind w:left="179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2510"/>
          <w:tab w:val="clear" w:pos="0"/>
        </w:tabs>
        <w:ind w:left="251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4">
      <w:start w:val="1"/>
      <w:numFmt w:val="bullet"/>
      <w:suff w:val="tab"/>
      <w:lvlText w:val="o"/>
      <w:lvlJc w:val="left"/>
      <w:pPr>
        <w:tabs>
          <w:tab w:val="num" w:pos="3230"/>
          <w:tab w:val="clear" w:pos="0"/>
        </w:tabs>
        <w:ind w:left="323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5">
      <w:start w:val="1"/>
      <w:numFmt w:val="bullet"/>
      <w:suff w:val="tab"/>
      <w:lvlText w:val="▪"/>
      <w:lvlJc w:val="left"/>
      <w:pPr>
        <w:tabs>
          <w:tab w:val="num" w:pos="3950"/>
          <w:tab w:val="clear" w:pos="0"/>
        </w:tabs>
        <w:ind w:left="395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4670"/>
          <w:tab w:val="clear" w:pos="0"/>
        </w:tabs>
        <w:ind w:left="467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7">
      <w:start w:val="1"/>
      <w:numFmt w:val="bullet"/>
      <w:suff w:val="tab"/>
      <w:lvlText w:val="o"/>
      <w:lvlJc w:val="left"/>
      <w:pPr>
        <w:tabs>
          <w:tab w:val="num" w:pos="5390"/>
          <w:tab w:val="clear" w:pos="0"/>
        </w:tabs>
        <w:ind w:left="539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  <w:lvl w:ilvl="8">
      <w:start w:val="1"/>
      <w:numFmt w:val="bullet"/>
      <w:suff w:val="tab"/>
      <w:lvlText w:val="▪"/>
      <w:lvlJc w:val="left"/>
      <w:pPr>
        <w:tabs>
          <w:tab w:val="num" w:pos="6110"/>
          <w:tab w:val="clear" w:pos="0"/>
        </w:tabs>
        <w:ind w:left="6110" w:hanging="270"/>
      </w:pPr>
      <w:rPr>
        <w:rFonts w:ascii="Arial" w:cs="Arial" w:hAnsi="Arial" w:eastAsia="Arial"/>
        <w:color w:val="000000"/>
        <w:position w:val="0"/>
        <w:sz w:val="18"/>
        <w:szCs w:val="18"/>
        <w:u w:color="000000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color w:val="000000"/>
        <w:position w:val="0"/>
        <w:sz w:val="20"/>
        <w:szCs w:val="20"/>
        <w:u w:color="000000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020"/>
          <w:tab w:val="clear" w:pos="0"/>
        </w:tabs>
        <w:ind w:left="1020" w:hanging="300"/>
      </w:pPr>
      <w:rPr>
        <w:color w:val="000000"/>
        <w:position w:val="0"/>
        <w:sz w:val="20"/>
        <w:szCs w:val="20"/>
        <w:u w:color="000000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1740"/>
          <w:tab w:val="clear" w:pos="0"/>
        </w:tabs>
        <w:ind w:left="1740" w:hanging="300"/>
      </w:pPr>
      <w:rPr>
        <w:color w:val="000000"/>
        <w:position w:val="0"/>
        <w:sz w:val="20"/>
        <w:szCs w:val="20"/>
        <w:u w:color="00000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460"/>
          <w:tab w:val="clear" w:pos="0"/>
        </w:tabs>
        <w:ind w:left="2460" w:hanging="300"/>
      </w:pPr>
      <w:rPr>
        <w:color w:val="000000"/>
        <w:position w:val="0"/>
        <w:sz w:val="20"/>
        <w:szCs w:val="20"/>
        <w:u w:color="000000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180"/>
          <w:tab w:val="clear" w:pos="0"/>
        </w:tabs>
        <w:ind w:left="3180" w:hanging="300"/>
      </w:pPr>
      <w:rPr>
        <w:color w:val="000000"/>
        <w:position w:val="0"/>
        <w:sz w:val="20"/>
        <w:szCs w:val="20"/>
        <w:u w:color="000000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3900"/>
          <w:tab w:val="clear" w:pos="0"/>
        </w:tabs>
        <w:ind w:left="3900" w:hanging="300"/>
      </w:pPr>
      <w:rPr>
        <w:color w:val="000000"/>
        <w:position w:val="0"/>
        <w:sz w:val="20"/>
        <w:szCs w:val="20"/>
        <w:u w:color="00000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4620"/>
          <w:tab w:val="clear" w:pos="0"/>
        </w:tabs>
        <w:ind w:left="4620" w:hanging="300"/>
      </w:pPr>
      <w:rPr>
        <w:color w:val="000000"/>
        <w:position w:val="0"/>
        <w:sz w:val="20"/>
        <w:szCs w:val="20"/>
        <w:u w:color="000000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340"/>
          <w:tab w:val="clear" w:pos="0"/>
        </w:tabs>
        <w:ind w:left="5340" w:hanging="300"/>
      </w:pPr>
      <w:rPr>
        <w:color w:val="000000"/>
        <w:position w:val="0"/>
        <w:sz w:val="20"/>
        <w:szCs w:val="20"/>
        <w:u w:color="000000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060"/>
          <w:tab w:val="clear" w:pos="0"/>
        </w:tabs>
        <w:ind w:left="6060" w:hanging="300"/>
      </w:pPr>
      <w:rPr>
        <w:color w:val="000000"/>
        <w:position w:val="0"/>
        <w:sz w:val="20"/>
        <w:szCs w:val="20"/>
        <w:u w:color="000000"/>
        <w:rtl w:val="0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020"/>
          <w:tab w:val="clear" w:pos="0"/>
        </w:tabs>
        <w:ind w:left="1020" w:hanging="300"/>
      </w:pPr>
      <w:rPr>
        <w:color w:val="000000"/>
        <w:position w:val="0"/>
        <w:sz w:val="20"/>
        <w:szCs w:val="20"/>
        <w:u w:color="000000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1740"/>
          <w:tab w:val="clear" w:pos="0"/>
        </w:tabs>
        <w:ind w:left="1740" w:hanging="300"/>
      </w:pPr>
      <w:rPr>
        <w:color w:val="000000"/>
        <w:position w:val="0"/>
        <w:sz w:val="20"/>
        <w:szCs w:val="20"/>
        <w:u w:color="00000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460"/>
          <w:tab w:val="clear" w:pos="0"/>
        </w:tabs>
        <w:ind w:left="2460" w:hanging="300"/>
      </w:pPr>
      <w:rPr>
        <w:color w:val="000000"/>
        <w:position w:val="0"/>
        <w:sz w:val="20"/>
        <w:szCs w:val="20"/>
        <w:u w:color="000000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180"/>
          <w:tab w:val="clear" w:pos="0"/>
        </w:tabs>
        <w:ind w:left="3180" w:hanging="300"/>
      </w:pPr>
      <w:rPr>
        <w:color w:val="000000"/>
        <w:position w:val="0"/>
        <w:sz w:val="20"/>
        <w:szCs w:val="20"/>
        <w:u w:color="000000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3900"/>
          <w:tab w:val="clear" w:pos="0"/>
        </w:tabs>
        <w:ind w:left="3900" w:hanging="300"/>
      </w:pPr>
      <w:rPr>
        <w:color w:val="000000"/>
        <w:position w:val="0"/>
        <w:sz w:val="20"/>
        <w:szCs w:val="20"/>
        <w:u w:color="00000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4620"/>
          <w:tab w:val="clear" w:pos="0"/>
        </w:tabs>
        <w:ind w:left="4620" w:hanging="300"/>
      </w:pPr>
      <w:rPr>
        <w:color w:val="000000"/>
        <w:position w:val="0"/>
        <w:sz w:val="20"/>
        <w:szCs w:val="20"/>
        <w:u w:color="000000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340"/>
          <w:tab w:val="clear" w:pos="0"/>
        </w:tabs>
        <w:ind w:left="5340" w:hanging="300"/>
      </w:pPr>
      <w:rPr>
        <w:color w:val="000000"/>
        <w:position w:val="0"/>
        <w:sz w:val="20"/>
        <w:szCs w:val="20"/>
        <w:u w:color="000000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060"/>
          <w:tab w:val="clear" w:pos="0"/>
        </w:tabs>
        <w:ind w:left="6060" w:hanging="300"/>
      </w:pPr>
      <w:rPr>
        <w:color w:val="000000"/>
        <w:position w:val="0"/>
        <w:sz w:val="20"/>
        <w:szCs w:val="20"/>
        <w:u w:color="000000"/>
        <w:rtl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ntact Info">
    <w:name w:val="Contact Info"/>
    <w:next w:val="Contact Inf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Century Gothic" w:cs="Century Gothic" w:hAnsi="Century Gothic" w:eastAsia="Century Gothic"/>
      <w:b w:val="1"/>
      <w:bCs w:val="1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1"/>
    <w:next w:val="List 1"/>
    <w:pPr>
      <w:numPr>
        <w:numId w:val="4"/>
      </w:numPr>
    </w:pPr>
  </w:style>
  <w:style w:type="numbering" w:styleId="List 2">
    <w:name w:val="List 2"/>
    <w:basedOn w:val="Imported Style 2"/>
    <w:next w:val="List 2"/>
    <w:pPr>
      <w:numPr>
        <w:numId w:val="6"/>
      </w:numPr>
    </w:pPr>
  </w:style>
  <w:style w:type="numbering" w:styleId="Imported Style 2">
    <w:name w:val="Imported Style 2"/>
    <w:next w:val="Imported Style 2"/>
    <w:pPr>
      <w:numPr>
        <w:numId w:val="7"/>
      </w:numPr>
    </w:pPr>
  </w:style>
  <w:style w:type="numbering" w:styleId="List 3">
    <w:name w:val="List 3"/>
    <w:basedOn w:val="Imported Style 3"/>
    <w:next w:val="List 3"/>
    <w:pPr>
      <w:numPr>
        <w:numId w:val="9"/>
      </w:numPr>
    </w:pPr>
  </w:style>
  <w:style w:type="numbering" w:styleId="Imported Style 3">
    <w:name w:val="Imported Style 3"/>
    <w:next w:val="Imported Style 3"/>
    <w:pPr>
      <w:numPr>
        <w:numId w:val="10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png"/><Relationship Id="rId5" Type="http://schemas.openxmlformats.org/officeDocument/2006/relationships/hyperlink" Target="mailto:shayesphr@gmail.com" TargetMode="External"/><Relationship Id="rId6" Type="http://schemas.openxmlformats.org/officeDocument/2006/relationships/header" Target="header.xml"/><Relationship Id="rId7" Type="http://schemas.openxmlformats.org/officeDocument/2006/relationships/header" Target="header1.xml"/><Relationship Id="rId8" Type="http://schemas.openxmlformats.org/officeDocument/2006/relationships/footer" Target="footer.xml"/><Relationship Id="rId9" Type="http://schemas.openxmlformats.org/officeDocument/2006/relationships/footer" Target="footer1.xml"/><Relationship Id="rId10" Type="http://schemas.openxmlformats.org/officeDocument/2006/relationships/numbering" Target="numbering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