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4587D" w14:textId="77777777" w:rsidR="0098654E" w:rsidRPr="0076726C" w:rsidRDefault="0098654E" w:rsidP="0076726C">
      <w:pPr>
        <w:pStyle w:val="InsideAddress"/>
        <w:spacing w:after="0" w:line="240" w:lineRule="auto"/>
        <w:rPr>
          <w:sz w:val="18"/>
          <w:szCs w:val="18"/>
        </w:rPr>
      </w:pPr>
      <w:r w:rsidRPr="0076726C">
        <w:rPr>
          <w:sz w:val="18"/>
          <w:szCs w:val="18"/>
        </w:rPr>
        <w:t>Blair Tobler</w:t>
      </w:r>
    </w:p>
    <w:p w14:paraId="01937A26" w14:textId="77777777" w:rsidR="0098654E" w:rsidRPr="0076726C" w:rsidRDefault="0098654E" w:rsidP="0076726C">
      <w:pPr>
        <w:pStyle w:val="InsideAddress"/>
        <w:spacing w:after="0" w:line="240" w:lineRule="auto"/>
        <w:rPr>
          <w:sz w:val="18"/>
          <w:szCs w:val="18"/>
        </w:rPr>
      </w:pPr>
      <w:r w:rsidRPr="0076726C">
        <w:rPr>
          <w:sz w:val="18"/>
          <w:szCs w:val="18"/>
        </w:rPr>
        <w:t>3001 Fox Street #435</w:t>
      </w:r>
    </w:p>
    <w:p w14:paraId="11C1A2E7" w14:textId="77777777" w:rsidR="0098654E" w:rsidRDefault="0098654E" w:rsidP="0076726C">
      <w:pPr>
        <w:pStyle w:val="InsideAddress"/>
        <w:spacing w:after="0" w:line="240" w:lineRule="auto"/>
        <w:rPr>
          <w:sz w:val="18"/>
          <w:szCs w:val="18"/>
        </w:rPr>
      </w:pPr>
      <w:r w:rsidRPr="0076726C">
        <w:rPr>
          <w:sz w:val="18"/>
          <w:szCs w:val="18"/>
        </w:rPr>
        <w:t>Denver, CO 80202</w:t>
      </w:r>
    </w:p>
    <w:p w14:paraId="13208F13" w14:textId="631D80E0" w:rsidR="00C20B07" w:rsidRPr="0076726C" w:rsidRDefault="00C20B07" w:rsidP="0076726C">
      <w:pPr>
        <w:pStyle w:val="InsideAddress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Blair.Tobler@gmail.com</w:t>
      </w:r>
      <w:bookmarkStart w:id="0" w:name="_GoBack"/>
      <w:bookmarkEnd w:id="0"/>
    </w:p>
    <w:p w14:paraId="6F5D6620" w14:textId="6D23D7F4" w:rsidR="00C20B07" w:rsidRPr="00C20B07" w:rsidRDefault="0098654E" w:rsidP="00C20B07">
      <w:pPr>
        <w:pStyle w:val="Date"/>
        <w:spacing w:after="0" w:line="240" w:lineRule="auto"/>
        <w:rPr>
          <w:sz w:val="18"/>
          <w:szCs w:val="18"/>
        </w:rPr>
      </w:pPr>
      <w:r w:rsidRPr="0076726C">
        <w:rPr>
          <w:sz w:val="18"/>
          <w:szCs w:val="18"/>
        </w:rPr>
        <w:t>513-313-3196</w:t>
      </w:r>
    </w:p>
    <w:tbl>
      <w:tblPr>
        <w:tblpPr w:leftFromText="180" w:rightFromText="180" w:vertAnchor="text" w:horzAnchor="page" w:tblpX="1277" w:tblpY="185"/>
        <w:tblW w:w="502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359"/>
      </w:tblGrid>
      <w:tr w:rsidR="0098654E" w:rsidRPr="00B37579" w14:paraId="04C6A4CF" w14:textId="77777777" w:rsidTr="005D1227">
        <w:trPr>
          <w:trHeight w:val="280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2525A5" w14:textId="77777777" w:rsidR="0098654E" w:rsidRPr="0059248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  <w:u w:val="single"/>
              </w:rPr>
              <w:t>Objectives</w:t>
            </w:r>
          </w:p>
          <w:p w14:paraId="77221509" w14:textId="77777777" w:rsidR="0098654E" w:rsidRPr="00B37579" w:rsidRDefault="0098654E" w:rsidP="005D1227">
            <w:pPr>
              <w:spacing w:after="0" w:line="240" w:lineRule="auto"/>
              <w:jc w:val="both"/>
              <w:rPr>
                <w:rFonts w:asciiTheme="majorHAnsi" w:eastAsia="Calibri" w:hAnsiTheme="majorHAnsi"/>
                <w:bCs/>
                <w:kern w:val="0"/>
                <w:sz w:val="18"/>
                <w:szCs w:val="18"/>
                <w:lang w:eastAsia="en-US"/>
              </w:rPr>
            </w:pPr>
            <w:r w:rsidRPr="00B37579">
              <w:rPr>
                <w:rFonts w:asciiTheme="majorHAnsi" w:eastAsia="Calibri" w:hAnsiTheme="majorHAnsi"/>
                <w:bCs/>
                <w:kern w:val="0"/>
                <w:sz w:val="18"/>
                <w:szCs w:val="18"/>
                <w:lang w:eastAsia="en-US"/>
              </w:rPr>
              <w:t xml:space="preserve">I am an extraordinarily hard working, ambitious, dedicated and skilled </w:t>
            </w:r>
            <w:r>
              <w:rPr>
                <w:rFonts w:asciiTheme="majorHAnsi" w:eastAsia="Calibri" w:hAnsiTheme="majorHAnsi"/>
                <w:bCs/>
                <w:kern w:val="0"/>
                <w:sz w:val="18"/>
                <w:szCs w:val="18"/>
                <w:lang w:eastAsia="en-US"/>
              </w:rPr>
              <w:t>employee who would like to pursue a career in Denver, CO</w:t>
            </w:r>
            <w:r w:rsidRPr="00B37579">
              <w:rPr>
                <w:rFonts w:asciiTheme="majorHAnsi" w:eastAsia="Calibri" w:hAnsiTheme="majorHAnsi"/>
                <w:bCs/>
                <w:kern w:val="0"/>
                <w:sz w:val="18"/>
                <w:szCs w:val="18"/>
                <w:lang w:eastAsia="en-US"/>
              </w:rPr>
              <w:t>.  I excel in a fast-paced, high-volume environment, where exceptional quality and quantity of production is expected.    I am looking for a position that provides the opportunity to work even harder and gain more knowledge</w:t>
            </w:r>
            <w:r>
              <w:rPr>
                <w:rFonts w:asciiTheme="majorHAnsi" w:eastAsia="Calibri" w:hAnsiTheme="majorHAnsi"/>
                <w:bCs/>
                <w:kern w:val="0"/>
                <w:sz w:val="18"/>
                <w:szCs w:val="18"/>
                <w:lang w:eastAsia="en-US"/>
              </w:rPr>
              <w:t>.</w:t>
            </w:r>
          </w:p>
          <w:p w14:paraId="718E0243" w14:textId="77777777" w:rsidR="0098654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6FF9B840" w14:textId="77777777" w:rsidR="0098654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59248E">
              <w:rPr>
                <w:rFonts w:asciiTheme="majorHAnsi" w:hAnsiTheme="majorHAnsi"/>
                <w:sz w:val="18"/>
                <w:szCs w:val="18"/>
                <w:u w:val="single"/>
              </w:rPr>
              <w:t>Experience</w:t>
            </w:r>
          </w:p>
          <w:p w14:paraId="5A1E6F73" w14:textId="77777777" w:rsidR="0098654E" w:rsidRPr="0059248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Chipotle Mexican Grill, Inc.</w:t>
            </w:r>
            <w:r w:rsidRPr="0059248E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sz w:val="18"/>
                <w:szCs w:val="18"/>
              </w:rPr>
              <w:t>Denver, CO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December 2014-January 2015</w:t>
            </w:r>
          </w:p>
          <w:p w14:paraId="5CA686E3" w14:textId="77777777" w:rsidR="0098654E" w:rsidRPr="0059248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Real Estate Development and Leasing Administration Coordinator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ab/>
            </w:r>
          </w:p>
          <w:p w14:paraId="7B9192D2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Assisted with new store openings including straight lining rent and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preparing stipulation agreements.</w:t>
            </w:r>
          </w:p>
          <w:p w14:paraId="1ABA72C2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Analyzed lease language to determine accuracy as well as term and rent commencement dates.</w:t>
            </w:r>
          </w:p>
          <w:p w14:paraId="7DD148AD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Worked directly with real estate and construction managers to confirm possession dates based on lease requirements.</w:t>
            </w:r>
          </w:p>
          <w:p w14:paraId="60DE0AA2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Interpreted lease language to determine if certain charges billed by landlords were agreed to in the lease.</w:t>
            </w:r>
          </w:p>
          <w:p w14:paraId="414AD75F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Responsible for paying monthly rent, percentage rent and miscellaneous utility/maintenance bills.</w:t>
            </w:r>
          </w:p>
          <w:p w14:paraId="6F352E47" w14:textId="77777777" w:rsidR="0098654E" w:rsidRPr="00664E18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664E18">
              <w:rPr>
                <w:rFonts w:asciiTheme="majorHAnsi" w:hAnsiTheme="majorHAnsi"/>
                <w:sz w:val="18"/>
                <w:szCs w:val="18"/>
              </w:rPr>
              <w:t>Determined validity of outstanding balances with detailed excel spreadsheets illustrating discrepancies between what was billed and paid.</w:t>
            </w:r>
          </w:p>
          <w:p w14:paraId="663D40AB" w14:textId="77777777" w:rsidR="0098654E" w:rsidRPr="005112B4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Processed common area maintenance reconciliations and yearly escrow changes.</w:t>
            </w:r>
          </w:p>
          <w:p w14:paraId="56E6C918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Worked directly with landlords to address and solve any issues.</w:t>
            </w:r>
          </w:p>
          <w:p w14:paraId="6EBD89EA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Worked directly with Chipotle’s attorneys to process leases, subordination and non-disturbance agreements and amendments.</w:t>
            </w:r>
          </w:p>
          <w:p w14:paraId="7860BAEF" w14:textId="77777777" w:rsidR="0098654E" w:rsidRPr="0059248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31F05671" w14:textId="77777777" w:rsidR="0098654E" w:rsidRPr="0059248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Pr="0059248E">
              <w:rPr>
                <w:rFonts w:asciiTheme="majorHAnsi" w:hAnsiTheme="majorHAnsi"/>
                <w:b/>
                <w:sz w:val="18"/>
                <w:szCs w:val="18"/>
              </w:rPr>
              <w:t xml:space="preserve">rby Electrical Distributor, 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 xml:space="preserve">Jackson, MS August 2014- </w:t>
            </w:r>
            <w:r>
              <w:rPr>
                <w:rFonts w:asciiTheme="majorHAnsi" w:hAnsiTheme="majorHAnsi"/>
                <w:sz w:val="18"/>
                <w:szCs w:val="18"/>
              </w:rPr>
              <w:t>October 2014</w:t>
            </w:r>
          </w:p>
          <w:p w14:paraId="6C30EB04" w14:textId="77777777" w:rsidR="0098654E" w:rsidRPr="0059248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59248E">
              <w:rPr>
                <w:rFonts w:asciiTheme="majorHAnsi" w:hAnsiTheme="majorHAnsi"/>
                <w:i/>
                <w:sz w:val="18"/>
                <w:szCs w:val="18"/>
              </w:rPr>
              <w:t>Regional Credit Manager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ab/>
            </w:r>
          </w:p>
          <w:p w14:paraId="2BB4DA9C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Created and implemented credit policies and procedures to reduce financial risk and increase revenue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ab/>
            </w:r>
          </w:p>
          <w:p w14:paraId="54336AB6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Maintained strong cash flow through efficient collection.</w:t>
            </w:r>
          </w:p>
          <w:p w14:paraId="5391B25D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Reviewed tax certificates for exemption status (by state) and adjusted customer accounts as necessary.</w:t>
            </w:r>
          </w:p>
          <w:p w14:paraId="1774895B" w14:textId="77777777" w:rsidR="0098654E" w:rsidRPr="00B37579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Hand-picked by the Director of Credit for special projects including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>:</w:t>
            </w:r>
          </w:p>
          <w:p w14:paraId="6CC62D4A" w14:textId="77777777" w:rsidR="0098654E" w:rsidRDefault="0098654E" w:rsidP="005D1227">
            <w:pPr>
              <w:pStyle w:val="ListParagraph"/>
              <w:numPr>
                <w:ilvl w:val="0"/>
                <w:numId w:val="6"/>
              </w:numPr>
              <w:tabs>
                <w:tab w:val="num" w:pos="450"/>
              </w:tabs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56530">
              <w:rPr>
                <w:rFonts w:asciiTheme="majorHAnsi" w:hAnsiTheme="majorHAnsi"/>
                <w:sz w:val="18"/>
                <w:szCs w:val="18"/>
              </w:rPr>
              <w:t xml:space="preserve">Creating a SharePoint site with information on our national accounts </w:t>
            </w:r>
            <w:r>
              <w:rPr>
                <w:rFonts w:asciiTheme="majorHAnsi" w:hAnsiTheme="majorHAnsi"/>
                <w:sz w:val="18"/>
                <w:szCs w:val="18"/>
              </w:rPr>
              <w:t>to</w:t>
            </w:r>
            <w:r w:rsidRPr="00056530">
              <w:rPr>
                <w:rFonts w:asciiTheme="majorHAnsi" w:hAnsiTheme="majorHAnsi"/>
                <w:sz w:val="18"/>
                <w:szCs w:val="18"/>
              </w:rPr>
              <w:t xml:space="preserve"> be used by employees as an informational resource.</w:t>
            </w:r>
          </w:p>
          <w:p w14:paraId="09C469CB" w14:textId="77777777" w:rsidR="0098654E" w:rsidRDefault="0098654E" w:rsidP="005D1227">
            <w:pPr>
              <w:pStyle w:val="ListParagraph"/>
              <w:numPr>
                <w:ilvl w:val="0"/>
                <w:numId w:val="6"/>
              </w:numPr>
              <w:tabs>
                <w:tab w:val="num" w:pos="450"/>
              </w:tabs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Organizing documents for our small claims cases and escalating issues to our attorney when necessary.</w:t>
            </w:r>
          </w:p>
          <w:p w14:paraId="4F1B589A" w14:textId="77777777" w:rsidR="0098654E" w:rsidRPr="00056530" w:rsidRDefault="0098654E" w:rsidP="005D1227">
            <w:pPr>
              <w:pStyle w:val="ListParagraph"/>
              <w:numPr>
                <w:ilvl w:val="0"/>
                <w:numId w:val="6"/>
              </w:numPr>
              <w:tabs>
                <w:tab w:val="num" w:pos="450"/>
              </w:tabs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56530">
              <w:rPr>
                <w:rFonts w:asciiTheme="majorHAnsi" w:hAnsiTheme="majorHAnsi"/>
                <w:sz w:val="18"/>
                <w:szCs w:val="18"/>
              </w:rPr>
              <w:t>Creating a manual for new employees to learn their daily routines and expectations.</w:t>
            </w:r>
          </w:p>
          <w:p w14:paraId="6722ED33" w14:textId="77777777" w:rsidR="0098654E" w:rsidRPr="00056530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Pursued legal action when payment by regular collection was unachievable.</w:t>
            </w:r>
          </w:p>
          <w:p w14:paraId="41F2B4E3" w14:textId="77777777" w:rsidR="0098654E" w:rsidRPr="0094376F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4376F">
              <w:rPr>
                <w:rFonts w:asciiTheme="majorHAnsi" w:hAnsiTheme="majorHAnsi"/>
                <w:sz w:val="18"/>
                <w:szCs w:val="18"/>
              </w:rPr>
              <w:t>Analyze</w:t>
            </w:r>
            <w:r>
              <w:rPr>
                <w:rFonts w:asciiTheme="majorHAnsi" w:hAnsiTheme="majorHAnsi"/>
                <w:sz w:val="18"/>
                <w:szCs w:val="18"/>
              </w:rPr>
              <w:t>d</w:t>
            </w:r>
            <w:r w:rsidRPr="0094376F">
              <w:rPr>
                <w:rFonts w:asciiTheme="majorHAnsi" w:hAnsiTheme="majorHAnsi"/>
                <w:sz w:val="18"/>
                <w:szCs w:val="18"/>
              </w:rPr>
              <w:t xml:space="preserve"> customer credit data to choose appropriate credit limits and negotiate appropriate payment terms.</w:t>
            </w:r>
          </w:p>
          <w:p w14:paraId="17124FDE" w14:textId="77777777" w:rsidR="0098654E" w:rsidRPr="0059248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59248E">
              <w:rPr>
                <w:rFonts w:asciiTheme="majorHAnsi" w:hAnsiTheme="majorHAnsi"/>
                <w:sz w:val="18"/>
                <w:szCs w:val="18"/>
              </w:rPr>
              <w:t>Provide</w:t>
            </w:r>
            <w:r>
              <w:rPr>
                <w:rFonts w:asciiTheme="majorHAnsi" w:hAnsiTheme="majorHAnsi"/>
                <w:sz w:val="18"/>
                <w:szCs w:val="18"/>
              </w:rPr>
              <w:t>d excellent customer service to I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>rby customers by answering calls and assisting with account inquiries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348EC49A" w14:textId="77777777" w:rsidR="0098654E" w:rsidRPr="0059248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59248E">
              <w:rPr>
                <w:rFonts w:asciiTheme="majorHAnsi" w:hAnsiTheme="majorHAnsi"/>
                <w:sz w:val="18"/>
                <w:szCs w:val="18"/>
              </w:rPr>
              <w:t>Work</w:t>
            </w:r>
            <w:r>
              <w:rPr>
                <w:rFonts w:asciiTheme="majorHAnsi" w:hAnsiTheme="majorHAnsi"/>
                <w:sz w:val="18"/>
                <w:szCs w:val="18"/>
              </w:rPr>
              <w:t>ed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 xml:space="preserve"> across departments and respond</w:t>
            </w:r>
            <w:r>
              <w:rPr>
                <w:rFonts w:asciiTheme="majorHAnsi" w:hAnsiTheme="majorHAnsi"/>
                <w:sz w:val="18"/>
                <w:szCs w:val="18"/>
              </w:rPr>
              <w:t>ed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 xml:space="preserve"> promptly to all c</w:t>
            </w:r>
            <w:r>
              <w:rPr>
                <w:rFonts w:asciiTheme="majorHAnsi" w:hAnsiTheme="majorHAnsi"/>
                <w:sz w:val="18"/>
                <w:szCs w:val="18"/>
              </w:rPr>
              <w:t>orrespondence to ensure issues were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 xml:space="preserve"> resolved in a timely manner.</w:t>
            </w:r>
          </w:p>
          <w:p w14:paraId="64191053" w14:textId="77777777" w:rsidR="0098654E" w:rsidRPr="0059248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Achieved Irby’s business goals by r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>esearch</w:t>
            </w:r>
            <w:r>
              <w:rPr>
                <w:rFonts w:asciiTheme="majorHAnsi" w:hAnsiTheme="majorHAnsi"/>
                <w:sz w:val="18"/>
                <w:szCs w:val="18"/>
              </w:rPr>
              <w:t>ing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 xml:space="preserve"> payment issues and find</w:t>
            </w:r>
            <w:r>
              <w:rPr>
                <w:rFonts w:asciiTheme="majorHAnsi" w:hAnsiTheme="majorHAnsi"/>
                <w:sz w:val="18"/>
                <w:szCs w:val="18"/>
              </w:rPr>
              <w:t>ing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 xml:space="preserve"> solutions </w:t>
            </w:r>
            <w:r>
              <w:rPr>
                <w:rFonts w:asciiTheme="majorHAnsi" w:hAnsiTheme="majorHAnsi"/>
                <w:sz w:val="18"/>
                <w:szCs w:val="18"/>
              </w:rPr>
              <w:t>to problems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 xml:space="preserve">. </w:t>
            </w:r>
          </w:p>
          <w:p w14:paraId="30942BD3" w14:textId="77777777" w:rsidR="0098654E" w:rsidRPr="0059248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59248E">
              <w:rPr>
                <w:rFonts w:asciiTheme="majorHAnsi" w:hAnsiTheme="majorHAnsi"/>
                <w:sz w:val="18"/>
                <w:szCs w:val="18"/>
              </w:rPr>
              <w:tab/>
            </w:r>
            <w:r w:rsidRPr="0059248E">
              <w:rPr>
                <w:rFonts w:asciiTheme="majorHAnsi" w:hAnsiTheme="majorHAnsi"/>
                <w:sz w:val="18"/>
                <w:szCs w:val="18"/>
              </w:rPr>
              <w:tab/>
            </w:r>
            <w:r w:rsidRPr="0059248E">
              <w:rPr>
                <w:rFonts w:asciiTheme="majorHAnsi" w:hAnsiTheme="majorHAnsi"/>
                <w:sz w:val="18"/>
                <w:szCs w:val="18"/>
              </w:rPr>
              <w:tab/>
            </w:r>
          </w:p>
          <w:p w14:paraId="3F62182B" w14:textId="77777777" w:rsidR="0098654E" w:rsidRPr="00B37579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59248E">
              <w:rPr>
                <w:rFonts w:asciiTheme="majorHAnsi" w:hAnsiTheme="majorHAnsi"/>
                <w:b/>
                <w:sz w:val="18"/>
                <w:szCs w:val="18"/>
              </w:rPr>
              <w:t>Lerner, Sampson &amp; Rothfuss</w:t>
            </w:r>
            <w:r w:rsidRPr="0059248E">
              <w:rPr>
                <w:rFonts w:asciiTheme="majorHAnsi" w:hAnsiTheme="majorHAnsi"/>
                <w:sz w:val="18"/>
                <w:szCs w:val="18"/>
              </w:rPr>
              <w:t>, Cincinnati, OH; August 2008 – July 2014</w:t>
            </w:r>
          </w:p>
          <w:p w14:paraId="3145ED48" w14:textId="77777777" w:rsidR="0098654E" w:rsidRPr="00B37579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B37579">
              <w:rPr>
                <w:rFonts w:asciiTheme="majorHAnsi" w:hAnsiTheme="majorHAnsi"/>
                <w:i/>
                <w:sz w:val="18"/>
                <w:szCs w:val="18"/>
              </w:rPr>
              <w:t>Paralegal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ab/>
            </w:r>
            <w:r w:rsidRPr="00B37579">
              <w:rPr>
                <w:rFonts w:asciiTheme="majorHAnsi" w:hAnsiTheme="majorHAnsi"/>
                <w:sz w:val="18"/>
                <w:szCs w:val="18"/>
              </w:rPr>
              <w:tab/>
            </w:r>
            <w:r w:rsidRPr="00B37579">
              <w:rPr>
                <w:rFonts w:asciiTheme="majorHAnsi" w:hAnsiTheme="majorHAnsi"/>
                <w:sz w:val="18"/>
                <w:szCs w:val="18"/>
              </w:rPr>
              <w:tab/>
            </w:r>
            <w:r w:rsidRPr="00B37579">
              <w:rPr>
                <w:rFonts w:asciiTheme="majorHAnsi" w:hAnsiTheme="majorHAnsi"/>
                <w:sz w:val="18"/>
                <w:szCs w:val="18"/>
              </w:rPr>
              <w:tab/>
            </w:r>
            <w:r w:rsidRPr="00B37579">
              <w:rPr>
                <w:rFonts w:asciiTheme="majorHAnsi" w:hAnsiTheme="majorHAnsi"/>
                <w:sz w:val="18"/>
                <w:szCs w:val="18"/>
              </w:rPr>
              <w:tab/>
            </w:r>
          </w:p>
          <w:p w14:paraId="62ACBDD1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LSR is a general real estate law firm that provides legal services for the mortgage banking industry.</w:t>
            </w:r>
          </w:p>
          <w:p w14:paraId="17FAF2E4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Areas of practice include: </w:t>
            </w:r>
            <w:r w:rsidRPr="005112B4">
              <w:rPr>
                <w:rFonts w:asciiTheme="majorHAnsi" w:hAnsiTheme="majorHAnsi"/>
                <w:sz w:val="18"/>
                <w:szCs w:val="18"/>
              </w:rPr>
              <w:t xml:space="preserve">residential and commercial foreclosure, bankruptcy, eviction, complex litigation, loss </w:t>
            </w:r>
            <w:r>
              <w:rPr>
                <w:rFonts w:asciiTheme="majorHAnsi" w:hAnsiTheme="majorHAnsi"/>
                <w:sz w:val="18"/>
                <w:szCs w:val="18"/>
              </w:rPr>
              <w:t>mitigation and REO transactions.</w:t>
            </w:r>
          </w:p>
          <w:p w14:paraId="1144C0E4" w14:textId="77777777" w:rsidR="0098654E" w:rsidRPr="005112B4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Analyzed title searches to gather necessary information from deeds, liens, notes, mortgages, wills and other legal documents associated with the subject property.</w:t>
            </w:r>
          </w:p>
          <w:p w14:paraId="15A896D0" w14:textId="77777777" w:rsidR="0098654E" w:rsidRPr="00B37579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Hand-picked by senior management to work on special projects including:</w:t>
            </w:r>
          </w:p>
          <w:p w14:paraId="7FAE74F0" w14:textId="77777777" w:rsidR="0098654E" w:rsidRPr="00B37579" w:rsidRDefault="0098654E" w:rsidP="005D1227">
            <w:pPr>
              <w:pStyle w:val="ListParagraph"/>
              <w:numPr>
                <w:ilvl w:val="0"/>
                <w:numId w:val="6"/>
              </w:numPr>
              <w:tabs>
                <w:tab w:val="num" w:pos="450"/>
              </w:tabs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 xml:space="preserve">A project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to remediate more than 300 affidavits 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>as required by a new governmental regulation.  The successful and speedy completion of this project allowed the firm to continue with day-to-day operations as usual.</w:t>
            </w:r>
          </w:p>
          <w:p w14:paraId="62C9110C" w14:textId="77777777" w:rsidR="0098654E" w:rsidRPr="00B37579" w:rsidRDefault="0098654E" w:rsidP="005D1227">
            <w:pPr>
              <w:pStyle w:val="ListParagraph"/>
              <w:numPr>
                <w:ilvl w:val="0"/>
                <w:numId w:val="6"/>
              </w:numPr>
              <w:tabs>
                <w:tab w:val="num" w:pos="450"/>
              </w:tabs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A project that required the correct identification and re-labeling of hundreds of documents that had been mislabeled in the firm’s operating system due to technological malfunction.  The correct re-labeling of these documents allowed the firm to continue with business as usual, with no confusion accessing firm documents.</w:t>
            </w:r>
          </w:p>
          <w:p w14:paraId="569FEEEC" w14:textId="77777777" w:rsidR="0098654E" w:rsidRPr="00B37579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Chosen by attorneys for special cases that require</w:t>
            </w:r>
            <w:r>
              <w:rPr>
                <w:rFonts w:asciiTheme="majorHAnsi" w:hAnsiTheme="majorHAnsi"/>
                <w:sz w:val="18"/>
                <w:szCs w:val="18"/>
              </w:rPr>
              <w:t>d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more in-depth research and the creation of special exhibits to prove a case, including detailed excel spreadsheets of organized data and research.</w:t>
            </w:r>
          </w:p>
          <w:p w14:paraId="509DAD59" w14:textId="77777777" w:rsidR="0098654E" w:rsidRPr="00B37579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Consistently receive</w:t>
            </w:r>
            <w:r>
              <w:rPr>
                <w:rFonts w:asciiTheme="majorHAnsi" w:hAnsiTheme="majorHAnsi"/>
                <w:sz w:val="18"/>
                <w:szCs w:val="18"/>
              </w:rPr>
              <w:t>d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excellent annual reviews from all 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>superiors of exceeding standards.</w:t>
            </w:r>
          </w:p>
          <w:p w14:paraId="4C101276" w14:textId="77777777" w:rsidR="0098654E" w:rsidRPr="00B37579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Survived three rounds of layoffs where over 50 employees were released each time.  This provided the opportunity to be cross-trained in other departments and to complete the work of employees let go.</w:t>
            </w:r>
          </w:p>
          <w:p w14:paraId="1FA11E9F" w14:textId="77777777" w:rsidR="0098654E" w:rsidRPr="00B37579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lastRenderedPageBreak/>
              <w:t>Receive</w:t>
            </w:r>
            <w:r>
              <w:rPr>
                <w:rFonts w:asciiTheme="majorHAnsi" w:hAnsiTheme="majorHAnsi"/>
                <w:sz w:val="18"/>
                <w:szCs w:val="18"/>
              </w:rPr>
              <w:t>d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personal requests from attorneys to prepare rush matters where speed of completion and accuracy </w:t>
            </w:r>
            <w:r>
              <w:rPr>
                <w:rFonts w:asciiTheme="majorHAnsi" w:hAnsiTheme="majorHAnsi"/>
                <w:sz w:val="18"/>
                <w:szCs w:val="18"/>
              </w:rPr>
              <w:t>were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paramount.</w:t>
            </w:r>
          </w:p>
          <w:p w14:paraId="032086DE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Conduct</w:t>
            </w:r>
            <w:r>
              <w:rPr>
                <w:rFonts w:asciiTheme="majorHAnsi" w:hAnsiTheme="majorHAnsi"/>
                <w:sz w:val="18"/>
                <w:szCs w:val="18"/>
              </w:rPr>
              <w:t>ed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research and prepare</w:t>
            </w:r>
            <w:r>
              <w:rPr>
                <w:rFonts w:asciiTheme="majorHAnsi" w:hAnsiTheme="majorHAnsi"/>
                <w:sz w:val="18"/>
                <w:szCs w:val="18"/>
              </w:rPr>
              <w:t>d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relevant case documents pursuant to case, court, and party specifics, as well as time frames set by all relevant parties including county courts, outside counsel, and other relevant sources. </w:t>
            </w:r>
          </w:p>
          <w:p w14:paraId="11E2A29B" w14:textId="77777777" w:rsidR="0098654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Have prepared over 10,000 pleadings that have generated over $12 million in revenue for the firm.</w:t>
            </w:r>
          </w:p>
          <w:p w14:paraId="3E84D161" w14:textId="77777777" w:rsidR="0098654E" w:rsidRPr="0048167E" w:rsidRDefault="0098654E" w:rsidP="005D1227">
            <w:pPr>
              <w:numPr>
                <w:ilvl w:val="0"/>
                <w:numId w:val="1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Dedicated more than 660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overtime 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>hours during the week and on weekends to accomplish firm goals and work on assigned projects.</w:t>
            </w:r>
          </w:p>
          <w:p w14:paraId="08614225" w14:textId="77777777" w:rsidR="0098654E" w:rsidRPr="005112B4" w:rsidRDefault="0098654E" w:rsidP="005D1227">
            <w:pPr>
              <w:tabs>
                <w:tab w:val="num" w:pos="450"/>
              </w:tabs>
              <w:spacing w:after="0" w:line="240" w:lineRule="auto"/>
              <w:ind w:left="45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163338FF" w14:textId="77777777" w:rsidR="0098654E" w:rsidRPr="00170676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70676">
              <w:rPr>
                <w:rFonts w:asciiTheme="majorHAnsi" w:hAnsiTheme="majorHAnsi"/>
                <w:sz w:val="18"/>
                <w:szCs w:val="18"/>
                <w:u w:val="single"/>
              </w:rPr>
              <w:t>Other Work</w:t>
            </w:r>
          </w:p>
          <w:p w14:paraId="461E40EA" w14:textId="77777777" w:rsidR="0098654E" w:rsidRPr="00B37579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b/>
                <w:sz w:val="18"/>
                <w:szCs w:val="18"/>
              </w:rPr>
              <w:t>Cincinnati Family Magazine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, Cincinnati, OH; January 2008 – February 2008            </w:t>
            </w:r>
          </w:p>
          <w:p w14:paraId="11AD2648" w14:textId="77777777" w:rsidR="0098654E" w:rsidRPr="00B37579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i/>
                <w:sz w:val="18"/>
                <w:szCs w:val="18"/>
              </w:rPr>
              <w:t>Editorial Intern</w:t>
            </w:r>
          </w:p>
          <w:p w14:paraId="3AA24065" w14:textId="77777777" w:rsidR="0098654E" w:rsidRPr="00B37579" w:rsidRDefault="0098654E" w:rsidP="005D1227">
            <w:pPr>
              <w:numPr>
                <w:ilvl w:val="0"/>
                <w:numId w:val="2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Responsible for researching articles, press releases, cover-shoots, fact checking, calendar listings, library events and website events.  Created a press release for Cincinnati Family’s Camp Fair that resulted in a small piece in the Cincinnati E</w:t>
            </w:r>
            <w:r>
              <w:rPr>
                <w:rFonts w:asciiTheme="majorHAnsi" w:hAnsiTheme="majorHAnsi"/>
                <w:sz w:val="18"/>
                <w:szCs w:val="18"/>
              </w:rPr>
              <w:t>nquirer and Fox 19.</w:t>
            </w:r>
          </w:p>
          <w:p w14:paraId="7D8D2AEB" w14:textId="77777777" w:rsidR="0098654E" w:rsidRPr="00B37579" w:rsidRDefault="0098654E" w:rsidP="005D1227">
            <w:pPr>
              <w:tabs>
                <w:tab w:val="num" w:pos="450"/>
              </w:tabs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37579">
              <w:rPr>
                <w:rFonts w:asciiTheme="majorHAnsi" w:hAnsiTheme="majorHAnsi"/>
                <w:b/>
                <w:sz w:val="18"/>
                <w:szCs w:val="18"/>
              </w:rPr>
              <w:t>WordPlay</w:t>
            </w:r>
            <w:proofErr w:type="spellEnd"/>
            <w:r w:rsidRPr="00B37579">
              <w:rPr>
                <w:rFonts w:asciiTheme="majorHAnsi" w:hAnsiTheme="majorHAnsi"/>
                <w:sz w:val="18"/>
                <w:szCs w:val="18"/>
              </w:rPr>
              <w:t xml:space="preserve">, Cincinnati, OH; February 2013 – </w:t>
            </w:r>
            <w:r>
              <w:rPr>
                <w:rFonts w:asciiTheme="majorHAnsi" w:hAnsiTheme="majorHAnsi"/>
                <w:sz w:val="18"/>
                <w:szCs w:val="18"/>
              </w:rPr>
              <w:t>July 2014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2BB47D79" w14:textId="77777777" w:rsidR="0098654E" w:rsidRPr="00B37579" w:rsidRDefault="0098654E" w:rsidP="005D1227">
            <w:pPr>
              <w:tabs>
                <w:tab w:val="num" w:pos="450"/>
              </w:tabs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i/>
                <w:sz w:val="18"/>
                <w:szCs w:val="18"/>
              </w:rPr>
              <w:t>Volunteer</w:t>
            </w:r>
          </w:p>
          <w:p w14:paraId="463E476D" w14:textId="77777777" w:rsidR="0098654E" w:rsidRPr="00B37579" w:rsidRDefault="0098654E" w:rsidP="005D1227">
            <w:pPr>
              <w:numPr>
                <w:ilvl w:val="0"/>
                <w:numId w:val="3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Assist</w:t>
            </w:r>
            <w:r>
              <w:rPr>
                <w:rFonts w:asciiTheme="majorHAnsi" w:hAnsiTheme="majorHAnsi"/>
                <w:sz w:val="18"/>
                <w:szCs w:val="18"/>
              </w:rPr>
              <w:t>ed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students with their homework, required reading and creative assignments.  Help</w:t>
            </w:r>
            <w:r>
              <w:rPr>
                <w:rFonts w:asciiTheme="majorHAnsi" w:hAnsiTheme="majorHAnsi"/>
                <w:sz w:val="18"/>
                <w:szCs w:val="18"/>
              </w:rPr>
              <w:t>ed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children find their voice through literacy and creative expression while developing the skills, knowledge and character necessary for them to succeed in life.</w:t>
            </w:r>
          </w:p>
          <w:p w14:paraId="5E46EA7A" w14:textId="77777777" w:rsidR="0098654E" w:rsidRPr="00B37579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b/>
                <w:sz w:val="18"/>
                <w:szCs w:val="18"/>
              </w:rPr>
              <w:t>Su Casa Hispanic Center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, Cincinnati, OH; January 2011 – July 2011 </w:t>
            </w:r>
          </w:p>
          <w:p w14:paraId="619E27E7" w14:textId="77777777" w:rsidR="0098654E" w:rsidRPr="00933B58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B37579">
              <w:rPr>
                <w:rFonts w:asciiTheme="majorHAnsi" w:hAnsiTheme="majorHAnsi"/>
                <w:i/>
                <w:sz w:val="18"/>
                <w:szCs w:val="18"/>
              </w:rPr>
              <w:t xml:space="preserve">English Teacher/Volunteer </w:t>
            </w:r>
          </w:p>
          <w:p w14:paraId="0B6DC41B" w14:textId="77777777" w:rsidR="0098654E" w:rsidRDefault="0098654E" w:rsidP="005D1227">
            <w:pPr>
              <w:numPr>
                <w:ilvl w:val="0"/>
                <w:numId w:val="3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Introduce</w:t>
            </w:r>
            <w:r>
              <w:rPr>
                <w:rFonts w:asciiTheme="majorHAnsi" w:hAnsiTheme="majorHAnsi"/>
                <w:sz w:val="18"/>
                <w:szCs w:val="18"/>
              </w:rPr>
              <w:t>d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innovative learning techniques to assist students in acquiring fluency in English, both spoken and written.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</w:t>
            </w:r>
          </w:p>
          <w:p w14:paraId="0D08E49A" w14:textId="77777777" w:rsidR="0098654E" w:rsidRPr="00B37579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18"/>
              </w:rPr>
              <w:t>InCharge</w:t>
            </w:r>
            <w:proofErr w:type="spellEnd"/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Debt Solutions</w:t>
            </w:r>
            <w:r>
              <w:rPr>
                <w:rFonts w:asciiTheme="majorHAnsi" w:hAnsiTheme="majorHAnsi"/>
                <w:sz w:val="18"/>
                <w:szCs w:val="18"/>
              </w:rPr>
              <w:t>, Orlando, FL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r>
              <w:rPr>
                <w:rFonts w:asciiTheme="majorHAnsi" w:hAnsiTheme="majorHAnsi"/>
                <w:sz w:val="18"/>
                <w:szCs w:val="18"/>
              </w:rPr>
              <w:t>November 2013 – Present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2936A28A" w14:textId="77777777" w:rsidR="0098654E" w:rsidRPr="00B37579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Lifestyle &amp; Budget Blogger</w:t>
            </w:r>
            <w:r w:rsidRPr="00B37579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</w:p>
          <w:p w14:paraId="3006639F" w14:textId="77777777" w:rsidR="0098654E" w:rsidRPr="00170676" w:rsidRDefault="0098654E" w:rsidP="005D1227">
            <w:pPr>
              <w:numPr>
                <w:ilvl w:val="0"/>
                <w:numId w:val="3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Wrote articles for the website that provided tips and suggestions for ways to save and make money.</w:t>
            </w:r>
          </w:p>
          <w:p w14:paraId="00289C4A" w14:textId="77777777" w:rsidR="0098654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310067F9" w14:textId="77777777" w:rsidR="0098654E" w:rsidRPr="00170676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70676">
              <w:rPr>
                <w:rFonts w:asciiTheme="majorHAnsi" w:hAnsiTheme="majorHAnsi"/>
                <w:sz w:val="18"/>
                <w:szCs w:val="18"/>
                <w:u w:val="single"/>
              </w:rPr>
              <w:t>Education</w:t>
            </w:r>
          </w:p>
          <w:p w14:paraId="77A191EC" w14:textId="77777777" w:rsidR="0098654E" w:rsidRPr="00B37579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b/>
                <w:sz w:val="18"/>
                <w:szCs w:val="18"/>
              </w:rPr>
              <w:t>University of Cincinnati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 xml:space="preserve">, Cincinnati, OH; B.A. English &amp; Comparative Literature; December 2007 </w:t>
            </w:r>
          </w:p>
          <w:p w14:paraId="0C680A7E" w14:textId="77777777" w:rsidR="0098654E" w:rsidRPr="00B37579" w:rsidRDefault="0098654E" w:rsidP="005D1227">
            <w:pPr>
              <w:numPr>
                <w:ilvl w:val="0"/>
                <w:numId w:val="5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Article Published in University of Cincinnati’s The News Record; March 2008.</w:t>
            </w:r>
          </w:p>
          <w:p w14:paraId="0E672BB7" w14:textId="77777777" w:rsidR="0098654E" w:rsidRPr="00B37579" w:rsidRDefault="0098654E" w:rsidP="005D1227">
            <w:pPr>
              <w:numPr>
                <w:ilvl w:val="0"/>
                <w:numId w:val="5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 xml:space="preserve">Society of Professional Journalists; 2008-2009. </w:t>
            </w:r>
          </w:p>
          <w:p w14:paraId="2704B7D7" w14:textId="77777777" w:rsidR="0098654E" w:rsidRDefault="0098654E" w:rsidP="005D1227">
            <w:pPr>
              <w:numPr>
                <w:ilvl w:val="0"/>
                <w:numId w:val="5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UC’s Solar Decathlon [</w:t>
            </w:r>
            <w:proofErr w:type="gramStart"/>
            <w:r w:rsidRPr="00B37579">
              <w:rPr>
                <w:rFonts w:asciiTheme="majorHAnsi" w:hAnsiTheme="majorHAnsi"/>
                <w:sz w:val="18"/>
                <w:szCs w:val="18"/>
              </w:rPr>
              <w:t>in]Form</w:t>
            </w:r>
            <w:proofErr w:type="gramEnd"/>
            <w:r w:rsidRPr="00B37579">
              <w:rPr>
                <w:rFonts w:asciiTheme="majorHAnsi" w:hAnsiTheme="majorHAnsi"/>
                <w:sz w:val="18"/>
                <w:szCs w:val="18"/>
              </w:rPr>
              <w:t xml:space="preserve"> Team; 2007.</w:t>
            </w:r>
          </w:p>
          <w:p w14:paraId="7B0D7AF5" w14:textId="77777777" w:rsidR="0098654E" w:rsidRDefault="0098654E" w:rsidP="005D1227">
            <w:pPr>
              <w:tabs>
                <w:tab w:val="num" w:pos="450"/>
              </w:tabs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b/>
                <w:sz w:val="18"/>
                <w:szCs w:val="18"/>
              </w:rPr>
              <w:t>University of Cincinnati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>, Cincinnati, OH</w:t>
            </w:r>
            <w:r>
              <w:rPr>
                <w:rFonts w:asciiTheme="majorHAnsi" w:hAnsiTheme="majorHAnsi"/>
                <w:sz w:val="18"/>
                <w:szCs w:val="18"/>
              </w:rPr>
              <w:t>; March 2008</w:t>
            </w:r>
          </w:p>
          <w:p w14:paraId="4F3310A0" w14:textId="77777777" w:rsidR="0098654E" w:rsidRPr="00693467" w:rsidRDefault="0098654E" w:rsidP="005D1227">
            <w:pPr>
              <w:numPr>
                <w:ilvl w:val="0"/>
                <w:numId w:val="5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 xml:space="preserve">Journalism Writing Certificate </w:t>
            </w:r>
          </w:p>
          <w:p w14:paraId="75119B45" w14:textId="77777777" w:rsidR="0098654E" w:rsidRPr="00B37579" w:rsidRDefault="0098654E" w:rsidP="005D1227">
            <w:pPr>
              <w:tabs>
                <w:tab w:val="num" w:pos="450"/>
              </w:tabs>
              <w:spacing w:after="0" w:line="240" w:lineRule="auto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Oxford Seminars</w:t>
            </w:r>
          </w:p>
          <w:p w14:paraId="3F7E9B68" w14:textId="77777777" w:rsidR="0098654E" w:rsidRPr="00B37579" w:rsidRDefault="0098654E" w:rsidP="005D1227">
            <w:pPr>
              <w:numPr>
                <w:ilvl w:val="0"/>
                <w:numId w:val="3"/>
              </w:numPr>
              <w:tabs>
                <w:tab w:val="num" w:pos="450"/>
              </w:tabs>
              <w:spacing w:after="0" w:line="240" w:lineRule="auto"/>
              <w:ind w:hanging="36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7579">
              <w:rPr>
                <w:rFonts w:asciiTheme="majorHAnsi" w:hAnsiTheme="majorHAnsi"/>
                <w:sz w:val="18"/>
                <w:szCs w:val="18"/>
              </w:rPr>
              <w:t>Receive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d TESOL/TESL/TEFL Certification, </w:t>
            </w:r>
            <w:r w:rsidRPr="00B37579">
              <w:rPr>
                <w:rFonts w:asciiTheme="majorHAnsi" w:hAnsiTheme="majorHAnsi"/>
                <w:sz w:val="18"/>
                <w:szCs w:val="18"/>
              </w:rPr>
              <w:t>December 2010.</w:t>
            </w:r>
          </w:p>
          <w:p w14:paraId="771CA9A3" w14:textId="77777777" w:rsidR="0098654E" w:rsidRPr="00B37579" w:rsidRDefault="0098654E" w:rsidP="005D1227">
            <w:pPr>
              <w:tabs>
                <w:tab w:val="num" w:pos="450"/>
              </w:tabs>
              <w:spacing w:after="0" w:line="240" w:lineRule="auto"/>
              <w:ind w:left="45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1A4CFA6" w14:textId="77777777" w:rsidR="0098654E" w:rsidRPr="00170676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70676">
              <w:rPr>
                <w:rFonts w:asciiTheme="majorHAnsi" w:hAnsiTheme="majorHAnsi"/>
                <w:sz w:val="18"/>
                <w:szCs w:val="18"/>
                <w:u w:val="single"/>
              </w:rPr>
              <w:t>Additional Skills</w:t>
            </w:r>
          </w:p>
          <w:p w14:paraId="4ABEC97A" w14:textId="77777777" w:rsidR="0098654E" w:rsidRPr="009D0F3B" w:rsidRDefault="0098654E" w:rsidP="005D1227">
            <w:pPr>
              <w:numPr>
                <w:ilvl w:val="0"/>
                <w:numId w:val="4"/>
              </w:numPr>
              <w:spacing w:after="0" w:line="240" w:lineRule="auto"/>
              <w:ind w:left="450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5A32">
              <w:rPr>
                <w:rFonts w:asciiTheme="majorHAnsi" w:hAnsiTheme="majorHAnsi"/>
                <w:sz w:val="18"/>
                <w:szCs w:val="18"/>
              </w:rPr>
              <w:t>Microsoft Office in a Windows environment (W</w:t>
            </w:r>
            <w:r>
              <w:rPr>
                <w:rFonts w:asciiTheme="majorHAnsi" w:hAnsiTheme="majorHAnsi"/>
                <w:sz w:val="18"/>
                <w:szCs w:val="18"/>
              </w:rPr>
              <w:t>ord, Excel, PowerPoint, Outlook, SharePoint)</w:t>
            </w:r>
            <w:r w:rsidRPr="00985A32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144433AD" w14:textId="77777777" w:rsidR="0098654E" w:rsidRPr="00985A32" w:rsidRDefault="0098654E" w:rsidP="005D1227">
            <w:pPr>
              <w:numPr>
                <w:ilvl w:val="0"/>
                <w:numId w:val="4"/>
              </w:numPr>
              <w:spacing w:after="0" w:line="240" w:lineRule="auto"/>
              <w:ind w:left="450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Credit management and account receivables.</w:t>
            </w:r>
          </w:p>
          <w:p w14:paraId="177F2BF9" w14:textId="77777777" w:rsidR="0098654E" w:rsidRPr="00466EFE" w:rsidRDefault="0098654E" w:rsidP="005D1227">
            <w:pPr>
              <w:numPr>
                <w:ilvl w:val="0"/>
                <w:numId w:val="4"/>
              </w:numPr>
              <w:spacing w:after="0" w:line="240" w:lineRule="auto"/>
              <w:ind w:left="450"/>
              <w:jc w:val="both"/>
              <w:rPr>
                <w:rFonts w:asciiTheme="majorHAnsi" w:hAnsiTheme="majorHAnsi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Researching and preparing</w:t>
            </w:r>
            <w:r w:rsidRPr="00985A32">
              <w:rPr>
                <w:rFonts w:asciiTheme="majorHAnsi" w:hAnsiTheme="majorHAnsi"/>
                <w:sz w:val="18"/>
                <w:szCs w:val="18"/>
              </w:rPr>
              <w:t xml:space="preserve"> legal documents, social media marketing/promotion, non-profit, language teaching.</w:t>
            </w:r>
          </w:p>
        </w:tc>
      </w:tr>
      <w:tr w:rsidR="0098654E" w:rsidRPr="00B37579" w14:paraId="3C4644CB" w14:textId="77777777" w:rsidTr="005D1227">
        <w:trPr>
          <w:trHeight w:val="280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D5943" w14:textId="77777777" w:rsidR="0098654E" w:rsidRPr="0059248E" w:rsidRDefault="0098654E" w:rsidP="005D1227">
            <w:pPr>
              <w:spacing w:after="0" w:line="240" w:lineRule="auto"/>
              <w:jc w:val="both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</w:tr>
    </w:tbl>
    <w:p w14:paraId="6EC9F756" w14:textId="77777777" w:rsidR="0098654E" w:rsidRDefault="0098654E" w:rsidP="0098654E"/>
    <w:p w14:paraId="5522850B" w14:textId="77777777" w:rsidR="0098654E" w:rsidRDefault="0098654E" w:rsidP="0098654E">
      <w:pPr>
        <w:jc w:val="center"/>
      </w:pPr>
    </w:p>
    <w:p w14:paraId="2856D8EE" w14:textId="77777777" w:rsidR="0098654E" w:rsidRPr="00B37579" w:rsidRDefault="0098654E" w:rsidP="0098654E">
      <w:pPr>
        <w:rPr>
          <w:rFonts w:asciiTheme="majorHAnsi" w:hAnsiTheme="majorHAnsi"/>
        </w:rPr>
      </w:pPr>
    </w:p>
    <w:p w14:paraId="26CCE573" w14:textId="77777777" w:rsidR="0098654E" w:rsidRDefault="0098654E" w:rsidP="0098654E"/>
    <w:p w14:paraId="1D8B2F17" w14:textId="77777777" w:rsidR="004047A0" w:rsidRDefault="00C20B07"/>
    <w:sectPr w:rsidR="004047A0" w:rsidSect="00A93AE2"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4B68C" w14:textId="77777777" w:rsidR="008A6A02" w:rsidRDefault="0076726C">
      <w:pPr>
        <w:spacing w:after="0" w:line="240" w:lineRule="auto"/>
      </w:pPr>
      <w:r>
        <w:separator/>
      </w:r>
    </w:p>
  </w:endnote>
  <w:endnote w:type="continuationSeparator" w:id="0">
    <w:p w14:paraId="538E77E1" w14:textId="77777777" w:rsidR="008A6A02" w:rsidRDefault="0076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392B2" w14:textId="77777777" w:rsidR="005112B4" w:rsidRDefault="00C20B07"/>
  <w:p w14:paraId="44AFBCA3" w14:textId="77777777" w:rsidR="005112B4" w:rsidRDefault="0098654E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20B07" w:rsidRPr="00C20B07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A55AD" w14:textId="77777777" w:rsidR="008A6A02" w:rsidRDefault="0076726C">
      <w:pPr>
        <w:spacing w:after="0" w:line="240" w:lineRule="auto"/>
      </w:pPr>
      <w:r>
        <w:separator/>
      </w:r>
    </w:p>
  </w:footnote>
  <w:footnote w:type="continuationSeparator" w:id="0">
    <w:p w14:paraId="49B0AD18" w14:textId="77777777" w:rsidR="008A6A02" w:rsidRDefault="00767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450" w:hanging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0"/>
        </w:tabs>
        <w:ind w:left="450" w:hanging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170" w:hanging="9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1890" w:firstLine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610" w:hanging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330" w:hanging="9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050" w:firstLine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4770" w:hanging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490" w:hanging="9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210" w:firstLine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450" w:hanging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0"/>
        </w:tabs>
        <w:ind w:left="450" w:hanging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170" w:hanging="9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1890" w:firstLine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610" w:hanging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330" w:hanging="9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050" w:firstLine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4770" w:hanging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490" w:hanging="9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210" w:firstLine="9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2023FAB"/>
    <w:multiLevelType w:val="hybridMultilevel"/>
    <w:tmpl w:val="733E72B6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81A72"/>
    <w:multiLevelType w:val="hybridMultilevel"/>
    <w:tmpl w:val="BAE43394"/>
    <w:lvl w:ilvl="0" w:tplc="D5583EA6">
      <w:start w:val="121"/>
      <w:numFmt w:val="bullet"/>
      <w:lvlText w:val="-"/>
      <w:lvlJc w:val="left"/>
      <w:pPr>
        <w:ind w:left="810" w:hanging="360"/>
      </w:pPr>
      <w:rPr>
        <w:rFonts w:ascii="Tw Cen MT" w:eastAsiaTheme="minorHAns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4E"/>
    <w:rsid w:val="00647D83"/>
    <w:rsid w:val="0076726C"/>
    <w:rsid w:val="008A6A02"/>
    <w:rsid w:val="00951245"/>
    <w:rsid w:val="0098654E"/>
    <w:rsid w:val="009A08F2"/>
    <w:rsid w:val="009A4DA4"/>
    <w:rsid w:val="00C20B07"/>
    <w:rsid w:val="00E9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F7CB3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4E"/>
    <w:pPr>
      <w:spacing w:after="180" w:line="264" w:lineRule="auto"/>
    </w:pPr>
    <w:rPr>
      <w:rFonts w:asciiTheme="minorHAnsi" w:eastAsiaTheme="minorHAnsi" w:hAnsiTheme="minorHAnsi"/>
      <w:kern w:val="24"/>
      <w:sz w:val="23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98654E"/>
    <w:pPr>
      <w:ind w:left="720"/>
      <w:contextualSpacing/>
    </w:pPr>
  </w:style>
  <w:style w:type="paragraph" w:customStyle="1" w:styleId="FooterOdd">
    <w:name w:val="Footer Odd"/>
    <w:basedOn w:val="Normal"/>
    <w:unhideWhenUsed/>
    <w:qFormat/>
    <w:rsid w:val="0098654E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76726C"/>
  </w:style>
  <w:style w:type="character" w:customStyle="1" w:styleId="DateChar">
    <w:name w:val="Date Char"/>
    <w:basedOn w:val="DefaultParagraphFont"/>
    <w:link w:val="Date"/>
    <w:uiPriority w:val="99"/>
    <w:rsid w:val="0076726C"/>
    <w:rPr>
      <w:rFonts w:asciiTheme="minorHAnsi" w:eastAsiaTheme="minorHAnsi" w:hAnsiTheme="minorHAnsi"/>
      <w:kern w:val="24"/>
      <w:sz w:val="23"/>
      <w14:ligatures w14:val="standardContextual"/>
    </w:rPr>
  </w:style>
  <w:style w:type="paragraph" w:customStyle="1" w:styleId="InsideAddress">
    <w:name w:val="Inside Address"/>
    <w:basedOn w:val="Normal"/>
    <w:rsid w:val="007672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4E"/>
    <w:pPr>
      <w:spacing w:after="180" w:line="264" w:lineRule="auto"/>
    </w:pPr>
    <w:rPr>
      <w:rFonts w:asciiTheme="minorHAnsi" w:eastAsiaTheme="minorHAnsi" w:hAnsiTheme="minorHAnsi"/>
      <w:kern w:val="24"/>
      <w:sz w:val="23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98654E"/>
    <w:pPr>
      <w:ind w:left="720"/>
      <w:contextualSpacing/>
    </w:pPr>
  </w:style>
  <w:style w:type="paragraph" w:customStyle="1" w:styleId="FooterOdd">
    <w:name w:val="Footer Odd"/>
    <w:basedOn w:val="Normal"/>
    <w:unhideWhenUsed/>
    <w:qFormat/>
    <w:rsid w:val="0098654E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76726C"/>
  </w:style>
  <w:style w:type="character" w:customStyle="1" w:styleId="DateChar">
    <w:name w:val="Date Char"/>
    <w:basedOn w:val="DefaultParagraphFont"/>
    <w:link w:val="Date"/>
    <w:uiPriority w:val="99"/>
    <w:rsid w:val="0076726C"/>
    <w:rPr>
      <w:rFonts w:asciiTheme="minorHAnsi" w:eastAsiaTheme="minorHAnsi" w:hAnsiTheme="minorHAnsi"/>
      <w:kern w:val="24"/>
      <w:sz w:val="23"/>
      <w14:ligatures w14:val="standardContextual"/>
    </w:rPr>
  </w:style>
  <w:style w:type="paragraph" w:customStyle="1" w:styleId="InsideAddress">
    <w:name w:val="Inside Address"/>
    <w:basedOn w:val="Normal"/>
    <w:rsid w:val="00767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1003</Words>
  <Characters>5718</Characters>
  <Application>Microsoft Macintosh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Tobler</dc:creator>
  <cp:keywords/>
  <dc:description/>
  <cp:lastModifiedBy>Blair Tobler</cp:lastModifiedBy>
  <cp:revision>5</cp:revision>
  <dcterms:created xsi:type="dcterms:W3CDTF">2015-01-28T19:29:00Z</dcterms:created>
  <dcterms:modified xsi:type="dcterms:W3CDTF">2015-02-12T02:49:00Z</dcterms:modified>
</cp:coreProperties>
</file>