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sz w:val="48"/>
          <w:rtl w:val="0"/>
        </w:rPr>
        <w:t xml:space="preserve">THOMAS BROWN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Email: </w:t>
      </w:r>
      <w:hyperlink r:id="rId5">
        <w:r w:rsidRPr="00000000" w:rsidR="00000000" w:rsidDel="00000000">
          <w:rPr>
            <w:rFonts w:cs="Times New Roman" w:hAnsi="Times New Roman" w:eastAsia="Times New Roman" w:ascii="Times New Roman"/>
            <w:color w:val="1155cc"/>
            <w:sz w:val="24"/>
            <w:u w:val="single"/>
            <w:rtl w:val="0"/>
          </w:rPr>
          <w:t xml:space="preserve">slflytribe@yahoo.com</w:t>
        </w:r>
      </w:hyperlink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- Phone: 540-309-6703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4555 Stonewall Rd. NW Roanoke, Va 24017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8"/>
          <w:rtl w:val="0"/>
        </w:rPr>
        <w:t xml:space="preserve">EXPERIENCE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October 2009 - Present </w:t>
        <w:tab/>
        <w:t xml:space="preserve">Newport News Shipbuilding</w:t>
        <w:tab/>
        <w:tab/>
        <w:t xml:space="preserve">Newport News, Va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rtl w:val="0"/>
        </w:rPr>
        <w:t xml:space="preserve">Pipefitter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Silver braze and face feed qualified 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TIG tack qualified 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Blueprint reading 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Install potable water and deck drain systems on aircraft carrier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June 2009 - October 2009</w:t>
        <w:tab/>
        <w:tab/>
        <w:t xml:space="preserve">Atlas Logistics </w:t>
        <w:tab/>
        <w:tab/>
        <w:tab/>
        <w:t xml:space="preserve">Salem, Va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rtl w:val="0"/>
        </w:rPr>
        <w:t xml:space="preserve">Order Clerk 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Load pallets according to automated directions 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Deliver pallets to proper loading docks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Operated motorized pallet jacks 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June 2006 - January 2009 </w:t>
        <w:tab/>
        <w:tab/>
        <w:t xml:space="preserve">Oneal Steel</w:t>
        <w:tab/>
        <w:tab/>
        <w:tab/>
        <w:tab/>
        <w:t xml:space="preserve">Roanoke, Va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rtl w:val="0"/>
        </w:rPr>
        <w:t xml:space="preserve">Press Brake Operator/Welder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Set-up and adjust machine and bend parts according to specs 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Forklift certified 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Overhead crane certified 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MIG weld qualified 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Assemble parts in support template and weld 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July 2001 - February 2006</w:t>
        <w:tab/>
        <w:tab/>
        <w:t xml:space="preserve">Smurfit-Stone</w:t>
        <w:tab/>
        <w:tab/>
        <w:tab/>
        <w:tab/>
        <w:t xml:space="preserve">Roanoke, Va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rtl w:val="0"/>
        </w:rPr>
        <w:t xml:space="preserve">Die Press Headsetter/Operator 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Operate and control feed end of machine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Mount proper cutting dies or blades on rotary drum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Mount proper printing stamps on rotary drum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Cross-trained to operate machine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Monitor and control ink system during operation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June 1998 - February 2001</w:t>
        <w:tab/>
        <w:t xml:space="preserve"> Newport News Shipbuilding</w:t>
        <w:tab/>
        <w:tab/>
        <w:t xml:space="preserve">Newport News, Va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rtl w:val="0"/>
        </w:rPr>
        <w:t xml:space="preserve">Pipefitter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Silver braze and face feed qualified 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TIG tack qualified 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Stick tack qualified 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Blueprint reading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Install potable water and deck drain systems on aircraft carrier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8"/>
          <w:rtl w:val="0"/>
        </w:rPr>
        <w:t xml:space="preserve">EDUCATION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September 1990 - June 1995</w:t>
        <w:tab/>
        <w:tab/>
        <w:t xml:space="preserve">Tucker County High School</w:t>
        <w:tab/>
        <w:t xml:space="preserve">     Hambleton, Wv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ailto:slflytribe@yahoo.com" Type="http://schemas.openxmlformats.org/officeDocument/2006/relationships/hyperlink" TargetMode="External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Tommy Resume.docx</dc:title>
</cp:coreProperties>
</file>