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2CC" w:rsidRDefault="005F42CC" w:rsidP="005F42CC">
      <w:pPr>
        <w:pStyle w:val="Header"/>
        <w:rPr>
          <w:b/>
          <w:sz w:val="28"/>
          <w:szCs w:val="28"/>
        </w:rPr>
      </w:pPr>
      <w:bookmarkStart w:id="0" w:name="_GoBack"/>
      <w:bookmarkEnd w:id="0"/>
      <w:r>
        <w:br/>
      </w:r>
    </w:p>
    <w:p w:rsidR="004E5D90" w:rsidRPr="005F42CC" w:rsidRDefault="004E5D90" w:rsidP="005F42CC">
      <w:pPr>
        <w:pStyle w:val="Header"/>
        <w:jc w:val="center"/>
        <w:rPr>
          <w:b/>
          <w:sz w:val="40"/>
          <w:szCs w:val="40"/>
          <w:u w:val="single"/>
        </w:rPr>
      </w:pPr>
      <w:r w:rsidRPr="005F42CC">
        <w:rPr>
          <w:b/>
          <w:sz w:val="40"/>
          <w:szCs w:val="40"/>
          <w:u w:val="single"/>
        </w:rPr>
        <w:t>Kimberly French</w:t>
      </w:r>
    </w:p>
    <w:p w:rsidR="00944674" w:rsidRDefault="00944674">
      <w:pPr>
        <w:pStyle w:val="Standard"/>
        <w:jc w:val="center"/>
        <w:rPr>
          <w:b/>
          <w:bCs/>
          <w:u w:val="single"/>
        </w:rPr>
      </w:pPr>
    </w:p>
    <w:p w:rsidR="00CB759F" w:rsidRDefault="005F42CC">
      <w:pPr>
        <w:pStyle w:val="Standard"/>
        <w:jc w:val="center"/>
        <w:rPr>
          <w:b/>
          <w:bCs/>
          <w:u w:val="single"/>
        </w:rPr>
      </w:pPr>
      <w:r>
        <w:rPr>
          <w:b/>
          <w:bCs/>
          <w:u w:val="single"/>
        </w:rPr>
        <w:t>Qualifications</w:t>
      </w:r>
    </w:p>
    <w:p w:rsidR="00CB759F" w:rsidRDefault="005F42CC">
      <w:pPr>
        <w:pStyle w:val="Standard"/>
      </w:pPr>
      <w:r>
        <w:t xml:space="preserve">Twenty two years of Procurement experience with five plus years in Government Procurements, including three consecutive years managing Major Subcontracts. </w:t>
      </w:r>
      <w:proofErr w:type="gramStart"/>
      <w:r>
        <w:t>Three years of Accounting and two years of Marketing and Sales.</w:t>
      </w:r>
      <w:proofErr w:type="gramEnd"/>
    </w:p>
    <w:p w:rsidR="00CB759F" w:rsidRDefault="004E5D90">
      <w:pPr>
        <w:pStyle w:val="Standard"/>
        <w:spacing w:after="120"/>
        <w:jc w:val="center"/>
      </w:pPr>
      <w:r>
        <w:rPr>
          <w:b/>
          <w:bCs/>
          <w:u w:val="single"/>
        </w:rPr>
        <w:t>Seasonal</w:t>
      </w:r>
      <w:r w:rsidR="005F42CC">
        <w:rPr>
          <w:b/>
          <w:bCs/>
          <w:sz w:val="22"/>
          <w:szCs w:val="22"/>
          <w:u w:val="single"/>
        </w:rPr>
        <w:t xml:space="preserve"> Experience</w:t>
      </w:r>
    </w:p>
    <w:p w:rsidR="00CB759F" w:rsidRDefault="005F42CC">
      <w:pPr>
        <w:pStyle w:val="Standard"/>
      </w:pPr>
      <w:r>
        <w:rPr>
          <w:b/>
          <w:bCs/>
        </w:rPr>
        <w:t xml:space="preserve">Marketing and Leasing Advisor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August 2013 to November 2013</w:t>
      </w:r>
    </w:p>
    <w:p w:rsidR="00CB759F" w:rsidRPr="004E5D90" w:rsidRDefault="005F42CC" w:rsidP="004E5D90">
      <w:pPr>
        <w:pStyle w:val="Standard"/>
        <w:rPr>
          <w:bCs/>
        </w:rPr>
      </w:pPr>
      <w:r>
        <w:rPr>
          <w:bCs/>
        </w:rPr>
        <w:t>NBR Services Inc.</w:t>
      </w:r>
    </w:p>
    <w:p w:rsidR="00CB759F" w:rsidRDefault="005F42CC">
      <w:pPr>
        <w:pStyle w:val="Standard"/>
        <w:ind w:right="-14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Administrative Assistant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t>August 2013 to November 2013</w:t>
      </w:r>
    </w:p>
    <w:p w:rsidR="00CB759F" w:rsidRPr="004E5D90" w:rsidRDefault="005F42CC" w:rsidP="004E5D90">
      <w:pPr>
        <w:pStyle w:val="Standard"/>
        <w:rPr>
          <w:bCs/>
          <w:i/>
        </w:rPr>
      </w:pPr>
      <w:r>
        <w:rPr>
          <w:bCs/>
          <w:i/>
        </w:rPr>
        <w:t>Mary’s Hope</w:t>
      </w:r>
    </w:p>
    <w:p w:rsidR="00944674" w:rsidRDefault="005F42CC">
      <w:pPr>
        <w:pStyle w:val="Standard"/>
        <w:ind w:right="-144"/>
      </w:pPr>
      <w:r>
        <w:rPr>
          <w:b/>
        </w:rPr>
        <w:t xml:space="preserve">Cashier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t>August 2013 to October 2013</w:t>
      </w:r>
    </w:p>
    <w:p w:rsidR="00CB759F" w:rsidRDefault="005F42CC">
      <w:pPr>
        <w:pStyle w:val="Standard"/>
        <w:ind w:right="-144"/>
        <w:rPr>
          <w:i/>
        </w:rPr>
      </w:pPr>
      <w:r>
        <w:rPr>
          <w:i/>
        </w:rPr>
        <w:t>Bed Bath and Beyond</w:t>
      </w:r>
    </w:p>
    <w:p w:rsidR="00944674" w:rsidRDefault="00944674">
      <w:pPr>
        <w:pStyle w:val="Standard"/>
        <w:ind w:right="-144"/>
      </w:pPr>
    </w:p>
    <w:p w:rsidR="00944674" w:rsidRPr="00944674" w:rsidRDefault="00944674">
      <w:pPr>
        <w:pStyle w:val="Standard"/>
        <w:ind w:right="-144"/>
      </w:pPr>
      <w:r>
        <w:t xml:space="preserve">*From 2008-2013 </w:t>
      </w:r>
      <w:r w:rsidR="00DD4AFC">
        <w:t>I</w:t>
      </w:r>
      <w:r w:rsidR="00CE2622">
        <w:t xml:space="preserve"> finished raising my </w:t>
      </w:r>
      <w:r>
        <w:t xml:space="preserve">teenage son. Since then </w:t>
      </w:r>
      <w:r w:rsidR="00DD4AFC">
        <w:t xml:space="preserve">I </w:t>
      </w:r>
      <w:r>
        <w:t>ha</w:t>
      </w:r>
      <w:r w:rsidR="00DD4AFC">
        <w:t>ve</w:t>
      </w:r>
      <w:r>
        <w:t xml:space="preserve"> worke</w:t>
      </w:r>
      <w:r w:rsidR="00DD4AFC">
        <w:t xml:space="preserve">d with seasonal employers and am excited to utilize my </w:t>
      </w:r>
      <w:r>
        <w:t xml:space="preserve">skills in a supply chain or procurement role. </w:t>
      </w:r>
    </w:p>
    <w:p w:rsidR="00CB759F" w:rsidRDefault="00CB759F">
      <w:pPr>
        <w:pStyle w:val="Standard"/>
        <w:ind w:right="-144"/>
        <w:rPr>
          <w:sz w:val="22"/>
          <w:szCs w:val="22"/>
        </w:rPr>
      </w:pPr>
    </w:p>
    <w:p w:rsidR="004E5D90" w:rsidRPr="004E5D90" w:rsidRDefault="004E5D90">
      <w:pPr>
        <w:pStyle w:val="Standard"/>
        <w:ind w:right="-144"/>
        <w:rPr>
          <w:b/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E5D90">
        <w:rPr>
          <w:b/>
          <w:sz w:val="22"/>
          <w:szCs w:val="22"/>
          <w:u w:val="single"/>
        </w:rPr>
        <w:t>Supply Chain/Procurement Experience</w:t>
      </w:r>
    </w:p>
    <w:p w:rsidR="00CB759F" w:rsidRDefault="00CB759F">
      <w:pPr>
        <w:pStyle w:val="Standard"/>
        <w:ind w:left="720"/>
        <w:rPr>
          <w:sz w:val="22"/>
          <w:szCs w:val="22"/>
        </w:rPr>
      </w:pPr>
    </w:p>
    <w:p w:rsidR="00CB759F" w:rsidRDefault="005F42CC" w:rsidP="004E5D90">
      <w:pPr>
        <w:pStyle w:val="Standard"/>
        <w:ind w:right="-144"/>
      </w:pPr>
      <w:r>
        <w:rPr>
          <w:b/>
        </w:rPr>
        <w:t>Strategic Sourcing Lead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January 2003 to August 2008</w:t>
      </w:r>
    </w:p>
    <w:p w:rsidR="00CB759F" w:rsidRDefault="005F42CC" w:rsidP="004E5D90">
      <w:pPr>
        <w:pStyle w:val="Standard"/>
        <w:ind w:right="-144"/>
        <w:rPr>
          <w:bCs/>
          <w:i/>
        </w:rPr>
      </w:pPr>
      <w:r>
        <w:rPr>
          <w:bCs/>
          <w:i/>
        </w:rPr>
        <w:t>Ball Aerospace and Technologies Corporation</w:t>
      </w:r>
    </w:p>
    <w:p w:rsidR="00CB759F" w:rsidRDefault="00CB759F" w:rsidP="004E5D90">
      <w:pPr>
        <w:pStyle w:val="Standard"/>
        <w:suppressLineNumbers/>
        <w:tabs>
          <w:tab w:val="left" w:pos="180"/>
          <w:tab w:val="left" w:pos="360"/>
          <w:tab w:val="left" w:pos="1440"/>
          <w:tab w:val="center" w:pos="4320"/>
          <w:tab w:val="right" w:pos="8640"/>
          <w:tab w:val="right" w:pos="10080"/>
        </w:tabs>
        <w:rPr>
          <w:u w:val="single"/>
        </w:rPr>
      </w:pPr>
    </w:p>
    <w:p w:rsidR="00CB759F" w:rsidRDefault="005F42CC" w:rsidP="004E5D90">
      <w:pPr>
        <w:pStyle w:val="Standard"/>
        <w:suppressLineNumbers/>
        <w:tabs>
          <w:tab w:val="left" w:pos="180"/>
          <w:tab w:val="left" w:pos="360"/>
          <w:tab w:val="left" w:pos="1440"/>
          <w:tab w:val="center" w:pos="4320"/>
          <w:tab w:val="right" w:pos="8640"/>
          <w:tab w:val="right" w:pos="10080"/>
        </w:tabs>
      </w:pPr>
      <w:r>
        <w:rPr>
          <w:u w:val="single"/>
        </w:rPr>
        <w:t>Primary</w:t>
      </w:r>
      <w:r>
        <w:rPr>
          <w:rFonts w:ascii="Arial" w:hAnsi="Arial"/>
          <w:u w:val="single"/>
        </w:rPr>
        <w:t xml:space="preserve"> </w:t>
      </w:r>
      <w:r>
        <w:rPr>
          <w:u w:val="single"/>
        </w:rPr>
        <w:t>Responsibilities</w:t>
      </w:r>
      <w:r>
        <w:rPr>
          <w:rFonts w:ascii="Arial" w:hAnsi="Arial"/>
          <w:u w:val="single"/>
        </w:rPr>
        <w:t>:</w:t>
      </w:r>
    </w:p>
    <w:p w:rsidR="00CB759F" w:rsidRDefault="005F42CC" w:rsidP="004E5D90">
      <w:pPr>
        <w:pStyle w:val="Standard"/>
        <w:numPr>
          <w:ilvl w:val="0"/>
          <w:numId w:val="15"/>
        </w:numPr>
      </w:pPr>
      <w:r>
        <w:t>Extensive knowledge regarding the complexity of Government procurements</w:t>
      </w:r>
    </w:p>
    <w:p w:rsidR="00CB759F" w:rsidRPr="00944674" w:rsidRDefault="005F42CC" w:rsidP="004E5D90">
      <w:pPr>
        <w:pStyle w:val="Standard"/>
        <w:numPr>
          <w:ilvl w:val="0"/>
          <w:numId w:val="15"/>
        </w:numPr>
      </w:pPr>
      <w:r w:rsidRPr="00944674">
        <w:rPr>
          <w:bCs/>
        </w:rPr>
        <w:t>Approved all invoices for payment and tracked budgets allotted for procurement of commodities</w:t>
      </w:r>
    </w:p>
    <w:p w:rsidR="00CB759F" w:rsidRDefault="005F42CC" w:rsidP="004E5D90">
      <w:pPr>
        <w:pStyle w:val="Standard"/>
        <w:numPr>
          <w:ilvl w:val="0"/>
          <w:numId w:val="15"/>
        </w:numPr>
      </w:pPr>
      <w:r>
        <w:t>Hired as a Commodity Specialist II and was responsible for high volume procurements that included several different commodities to support programs company wide</w:t>
      </w:r>
    </w:p>
    <w:p w:rsidR="00CB759F" w:rsidRDefault="005F42CC" w:rsidP="004E5D90">
      <w:pPr>
        <w:pStyle w:val="Standard"/>
        <w:numPr>
          <w:ilvl w:val="0"/>
          <w:numId w:val="15"/>
        </w:numPr>
      </w:pPr>
      <w:r>
        <w:t>Negotiated Blanket Agreements securing pricing to ensure the “Best Value” to BATC</w:t>
      </w:r>
    </w:p>
    <w:p w:rsidR="00CB759F" w:rsidRDefault="005F42CC" w:rsidP="004E5D90">
      <w:pPr>
        <w:pStyle w:val="Standard"/>
        <w:numPr>
          <w:ilvl w:val="0"/>
          <w:numId w:val="15"/>
        </w:numPr>
      </w:pPr>
      <w:r>
        <w:t>Managed Major Optic Subcontracts and performed the role of Program Lead supporting five key BATC Programs</w:t>
      </w:r>
    </w:p>
    <w:p w:rsidR="00CB759F" w:rsidRDefault="005F42CC" w:rsidP="004E5D90">
      <w:pPr>
        <w:pStyle w:val="Standard"/>
        <w:numPr>
          <w:ilvl w:val="0"/>
          <w:numId w:val="15"/>
        </w:numPr>
      </w:pPr>
      <w:r>
        <w:t>Sat as a member of the Optic Strategic Sourcing Team, and submitted quarterly report cards to key Optic Suppliers</w:t>
      </w:r>
    </w:p>
    <w:p w:rsidR="00CB759F" w:rsidRDefault="005F42CC" w:rsidP="00944674">
      <w:pPr>
        <w:pStyle w:val="Standard"/>
        <w:numPr>
          <w:ilvl w:val="0"/>
          <w:numId w:val="15"/>
        </w:numPr>
      </w:pPr>
      <w:r>
        <w:t>Extensive knowledge of both the FAR and ITAR regulations where I worked with the BATC Empowered Officials to obtain a TAA (Technical Assistance Agreement) to exchange technical data with an International Supplier to support procurement for a key BATC Program</w:t>
      </w:r>
    </w:p>
    <w:p w:rsidR="00CB759F" w:rsidRDefault="005F42CC" w:rsidP="004E5D90">
      <w:pPr>
        <w:pStyle w:val="Standard"/>
        <w:numPr>
          <w:ilvl w:val="0"/>
          <w:numId w:val="15"/>
        </w:numPr>
      </w:pPr>
      <w:r>
        <w:t>Promoted to Supply Chain Management Specialist, Strategic Sourcing Lead in February of 2007</w:t>
      </w:r>
    </w:p>
    <w:p w:rsidR="00CB759F" w:rsidRDefault="005F42CC" w:rsidP="00944674">
      <w:pPr>
        <w:pStyle w:val="Standard"/>
        <w:numPr>
          <w:ilvl w:val="0"/>
          <w:numId w:val="15"/>
        </w:numPr>
      </w:pPr>
      <w:r>
        <w:t>Experience in Firm Fixed Price (FFP) and Cost plus (CP) Contracts which included pre-negotiation and post award management ie: Contract Implementation Review (CIR).</w:t>
      </w:r>
    </w:p>
    <w:p w:rsidR="00CB759F" w:rsidRDefault="005F42CC" w:rsidP="004E5D90">
      <w:pPr>
        <w:pStyle w:val="Standard"/>
        <w:numPr>
          <w:ilvl w:val="0"/>
          <w:numId w:val="15"/>
        </w:numPr>
      </w:pPr>
      <w:r>
        <w:t>Traveled both domestically and internationally.  The dollar value of contracts managed in 2008 totaled approximately $22 million.</w:t>
      </w:r>
    </w:p>
    <w:p w:rsidR="00944674" w:rsidRDefault="00944674" w:rsidP="004E5D90">
      <w:pPr>
        <w:pStyle w:val="Standard"/>
      </w:pPr>
    </w:p>
    <w:p w:rsidR="00624204" w:rsidRDefault="00624204" w:rsidP="004E5D90">
      <w:pPr>
        <w:pStyle w:val="Standard"/>
        <w:rPr>
          <w:u w:val="single"/>
        </w:rPr>
      </w:pPr>
    </w:p>
    <w:p w:rsidR="00624204" w:rsidRDefault="00624204" w:rsidP="004E5D90">
      <w:pPr>
        <w:pStyle w:val="Standard"/>
        <w:rPr>
          <w:u w:val="single"/>
        </w:rPr>
      </w:pPr>
    </w:p>
    <w:p w:rsidR="00CB759F" w:rsidRDefault="005F42CC" w:rsidP="004E5D90">
      <w:pPr>
        <w:pStyle w:val="Standard"/>
        <w:rPr>
          <w:u w:val="single"/>
        </w:rPr>
      </w:pPr>
      <w:r>
        <w:rPr>
          <w:u w:val="single"/>
        </w:rPr>
        <w:lastRenderedPageBreak/>
        <w:t>Key Accomplishments:</w:t>
      </w:r>
    </w:p>
    <w:p w:rsidR="00CB759F" w:rsidRDefault="00CB759F" w:rsidP="004E5D90">
      <w:pPr>
        <w:pStyle w:val="Standard"/>
      </w:pPr>
    </w:p>
    <w:p w:rsidR="00CB759F" w:rsidRDefault="005F42CC" w:rsidP="00944674">
      <w:pPr>
        <w:pStyle w:val="Standard"/>
        <w:numPr>
          <w:ilvl w:val="0"/>
          <w:numId w:val="14"/>
        </w:numPr>
      </w:pPr>
      <w:r>
        <w:t>Received  an award for negotiating a half a million dollar cost savings</w:t>
      </w:r>
    </w:p>
    <w:p w:rsidR="00CB759F" w:rsidRDefault="005F42CC" w:rsidP="00944674">
      <w:pPr>
        <w:pStyle w:val="Standard"/>
        <w:numPr>
          <w:ilvl w:val="0"/>
          <w:numId w:val="14"/>
        </w:numPr>
      </w:pPr>
      <w:r>
        <w:t>Received a Small Business Award for the highest dollars placed with a Woman Owned Company</w:t>
      </w:r>
    </w:p>
    <w:p w:rsidR="00944674" w:rsidRDefault="005F42CC" w:rsidP="00944674">
      <w:pPr>
        <w:pStyle w:val="Standard"/>
        <w:numPr>
          <w:ilvl w:val="0"/>
          <w:numId w:val="14"/>
        </w:numPr>
      </w:pPr>
      <w:r>
        <w:t>Selected by our Legal Representative and Compliance Officer at BATC to participate in an Interview with the State Department regarding ITAR Best Practices</w:t>
      </w:r>
    </w:p>
    <w:p w:rsidR="00CB759F" w:rsidRDefault="005F42CC" w:rsidP="00944674">
      <w:pPr>
        <w:pStyle w:val="Standard"/>
        <w:numPr>
          <w:ilvl w:val="0"/>
          <w:numId w:val="14"/>
        </w:numPr>
      </w:pPr>
      <w:r>
        <w:t>Selected by the BATC Internal Audit team to participate in several internal ISO audits based on my Lead Assessor Certification and past experience</w:t>
      </w:r>
    </w:p>
    <w:p w:rsidR="00CB759F" w:rsidRDefault="00CB759F">
      <w:pPr>
        <w:pStyle w:val="ListParagraph"/>
        <w:rPr>
          <w:i/>
        </w:rPr>
      </w:pPr>
    </w:p>
    <w:p w:rsidR="00CB759F" w:rsidRDefault="005F42CC">
      <w:pPr>
        <w:pStyle w:val="ListParagraph"/>
        <w:ind w:left="0"/>
      </w:pPr>
      <w:r>
        <w:rPr>
          <w:b/>
        </w:rPr>
        <w:t>Realtor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September 2001- January 2003</w:t>
      </w:r>
    </w:p>
    <w:p w:rsidR="00CB759F" w:rsidRDefault="005F42CC">
      <w:pPr>
        <w:pStyle w:val="Standard"/>
      </w:pPr>
      <w:r>
        <w:rPr>
          <w:bCs/>
          <w:i/>
        </w:rPr>
        <w:t>Re/Max Alliance</w:t>
      </w:r>
    </w:p>
    <w:p w:rsidR="00CB759F" w:rsidRDefault="00CB759F">
      <w:pPr>
        <w:pStyle w:val="Standard"/>
        <w:suppressLineNumbers/>
        <w:tabs>
          <w:tab w:val="left" w:pos="180"/>
          <w:tab w:val="left" w:pos="360"/>
          <w:tab w:val="left" w:pos="1440"/>
          <w:tab w:val="right" w:pos="10080"/>
        </w:tabs>
        <w:rPr>
          <w:b/>
          <w:u w:val="single"/>
        </w:rPr>
      </w:pPr>
    </w:p>
    <w:p w:rsidR="00CB759F" w:rsidRDefault="005F42CC">
      <w:pPr>
        <w:pStyle w:val="Standard"/>
        <w:suppressLineNumbers/>
        <w:tabs>
          <w:tab w:val="left" w:pos="180"/>
          <w:tab w:val="left" w:pos="360"/>
          <w:tab w:val="left" w:pos="1440"/>
          <w:tab w:val="right" w:pos="10080"/>
        </w:tabs>
      </w:pPr>
      <w:r>
        <w:rPr>
          <w:u w:val="single"/>
        </w:rPr>
        <w:t>Primary</w:t>
      </w:r>
      <w:r>
        <w:rPr>
          <w:rFonts w:ascii="Arial" w:hAnsi="Arial"/>
          <w:u w:val="single"/>
        </w:rPr>
        <w:t xml:space="preserve"> </w:t>
      </w:r>
      <w:r>
        <w:rPr>
          <w:u w:val="single"/>
        </w:rPr>
        <w:t>Responsibilities</w:t>
      </w:r>
      <w:r>
        <w:rPr>
          <w:rFonts w:ascii="Arial" w:hAnsi="Arial"/>
          <w:u w:val="single"/>
        </w:rPr>
        <w:t>:</w:t>
      </w:r>
    </w:p>
    <w:p w:rsidR="00CB759F" w:rsidRDefault="005F42CC">
      <w:pPr>
        <w:pStyle w:val="Standard"/>
        <w:numPr>
          <w:ilvl w:val="0"/>
          <w:numId w:val="13"/>
        </w:numPr>
      </w:pPr>
      <w:r>
        <w:t>Contract Negotiation</w:t>
      </w:r>
    </w:p>
    <w:p w:rsidR="00CB759F" w:rsidRDefault="005F42CC">
      <w:pPr>
        <w:pStyle w:val="Standard"/>
        <w:numPr>
          <w:ilvl w:val="0"/>
          <w:numId w:val="10"/>
        </w:numPr>
      </w:pPr>
      <w:r>
        <w:t>Contract Review and Management</w:t>
      </w:r>
    </w:p>
    <w:p w:rsidR="00CB759F" w:rsidRDefault="005F42CC">
      <w:pPr>
        <w:pStyle w:val="Standard"/>
        <w:numPr>
          <w:ilvl w:val="0"/>
          <w:numId w:val="10"/>
        </w:numPr>
      </w:pPr>
      <w:r>
        <w:t>Worked with Clients to Market, Sell, and Purchase Homes</w:t>
      </w:r>
    </w:p>
    <w:p w:rsidR="004E5D90" w:rsidRDefault="004E5D90" w:rsidP="004E5D90">
      <w:pPr>
        <w:pStyle w:val="Standard"/>
      </w:pPr>
    </w:p>
    <w:p w:rsidR="004E5D90" w:rsidRPr="004E5D90" w:rsidRDefault="004E5D90" w:rsidP="004E5D90">
      <w:pPr>
        <w:pStyle w:val="Standard"/>
        <w:rPr>
          <w:u w:val="single"/>
        </w:rPr>
      </w:pPr>
    </w:p>
    <w:p w:rsidR="00CB759F" w:rsidRDefault="00CB759F">
      <w:pPr>
        <w:pStyle w:val="Standard"/>
      </w:pPr>
    </w:p>
    <w:p w:rsidR="00CB759F" w:rsidRDefault="005F42CC">
      <w:pPr>
        <w:pStyle w:val="Heading4"/>
        <w:pBdr>
          <w:top w:val="single" w:sz="6" w:space="1" w:color="00000A"/>
        </w:pBdr>
        <w:ind w:left="1440" w:hanging="1440"/>
        <w:rPr>
          <w:rFonts w:ascii="Times New Roman" w:hAnsi="Times New Roman"/>
          <w:bCs/>
          <w:smallCaps/>
          <w:spacing w:val="30"/>
          <w:sz w:val="24"/>
          <w:szCs w:val="24"/>
        </w:rPr>
      </w:pPr>
      <w:r>
        <w:rPr>
          <w:rFonts w:ascii="Times New Roman" w:hAnsi="Times New Roman"/>
          <w:bCs/>
          <w:smallCaps/>
          <w:spacing w:val="30"/>
          <w:sz w:val="24"/>
          <w:szCs w:val="24"/>
        </w:rPr>
        <w:t>Computer skills</w:t>
      </w:r>
    </w:p>
    <w:p w:rsidR="00CB759F" w:rsidRDefault="005F42CC">
      <w:pPr>
        <w:pStyle w:val="Standard"/>
        <w:suppressLineNumbers/>
        <w:tabs>
          <w:tab w:val="left" w:pos="360"/>
          <w:tab w:val="left" w:pos="1440"/>
          <w:tab w:val="left" w:pos="1800"/>
          <w:tab w:val="right" w:pos="10080"/>
        </w:tabs>
        <w:jc w:val="center"/>
      </w:pPr>
      <w:r>
        <w:t>Proficient in Microsoft Word, Microsoft Excel, PowerPoint, Oracle and Cost Point</w:t>
      </w:r>
    </w:p>
    <w:p w:rsidR="00CB759F" w:rsidRDefault="00CB759F">
      <w:pPr>
        <w:pStyle w:val="Standard"/>
      </w:pPr>
    </w:p>
    <w:p w:rsidR="00CB759F" w:rsidRDefault="005F42CC">
      <w:pPr>
        <w:pStyle w:val="Heading4"/>
        <w:pBdr>
          <w:top w:val="single" w:sz="6" w:space="1" w:color="00000A"/>
        </w:pBdr>
        <w:ind w:left="1440" w:hanging="1440"/>
        <w:rPr>
          <w:rFonts w:ascii="Times New Roman" w:hAnsi="Times New Roman"/>
          <w:smallCaps/>
          <w:spacing w:val="30"/>
          <w:sz w:val="24"/>
          <w:szCs w:val="24"/>
        </w:rPr>
      </w:pPr>
      <w:r>
        <w:rPr>
          <w:rFonts w:ascii="Times New Roman" w:hAnsi="Times New Roman"/>
          <w:smallCaps/>
          <w:spacing w:val="30"/>
          <w:sz w:val="24"/>
          <w:szCs w:val="24"/>
        </w:rPr>
        <w:t>Additional Practical Experience</w:t>
      </w:r>
    </w:p>
    <w:p w:rsidR="00CB759F" w:rsidRDefault="005F42CC">
      <w:pPr>
        <w:pStyle w:val="Standard"/>
        <w:suppressLineNumbers/>
        <w:tabs>
          <w:tab w:val="left" w:pos="360"/>
          <w:tab w:val="left" w:pos="1440"/>
          <w:tab w:val="left" w:pos="1800"/>
          <w:tab w:val="right" w:pos="10080"/>
        </w:tabs>
        <w:jc w:val="center"/>
      </w:pPr>
      <w:r>
        <w:t>Accounts Payable, Accounts Receivable, Invoice Approval and Budget Tracking</w:t>
      </w:r>
    </w:p>
    <w:p w:rsidR="00CB759F" w:rsidRDefault="00CB759F">
      <w:pPr>
        <w:pStyle w:val="Standard"/>
        <w:suppressLineNumbers/>
        <w:tabs>
          <w:tab w:val="left" w:pos="360"/>
          <w:tab w:val="left" w:pos="1440"/>
          <w:tab w:val="left" w:pos="1800"/>
          <w:tab w:val="right" w:pos="10080"/>
        </w:tabs>
        <w:jc w:val="center"/>
      </w:pPr>
    </w:p>
    <w:p w:rsidR="00CB759F" w:rsidRDefault="00CB759F">
      <w:pPr>
        <w:pStyle w:val="Standard"/>
        <w:pBdr>
          <w:top w:val="single" w:sz="6" w:space="1" w:color="00000A"/>
        </w:pBdr>
        <w:ind w:left="1440" w:hanging="1440"/>
        <w:jc w:val="center"/>
        <w:rPr>
          <w:smallCaps/>
          <w:spacing w:val="30"/>
        </w:rPr>
      </w:pPr>
    </w:p>
    <w:p w:rsidR="00CB759F" w:rsidRDefault="005F42CC">
      <w:pPr>
        <w:pStyle w:val="Heading4"/>
        <w:pBdr>
          <w:top w:val="single" w:sz="6" w:space="1" w:color="00000A"/>
        </w:pBdr>
        <w:ind w:left="1440" w:hanging="1440"/>
        <w:rPr>
          <w:rFonts w:ascii="Times New Roman" w:hAnsi="Times New Roman"/>
          <w:smallCaps/>
          <w:spacing w:val="30"/>
          <w:sz w:val="24"/>
          <w:szCs w:val="24"/>
        </w:rPr>
      </w:pPr>
      <w:r>
        <w:rPr>
          <w:rFonts w:ascii="Times New Roman" w:hAnsi="Times New Roman"/>
          <w:smallCaps/>
          <w:spacing w:val="30"/>
          <w:sz w:val="24"/>
          <w:szCs w:val="24"/>
        </w:rPr>
        <w:t>Education</w:t>
      </w:r>
    </w:p>
    <w:p w:rsidR="00CB759F" w:rsidRDefault="005F42CC">
      <w:pPr>
        <w:pStyle w:val="Standard"/>
        <w:suppressLineNumbers/>
        <w:tabs>
          <w:tab w:val="left" w:pos="360"/>
          <w:tab w:val="left" w:pos="1440"/>
          <w:tab w:val="left" w:pos="1800"/>
          <w:tab w:val="right" w:pos="10080"/>
        </w:tabs>
        <w:jc w:val="center"/>
      </w:pPr>
      <w:r>
        <w:t>Regis University</w:t>
      </w:r>
    </w:p>
    <w:p w:rsidR="00CB759F" w:rsidRDefault="005F42CC">
      <w:pPr>
        <w:pStyle w:val="Standard"/>
        <w:suppressLineNumbers/>
        <w:tabs>
          <w:tab w:val="left" w:pos="360"/>
          <w:tab w:val="left" w:pos="1440"/>
          <w:tab w:val="left" w:pos="1800"/>
          <w:tab w:val="right" w:pos="10080"/>
        </w:tabs>
        <w:jc w:val="center"/>
      </w:pPr>
      <w:r>
        <w:t>Red Rocks Community College</w:t>
      </w:r>
    </w:p>
    <w:p w:rsidR="00CB759F" w:rsidRDefault="005F42CC">
      <w:pPr>
        <w:pStyle w:val="Standard"/>
        <w:suppressLineNumbers/>
        <w:tabs>
          <w:tab w:val="left" w:pos="360"/>
          <w:tab w:val="left" w:pos="1440"/>
          <w:tab w:val="left" w:pos="1800"/>
          <w:tab w:val="right" w:pos="10080"/>
        </w:tabs>
        <w:jc w:val="center"/>
      </w:pPr>
      <w:r>
        <w:t>Arvada West Senior High School</w:t>
      </w:r>
    </w:p>
    <w:p w:rsidR="00CB759F" w:rsidRDefault="00CB759F">
      <w:pPr>
        <w:pStyle w:val="Standard"/>
        <w:suppressLineNumbers/>
        <w:pBdr>
          <w:top w:val="single" w:sz="6" w:space="1" w:color="00000A"/>
        </w:pBdr>
        <w:tabs>
          <w:tab w:val="left" w:pos="1800"/>
          <w:tab w:val="left" w:pos="2880"/>
          <w:tab w:val="left" w:pos="3240"/>
          <w:tab w:val="right" w:pos="11520"/>
        </w:tabs>
        <w:ind w:left="1440" w:hanging="1440"/>
        <w:jc w:val="center"/>
        <w:rPr>
          <w:smallCaps/>
          <w:spacing w:val="30"/>
        </w:rPr>
      </w:pPr>
    </w:p>
    <w:p w:rsidR="00CB759F" w:rsidRDefault="00CB759F">
      <w:pPr>
        <w:pStyle w:val="Textbody"/>
        <w:pBdr>
          <w:top w:val="single" w:sz="6" w:space="1" w:color="00000A"/>
        </w:pBdr>
        <w:ind w:left="1440" w:hanging="1440"/>
        <w:jc w:val="center"/>
      </w:pPr>
    </w:p>
    <w:sectPr w:rsidR="00CB759F">
      <w:headerReference w:type="default" r:id="rId8"/>
      <w:footerReference w:type="default" r:id="rId9"/>
      <w:pgSz w:w="12240" w:h="15840"/>
      <w:pgMar w:top="1440" w:right="81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C72" w:rsidRDefault="00BD4C72">
      <w:r>
        <w:separator/>
      </w:r>
    </w:p>
  </w:endnote>
  <w:endnote w:type="continuationSeparator" w:id="0">
    <w:p w:rsidR="00BD4C72" w:rsidRDefault="00BD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00"/>
    <w:family w:val="auto"/>
    <w:pitch w:val="default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814" w:rsidRDefault="005F42CC">
    <w:pPr>
      <w:pStyle w:val="Footer"/>
      <w:tabs>
        <w:tab w:val="clear" w:pos="4320"/>
        <w:tab w:val="center" w:pos="5400"/>
      </w:tabs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C72" w:rsidRDefault="00BD4C72">
      <w:r>
        <w:rPr>
          <w:color w:val="000000"/>
        </w:rPr>
        <w:separator/>
      </w:r>
    </w:p>
  </w:footnote>
  <w:footnote w:type="continuationSeparator" w:id="0">
    <w:p w:rsidR="00BD4C72" w:rsidRDefault="00BD4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814" w:rsidRDefault="00BD4C7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1402"/>
    <w:multiLevelType w:val="hybridMultilevel"/>
    <w:tmpl w:val="0CDA4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D5CD3"/>
    <w:multiLevelType w:val="multilevel"/>
    <w:tmpl w:val="CE7AB21E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1C0349DB"/>
    <w:multiLevelType w:val="multilevel"/>
    <w:tmpl w:val="2BF01316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34624EC0"/>
    <w:multiLevelType w:val="multilevel"/>
    <w:tmpl w:val="BE2E8DDE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3C716F88"/>
    <w:multiLevelType w:val="multilevel"/>
    <w:tmpl w:val="23CCA706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3EA74774"/>
    <w:multiLevelType w:val="multilevel"/>
    <w:tmpl w:val="FD08A326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43112AA8"/>
    <w:multiLevelType w:val="multilevel"/>
    <w:tmpl w:val="382A0F9E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440775DF"/>
    <w:multiLevelType w:val="multilevel"/>
    <w:tmpl w:val="5B9497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5EBE6073"/>
    <w:multiLevelType w:val="multilevel"/>
    <w:tmpl w:val="C9A0A79A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5FB209C2"/>
    <w:multiLevelType w:val="hybridMultilevel"/>
    <w:tmpl w:val="2CEEF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0532BA"/>
    <w:multiLevelType w:val="multilevel"/>
    <w:tmpl w:val="7598B19E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7E7A589E"/>
    <w:multiLevelType w:val="multilevel"/>
    <w:tmpl w:val="F26A9412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10"/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4"/>
  </w:num>
  <w:num w:numId="11">
    <w:abstractNumId w:val="3"/>
  </w:num>
  <w:num w:numId="12">
    <w:abstractNumId w:val="8"/>
  </w:num>
  <w:num w:numId="13">
    <w:abstractNumId w:val="4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B759F"/>
    <w:rsid w:val="00116E60"/>
    <w:rsid w:val="00293D52"/>
    <w:rsid w:val="004E5D90"/>
    <w:rsid w:val="005F42CC"/>
    <w:rsid w:val="00624204"/>
    <w:rsid w:val="0085004F"/>
    <w:rsid w:val="008C7A37"/>
    <w:rsid w:val="00944674"/>
    <w:rsid w:val="00A52247"/>
    <w:rsid w:val="00B561D0"/>
    <w:rsid w:val="00BD4C72"/>
    <w:rsid w:val="00CB759F"/>
    <w:rsid w:val="00CE2622"/>
    <w:rsid w:val="00DD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kern w:val="3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Standard"/>
    <w:next w:val="Textbody"/>
    <w:pPr>
      <w:keepNext/>
      <w:widowControl w:val="0"/>
      <w:suppressLineNumbers/>
      <w:tabs>
        <w:tab w:val="left" w:pos="1440"/>
        <w:tab w:val="left" w:pos="1800"/>
      </w:tabs>
      <w:outlineLvl w:val="1"/>
    </w:pPr>
    <w:rPr>
      <w:rFonts w:ascii="Arial" w:hAnsi="Arial"/>
      <w:b/>
      <w:sz w:val="20"/>
      <w:szCs w:val="20"/>
    </w:rPr>
  </w:style>
  <w:style w:type="paragraph" w:styleId="Heading4">
    <w:name w:val="heading 4"/>
    <w:basedOn w:val="Standard"/>
    <w:next w:val="Textbody"/>
    <w:pPr>
      <w:keepNext/>
      <w:widowControl w:val="0"/>
      <w:suppressLineNumbers/>
      <w:tabs>
        <w:tab w:val="left" w:pos="1440"/>
        <w:tab w:val="left" w:pos="1800"/>
      </w:tabs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Header">
    <w:name w:val="header"/>
    <w:basedOn w:val="Standard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Standard"/>
    <w:pPr>
      <w:suppressLineNumbers/>
      <w:tabs>
        <w:tab w:val="center" w:pos="4320"/>
        <w:tab w:val="right" w:pos="8640"/>
      </w:tabs>
    </w:pPr>
  </w:style>
  <w:style w:type="paragraph" w:styleId="NoSpacing">
    <w:name w:val="No Spacing"/>
    <w:pPr>
      <w:widowControl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000FF"/>
      <w:u w:val="single"/>
    </w:rPr>
  </w:style>
  <w:style w:type="character" w:styleId="Emphasis">
    <w:name w:val="Emphasis"/>
    <w:rPr>
      <w:i/>
      <w:iCs/>
    </w:rPr>
  </w:style>
  <w:style w:type="character" w:customStyle="1" w:styleId="Heading2Char">
    <w:name w:val="Heading 2 Char"/>
    <w:basedOn w:val="DefaultParagraphFont"/>
    <w:rPr>
      <w:rFonts w:ascii="Arial" w:eastAsia="Times New Roman" w:hAnsi="Arial"/>
      <w:b/>
    </w:rPr>
  </w:style>
  <w:style w:type="character" w:customStyle="1" w:styleId="Heading4Char">
    <w:name w:val="Heading 4 Char"/>
    <w:basedOn w:val="DefaultParagraphFont"/>
    <w:rPr>
      <w:rFonts w:ascii="Arial" w:eastAsia="Times New Roman" w:hAnsi="Arial"/>
      <w:b/>
    </w:rPr>
  </w:style>
  <w:style w:type="character" w:customStyle="1" w:styleId="ListLabel1">
    <w:name w:val="ListLabel 1"/>
    <w:rPr>
      <w:rFonts w:cs="Courier New"/>
    </w:rPr>
  </w:style>
  <w:style w:type="character" w:customStyle="1" w:styleId="BulletSymbols">
    <w:name w:val="Bullet Symbols"/>
    <w:rPr>
      <w:rFonts w:ascii="Times New Roman" w:eastAsia="OpenSymbol" w:hAnsi="Times New Roman" w:cs="OpenSymbol"/>
      <w:b/>
      <w:bCs/>
      <w:sz w:val="20"/>
      <w:szCs w:val="20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4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2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kern w:val="3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Standard"/>
    <w:next w:val="Textbody"/>
    <w:pPr>
      <w:keepNext/>
      <w:widowControl w:val="0"/>
      <w:suppressLineNumbers/>
      <w:tabs>
        <w:tab w:val="left" w:pos="1440"/>
        <w:tab w:val="left" w:pos="1800"/>
      </w:tabs>
      <w:outlineLvl w:val="1"/>
    </w:pPr>
    <w:rPr>
      <w:rFonts w:ascii="Arial" w:hAnsi="Arial"/>
      <w:b/>
      <w:sz w:val="20"/>
      <w:szCs w:val="20"/>
    </w:rPr>
  </w:style>
  <w:style w:type="paragraph" w:styleId="Heading4">
    <w:name w:val="heading 4"/>
    <w:basedOn w:val="Standard"/>
    <w:next w:val="Textbody"/>
    <w:pPr>
      <w:keepNext/>
      <w:widowControl w:val="0"/>
      <w:suppressLineNumbers/>
      <w:tabs>
        <w:tab w:val="left" w:pos="1440"/>
        <w:tab w:val="left" w:pos="1800"/>
      </w:tabs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Header">
    <w:name w:val="header"/>
    <w:basedOn w:val="Standard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Standard"/>
    <w:pPr>
      <w:suppressLineNumbers/>
      <w:tabs>
        <w:tab w:val="center" w:pos="4320"/>
        <w:tab w:val="right" w:pos="8640"/>
      </w:tabs>
    </w:pPr>
  </w:style>
  <w:style w:type="paragraph" w:styleId="NoSpacing">
    <w:name w:val="No Spacing"/>
    <w:pPr>
      <w:widowControl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000FF"/>
      <w:u w:val="single"/>
    </w:rPr>
  </w:style>
  <w:style w:type="character" w:styleId="Emphasis">
    <w:name w:val="Emphasis"/>
    <w:rPr>
      <w:i/>
      <w:iCs/>
    </w:rPr>
  </w:style>
  <w:style w:type="character" w:customStyle="1" w:styleId="Heading2Char">
    <w:name w:val="Heading 2 Char"/>
    <w:basedOn w:val="DefaultParagraphFont"/>
    <w:rPr>
      <w:rFonts w:ascii="Arial" w:eastAsia="Times New Roman" w:hAnsi="Arial"/>
      <w:b/>
    </w:rPr>
  </w:style>
  <w:style w:type="character" w:customStyle="1" w:styleId="Heading4Char">
    <w:name w:val="Heading 4 Char"/>
    <w:basedOn w:val="DefaultParagraphFont"/>
    <w:rPr>
      <w:rFonts w:ascii="Arial" w:eastAsia="Times New Roman" w:hAnsi="Arial"/>
      <w:b/>
    </w:rPr>
  </w:style>
  <w:style w:type="character" w:customStyle="1" w:styleId="ListLabel1">
    <w:name w:val="ListLabel 1"/>
    <w:rPr>
      <w:rFonts w:cs="Courier New"/>
    </w:rPr>
  </w:style>
  <w:style w:type="character" w:customStyle="1" w:styleId="BulletSymbols">
    <w:name w:val="Bullet Symbols"/>
    <w:rPr>
      <w:rFonts w:ascii="Times New Roman" w:eastAsia="OpenSymbol" w:hAnsi="Times New Roman" w:cs="OpenSymbol"/>
      <w:b/>
      <w:bCs/>
      <w:sz w:val="20"/>
      <w:szCs w:val="20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4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2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</vt:lpstr>
    </vt:vector>
  </TitlesOfParts>
  <Company>High Country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</dc:title>
  <dc:creator>xbuff16</dc:creator>
  <cp:lastModifiedBy>exec</cp:lastModifiedBy>
  <cp:revision>2</cp:revision>
  <cp:lastPrinted>2014-01-29T17:31:00Z</cp:lastPrinted>
  <dcterms:created xsi:type="dcterms:W3CDTF">2014-07-03T18:51:00Z</dcterms:created>
  <dcterms:modified xsi:type="dcterms:W3CDTF">2014-07-03T18:51:00Z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Arapahoe Library District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