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CB6" w:rsidRPr="00FC6032" w:rsidRDefault="00FC6032" w:rsidP="00FC603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FC6032">
        <w:rPr>
          <w:rFonts w:asciiTheme="majorHAnsi" w:hAnsiTheme="majorHAnsi"/>
          <w:b/>
          <w:sz w:val="36"/>
          <w:szCs w:val="36"/>
        </w:rPr>
        <w:t>Irene Rafferty Mapa</w:t>
      </w:r>
    </w:p>
    <w:p w:rsidR="00FC6032" w:rsidRPr="00B147DA" w:rsidRDefault="00FC6032" w:rsidP="00FC6032">
      <w:pPr>
        <w:spacing w:after="0" w:line="240" w:lineRule="auto"/>
        <w:jc w:val="center"/>
        <w:rPr>
          <w:rFonts w:asciiTheme="majorHAnsi" w:hAnsiTheme="majorHAnsi"/>
          <w:b/>
        </w:rPr>
      </w:pPr>
      <w:r w:rsidRPr="00B147DA">
        <w:rPr>
          <w:rFonts w:asciiTheme="majorHAnsi" w:hAnsiTheme="majorHAnsi"/>
          <w:b/>
        </w:rPr>
        <w:t>Accounting and Finance Professional</w:t>
      </w:r>
    </w:p>
    <w:p w:rsidR="00FC6032" w:rsidRDefault="00FC6032" w:rsidP="00FC603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FC6032" w:rsidRPr="009D7153" w:rsidRDefault="00FC6032" w:rsidP="00FC6032">
      <w:pPr>
        <w:spacing w:after="0" w:line="240" w:lineRule="auto"/>
        <w:jc w:val="center"/>
        <w:rPr>
          <w:rFonts w:asciiTheme="majorHAnsi" w:hAnsiTheme="majorHAnsi"/>
          <w:sz w:val="21"/>
          <w:szCs w:val="21"/>
        </w:rPr>
      </w:pPr>
      <w:r w:rsidRPr="009D7153">
        <w:rPr>
          <w:rFonts w:asciiTheme="majorHAnsi" w:hAnsiTheme="majorHAnsi"/>
          <w:sz w:val="21"/>
          <w:szCs w:val="21"/>
        </w:rPr>
        <w:t>236 Whisperwood Court•Saylorsburg, PA 18353</w:t>
      </w:r>
    </w:p>
    <w:p w:rsidR="00FC6032" w:rsidRDefault="00FC6032" w:rsidP="00FC6032">
      <w:pPr>
        <w:spacing w:after="0" w:line="240" w:lineRule="auto"/>
        <w:jc w:val="center"/>
        <w:rPr>
          <w:rFonts w:asciiTheme="majorHAnsi" w:hAnsiTheme="majorHAnsi"/>
          <w:sz w:val="21"/>
          <w:szCs w:val="21"/>
        </w:rPr>
      </w:pPr>
      <w:r w:rsidRPr="009D7153">
        <w:rPr>
          <w:rFonts w:asciiTheme="majorHAnsi" w:hAnsiTheme="majorHAnsi"/>
          <w:sz w:val="21"/>
          <w:szCs w:val="21"/>
        </w:rPr>
        <w:t>570-619-7044•</w:t>
      </w:r>
      <w:r w:rsidR="009D7153" w:rsidRPr="009D7153">
        <w:rPr>
          <w:rFonts w:asciiTheme="majorHAnsi" w:hAnsiTheme="majorHAnsi"/>
          <w:sz w:val="21"/>
          <w:szCs w:val="21"/>
        </w:rPr>
        <w:t>IMapa183@aol.com</w:t>
      </w:r>
    </w:p>
    <w:p w:rsidR="009D7153" w:rsidRDefault="009D7153" w:rsidP="009D7153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hAnsiTheme="majorHAnsi"/>
          <w:sz w:val="21"/>
          <w:szCs w:val="21"/>
        </w:rPr>
      </w:pPr>
    </w:p>
    <w:p w:rsidR="009D7153" w:rsidRDefault="009D7153" w:rsidP="009D7153">
      <w:pPr>
        <w:spacing w:after="0" w:line="240" w:lineRule="auto"/>
        <w:jc w:val="center"/>
        <w:rPr>
          <w:rFonts w:asciiTheme="majorHAnsi" w:hAnsiTheme="majorHAnsi"/>
          <w:sz w:val="21"/>
          <w:szCs w:val="21"/>
        </w:rPr>
      </w:pPr>
    </w:p>
    <w:p w:rsidR="009D7153" w:rsidRDefault="009D7153" w:rsidP="009D715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9D7153">
        <w:rPr>
          <w:rFonts w:asciiTheme="majorHAnsi" w:hAnsiTheme="majorHAnsi"/>
          <w:b/>
          <w:sz w:val="24"/>
          <w:szCs w:val="24"/>
        </w:rPr>
        <w:t>Profile</w:t>
      </w:r>
    </w:p>
    <w:p w:rsidR="00585108" w:rsidRPr="004A0B5B" w:rsidRDefault="00585108" w:rsidP="009D7153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585108" w:rsidRPr="00585108" w:rsidRDefault="00585108" w:rsidP="00585108">
      <w:pPr>
        <w:pStyle w:val="ListParagraph"/>
        <w:numPr>
          <w:ilvl w:val="0"/>
          <w:numId w:val="4"/>
        </w:numPr>
        <w:rPr>
          <w:rFonts w:asciiTheme="majorHAnsi" w:hAnsiTheme="majorHAnsi"/>
          <w:sz w:val="21"/>
          <w:szCs w:val="21"/>
        </w:rPr>
      </w:pPr>
      <w:r w:rsidRPr="00585108">
        <w:rPr>
          <w:rFonts w:asciiTheme="majorHAnsi" w:hAnsiTheme="majorHAnsi"/>
          <w:sz w:val="21"/>
          <w:szCs w:val="21"/>
        </w:rPr>
        <w:t xml:space="preserve">A results oriented professional who understands the interlocking parts of an organization and how they should be coordinated to achieve positive results. </w:t>
      </w:r>
    </w:p>
    <w:p w:rsidR="00585108" w:rsidRPr="00585108" w:rsidRDefault="00ED4641" w:rsidP="00585108">
      <w:pPr>
        <w:pStyle w:val="ListParagraph"/>
        <w:numPr>
          <w:ilvl w:val="0"/>
          <w:numId w:val="4"/>
        </w:numPr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A proven leader with o</w:t>
      </w:r>
      <w:r w:rsidR="00585108" w:rsidRPr="00585108">
        <w:rPr>
          <w:rFonts w:asciiTheme="majorHAnsi" w:hAnsiTheme="majorHAnsi"/>
          <w:sz w:val="21"/>
          <w:szCs w:val="21"/>
        </w:rPr>
        <w:t>ver twenty years’ experience in all facets of accounting, analysis, and financial reporting.</w:t>
      </w:r>
    </w:p>
    <w:p w:rsidR="00585108" w:rsidRPr="00585108" w:rsidRDefault="00585108" w:rsidP="00585108">
      <w:pPr>
        <w:pStyle w:val="ListParagraph"/>
        <w:numPr>
          <w:ilvl w:val="0"/>
          <w:numId w:val="4"/>
        </w:numPr>
        <w:rPr>
          <w:rFonts w:asciiTheme="majorHAnsi" w:hAnsiTheme="majorHAnsi"/>
          <w:sz w:val="21"/>
          <w:szCs w:val="21"/>
        </w:rPr>
      </w:pPr>
      <w:r w:rsidRPr="00585108">
        <w:rPr>
          <w:rFonts w:asciiTheme="majorHAnsi" w:hAnsiTheme="majorHAnsi"/>
          <w:sz w:val="21"/>
          <w:szCs w:val="21"/>
        </w:rPr>
        <w:t>A</w:t>
      </w:r>
      <w:r w:rsidR="004812EE">
        <w:rPr>
          <w:rFonts w:asciiTheme="majorHAnsi" w:hAnsiTheme="majorHAnsi"/>
          <w:sz w:val="21"/>
          <w:szCs w:val="21"/>
        </w:rPr>
        <w:t xml:space="preserve"> critical thinker and problem solver with a</w:t>
      </w:r>
      <w:r w:rsidRPr="00585108">
        <w:rPr>
          <w:rFonts w:asciiTheme="majorHAnsi" w:hAnsiTheme="majorHAnsi"/>
          <w:sz w:val="21"/>
          <w:szCs w:val="21"/>
        </w:rPr>
        <w:t xml:space="preserve"> record of increasing efficiencies and accuracy of financial transactions through</w:t>
      </w:r>
      <w:r w:rsidR="00015856">
        <w:rPr>
          <w:rFonts w:asciiTheme="majorHAnsi" w:hAnsiTheme="majorHAnsi"/>
          <w:sz w:val="21"/>
          <w:szCs w:val="21"/>
        </w:rPr>
        <w:t>out</w:t>
      </w:r>
      <w:r w:rsidRPr="00585108">
        <w:rPr>
          <w:rFonts w:asciiTheme="majorHAnsi" w:hAnsiTheme="majorHAnsi"/>
          <w:sz w:val="21"/>
          <w:szCs w:val="21"/>
        </w:rPr>
        <w:t xml:space="preserve"> system </w:t>
      </w:r>
      <w:r w:rsidR="00B147DA">
        <w:rPr>
          <w:rFonts w:asciiTheme="majorHAnsi" w:hAnsiTheme="majorHAnsi"/>
          <w:sz w:val="21"/>
          <w:szCs w:val="21"/>
        </w:rPr>
        <w:t>implementation</w:t>
      </w:r>
      <w:r w:rsidR="00D81A7E">
        <w:rPr>
          <w:rFonts w:asciiTheme="majorHAnsi" w:hAnsiTheme="majorHAnsi"/>
          <w:sz w:val="21"/>
          <w:szCs w:val="21"/>
        </w:rPr>
        <w:t>,</w:t>
      </w:r>
      <w:r w:rsidR="00B147DA">
        <w:rPr>
          <w:rFonts w:asciiTheme="majorHAnsi" w:hAnsiTheme="majorHAnsi"/>
          <w:sz w:val="21"/>
          <w:szCs w:val="21"/>
        </w:rPr>
        <w:t xml:space="preserve"> </w:t>
      </w:r>
      <w:r w:rsidRPr="00585108">
        <w:rPr>
          <w:rFonts w:asciiTheme="majorHAnsi" w:hAnsiTheme="majorHAnsi"/>
          <w:sz w:val="21"/>
          <w:szCs w:val="21"/>
        </w:rPr>
        <w:t>integration</w:t>
      </w:r>
      <w:r w:rsidR="00EA4C7A">
        <w:rPr>
          <w:rFonts w:asciiTheme="majorHAnsi" w:hAnsiTheme="majorHAnsi"/>
          <w:sz w:val="21"/>
          <w:szCs w:val="21"/>
        </w:rPr>
        <w:t>,</w:t>
      </w:r>
      <w:r w:rsidR="00D81A7E">
        <w:rPr>
          <w:rFonts w:asciiTheme="majorHAnsi" w:hAnsiTheme="majorHAnsi"/>
          <w:sz w:val="21"/>
          <w:szCs w:val="21"/>
        </w:rPr>
        <w:t xml:space="preserve"> and change management</w:t>
      </w:r>
      <w:r w:rsidR="00FC1031">
        <w:rPr>
          <w:rFonts w:asciiTheme="majorHAnsi" w:hAnsiTheme="majorHAnsi"/>
          <w:sz w:val="21"/>
          <w:szCs w:val="21"/>
        </w:rPr>
        <w:t xml:space="preserve">. </w:t>
      </w:r>
    </w:p>
    <w:p w:rsidR="00585108" w:rsidRPr="00585108" w:rsidRDefault="004812EE" w:rsidP="00585108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b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Strong sense of responsibility</w:t>
      </w:r>
      <w:r w:rsidR="00585108" w:rsidRPr="00585108">
        <w:rPr>
          <w:rFonts w:asciiTheme="majorHAnsi" w:hAnsiTheme="majorHAnsi"/>
          <w:sz w:val="21"/>
          <w:szCs w:val="21"/>
        </w:rPr>
        <w:t xml:space="preserve">, integrity, </w:t>
      </w:r>
      <w:r w:rsidR="000C7643" w:rsidRPr="00585108">
        <w:rPr>
          <w:rFonts w:asciiTheme="majorHAnsi" w:hAnsiTheme="majorHAnsi"/>
          <w:sz w:val="21"/>
          <w:szCs w:val="21"/>
        </w:rPr>
        <w:t>determination</w:t>
      </w:r>
      <w:r w:rsidR="000C7643">
        <w:rPr>
          <w:rFonts w:asciiTheme="majorHAnsi" w:hAnsiTheme="majorHAnsi"/>
          <w:sz w:val="21"/>
          <w:szCs w:val="21"/>
        </w:rPr>
        <w:t>,</w:t>
      </w:r>
      <w:r w:rsidR="000C7643" w:rsidRPr="00585108">
        <w:rPr>
          <w:rFonts w:asciiTheme="majorHAnsi" w:hAnsiTheme="majorHAnsi"/>
          <w:sz w:val="21"/>
          <w:szCs w:val="21"/>
        </w:rPr>
        <w:t xml:space="preserve"> </w:t>
      </w:r>
      <w:r w:rsidR="00585108" w:rsidRPr="00585108">
        <w:rPr>
          <w:rFonts w:asciiTheme="majorHAnsi" w:hAnsiTheme="majorHAnsi"/>
          <w:sz w:val="21"/>
          <w:szCs w:val="21"/>
        </w:rPr>
        <w:t>loyalty, and perseverance.</w:t>
      </w:r>
    </w:p>
    <w:p w:rsidR="00585108" w:rsidRPr="00585108" w:rsidRDefault="00585108" w:rsidP="00585108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b/>
          <w:sz w:val="21"/>
          <w:szCs w:val="21"/>
        </w:rPr>
      </w:pPr>
      <w:r w:rsidRPr="00585108">
        <w:rPr>
          <w:rFonts w:asciiTheme="majorHAnsi" w:hAnsiTheme="majorHAnsi"/>
          <w:sz w:val="21"/>
          <w:szCs w:val="21"/>
        </w:rPr>
        <w:t>Prior experience in financial services and retail accounting</w:t>
      </w:r>
      <w:r w:rsidR="00FC1031">
        <w:rPr>
          <w:rFonts w:asciiTheme="majorHAnsi" w:hAnsiTheme="majorHAnsi"/>
          <w:sz w:val="21"/>
          <w:szCs w:val="21"/>
        </w:rPr>
        <w:t>.</w:t>
      </w:r>
    </w:p>
    <w:p w:rsidR="009D7153" w:rsidRDefault="009D7153" w:rsidP="007F4A23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7F4A23" w:rsidRPr="004A0B5B" w:rsidRDefault="007F4A23" w:rsidP="009D7153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585108" w:rsidRDefault="00585108" w:rsidP="009D715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Professional Experience</w:t>
      </w:r>
    </w:p>
    <w:p w:rsidR="00585108" w:rsidRPr="004A0B5B" w:rsidRDefault="00585108" w:rsidP="009D7153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9D7153" w:rsidRDefault="009D7153" w:rsidP="009D7153">
      <w:pPr>
        <w:spacing w:after="0" w:line="240" w:lineRule="auto"/>
        <w:rPr>
          <w:rFonts w:asciiTheme="majorHAnsi" w:hAnsiTheme="majorHAnsi"/>
          <w:b/>
          <w:u w:val="single"/>
        </w:rPr>
      </w:pPr>
      <w:r w:rsidRPr="009D7153">
        <w:rPr>
          <w:rFonts w:asciiTheme="majorHAnsi" w:hAnsiTheme="majorHAnsi"/>
          <w:b/>
          <w:u w:val="single"/>
        </w:rPr>
        <w:t>General Accounting Manager</w:t>
      </w:r>
    </w:p>
    <w:p w:rsidR="009D7153" w:rsidRPr="009D7153" w:rsidRDefault="009D7153" w:rsidP="009D7153">
      <w:pPr>
        <w:pStyle w:val="ListParagraph"/>
        <w:numPr>
          <w:ilvl w:val="0"/>
          <w:numId w:val="3"/>
        </w:numPr>
        <w:rPr>
          <w:rFonts w:asciiTheme="majorHAnsi" w:hAnsiTheme="majorHAnsi"/>
          <w:sz w:val="21"/>
          <w:szCs w:val="21"/>
        </w:rPr>
      </w:pPr>
      <w:r w:rsidRPr="009D7153">
        <w:rPr>
          <w:rFonts w:asciiTheme="majorHAnsi" w:hAnsiTheme="majorHAnsi"/>
          <w:sz w:val="21"/>
          <w:szCs w:val="21"/>
        </w:rPr>
        <w:t>Handled all aspects of financial reporting and monthly close including account analysis, balance sheet reconciliation, journal entries and accruals,</w:t>
      </w:r>
      <w:r w:rsidR="005767D2">
        <w:rPr>
          <w:rFonts w:asciiTheme="majorHAnsi" w:hAnsiTheme="majorHAnsi"/>
          <w:sz w:val="21"/>
          <w:szCs w:val="21"/>
        </w:rPr>
        <w:t xml:space="preserve"> transfer pricing, intercompany,</w:t>
      </w:r>
      <w:r w:rsidRPr="009D7153">
        <w:rPr>
          <w:rFonts w:asciiTheme="majorHAnsi" w:hAnsiTheme="majorHAnsi"/>
          <w:sz w:val="21"/>
          <w:szCs w:val="21"/>
        </w:rPr>
        <w:t xml:space="preserve"> annual budget and monthly forecast, and variance analysis with management commentary</w:t>
      </w:r>
      <w:r w:rsidR="00FC1031">
        <w:rPr>
          <w:rFonts w:asciiTheme="majorHAnsi" w:hAnsiTheme="majorHAnsi"/>
          <w:sz w:val="21"/>
          <w:szCs w:val="21"/>
        </w:rPr>
        <w:t>.</w:t>
      </w:r>
    </w:p>
    <w:p w:rsidR="00474055" w:rsidRDefault="00474055" w:rsidP="009D7153">
      <w:pPr>
        <w:pStyle w:val="ListParagraph"/>
        <w:numPr>
          <w:ilvl w:val="0"/>
          <w:numId w:val="3"/>
        </w:numPr>
        <w:rPr>
          <w:rFonts w:asciiTheme="majorHAnsi" w:hAnsiTheme="majorHAnsi"/>
          <w:sz w:val="21"/>
          <w:szCs w:val="21"/>
        </w:rPr>
      </w:pPr>
      <w:r w:rsidRPr="007F4A23">
        <w:rPr>
          <w:rFonts w:asciiTheme="majorHAnsi" w:hAnsiTheme="majorHAnsi"/>
          <w:sz w:val="21"/>
          <w:szCs w:val="21"/>
        </w:rPr>
        <w:t>Knowledge of SOX</w:t>
      </w:r>
      <w:r w:rsidRPr="007F4A23">
        <w:rPr>
          <w:rFonts w:asciiTheme="majorHAnsi" w:hAnsiTheme="majorHAnsi"/>
          <w:b/>
          <w:sz w:val="24"/>
          <w:szCs w:val="24"/>
        </w:rPr>
        <w:t xml:space="preserve"> </w:t>
      </w:r>
      <w:r w:rsidRPr="007F4A23">
        <w:rPr>
          <w:rFonts w:asciiTheme="majorHAnsi" w:hAnsiTheme="majorHAnsi"/>
          <w:sz w:val="21"/>
          <w:szCs w:val="21"/>
        </w:rPr>
        <w:t>requirements</w:t>
      </w:r>
      <w:r>
        <w:rPr>
          <w:rFonts w:asciiTheme="majorHAnsi" w:hAnsiTheme="majorHAnsi"/>
          <w:sz w:val="21"/>
          <w:szCs w:val="21"/>
        </w:rPr>
        <w:t xml:space="preserve">.  Defined specifications for cash </w:t>
      </w:r>
      <w:r w:rsidR="005A1D38">
        <w:rPr>
          <w:rFonts w:asciiTheme="majorHAnsi" w:hAnsiTheme="majorHAnsi"/>
          <w:sz w:val="21"/>
          <w:szCs w:val="21"/>
        </w:rPr>
        <w:t xml:space="preserve">and assisted with intercompany. </w:t>
      </w:r>
    </w:p>
    <w:p w:rsidR="009D7153" w:rsidRPr="009D7153" w:rsidRDefault="009D7153" w:rsidP="009D7153">
      <w:pPr>
        <w:pStyle w:val="ListParagraph"/>
        <w:numPr>
          <w:ilvl w:val="0"/>
          <w:numId w:val="3"/>
        </w:numPr>
        <w:rPr>
          <w:rFonts w:asciiTheme="majorHAnsi" w:hAnsiTheme="majorHAnsi"/>
          <w:sz w:val="21"/>
          <w:szCs w:val="21"/>
        </w:rPr>
      </w:pPr>
      <w:r w:rsidRPr="009D7153">
        <w:rPr>
          <w:rFonts w:asciiTheme="majorHAnsi" w:hAnsiTheme="majorHAnsi"/>
          <w:sz w:val="21"/>
          <w:szCs w:val="21"/>
        </w:rPr>
        <w:t xml:space="preserve">Supervised </w:t>
      </w:r>
      <w:r w:rsidR="000C7643">
        <w:rPr>
          <w:rFonts w:asciiTheme="majorHAnsi" w:hAnsiTheme="majorHAnsi"/>
          <w:sz w:val="21"/>
          <w:szCs w:val="21"/>
        </w:rPr>
        <w:t xml:space="preserve">the daily and monthly activities of accounting staff responsible </w:t>
      </w:r>
      <w:r w:rsidRPr="009D7153">
        <w:rPr>
          <w:rFonts w:asciiTheme="majorHAnsi" w:hAnsiTheme="majorHAnsi"/>
          <w:sz w:val="21"/>
          <w:szCs w:val="21"/>
        </w:rPr>
        <w:t>for North America admini</w:t>
      </w:r>
      <w:r w:rsidR="005767D2">
        <w:rPr>
          <w:rFonts w:asciiTheme="majorHAnsi" w:hAnsiTheme="majorHAnsi"/>
          <w:sz w:val="21"/>
          <w:szCs w:val="21"/>
        </w:rPr>
        <w:t>strative divisions</w:t>
      </w:r>
      <w:r w:rsidRPr="009D7153">
        <w:rPr>
          <w:rFonts w:asciiTheme="majorHAnsi" w:hAnsiTheme="majorHAnsi"/>
          <w:sz w:val="21"/>
          <w:szCs w:val="21"/>
        </w:rPr>
        <w:t xml:space="preserve">, and reconciliation of </w:t>
      </w:r>
      <w:r w:rsidR="000C7643">
        <w:rPr>
          <w:rFonts w:asciiTheme="majorHAnsi" w:hAnsiTheme="majorHAnsi"/>
          <w:sz w:val="21"/>
          <w:szCs w:val="21"/>
        </w:rPr>
        <w:t>cash</w:t>
      </w:r>
      <w:r w:rsidRPr="009D7153">
        <w:rPr>
          <w:rFonts w:asciiTheme="majorHAnsi" w:hAnsiTheme="majorHAnsi"/>
          <w:sz w:val="21"/>
          <w:szCs w:val="21"/>
        </w:rPr>
        <w:t xml:space="preserve"> and other balance sheet accounts</w:t>
      </w:r>
      <w:r w:rsidR="00DC2EB2">
        <w:rPr>
          <w:rFonts w:asciiTheme="majorHAnsi" w:hAnsiTheme="majorHAnsi"/>
          <w:sz w:val="21"/>
          <w:szCs w:val="21"/>
        </w:rPr>
        <w:t>.</w:t>
      </w:r>
      <w:r w:rsidRPr="009D7153">
        <w:rPr>
          <w:rFonts w:asciiTheme="majorHAnsi" w:hAnsiTheme="majorHAnsi"/>
          <w:sz w:val="21"/>
          <w:szCs w:val="21"/>
        </w:rPr>
        <w:t xml:space="preserve"> </w:t>
      </w:r>
    </w:p>
    <w:p w:rsidR="009D7153" w:rsidRPr="009D7153" w:rsidRDefault="00D81A7E" w:rsidP="009D7153">
      <w:pPr>
        <w:pStyle w:val="ListParagraph"/>
        <w:numPr>
          <w:ilvl w:val="0"/>
          <w:numId w:val="3"/>
        </w:numPr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C</w:t>
      </w:r>
      <w:r w:rsidR="00AD6673">
        <w:rPr>
          <w:rFonts w:asciiTheme="majorHAnsi" w:hAnsiTheme="majorHAnsi"/>
          <w:sz w:val="21"/>
          <w:szCs w:val="21"/>
        </w:rPr>
        <w:t>onference</w:t>
      </w:r>
      <w:r w:rsidR="005767D2">
        <w:rPr>
          <w:rFonts w:asciiTheme="majorHAnsi" w:hAnsiTheme="majorHAnsi"/>
          <w:sz w:val="21"/>
          <w:szCs w:val="21"/>
        </w:rPr>
        <w:t>d</w:t>
      </w:r>
      <w:r w:rsidR="009D7153" w:rsidRPr="009D7153">
        <w:rPr>
          <w:rFonts w:asciiTheme="majorHAnsi" w:hAnsiTheme="majorHAnsi"/>
          <w:sz w:val="21"/>
          <w:szCs w:val="21"/>
        </w:rPr>
        <w:t xml:space="preserve"> with</w:t>
      </w:r>
      <w:r w:rsidR="00AD6673">
        <w:rPr>
          <w:rFonts w:asciiTheme="majorHAnsi" w:hAnsiTheme="majorHAnsi"/>
          <w:sz w:val="21"/>
          <w:szCs w:val="21"/>
        </w:rPr>
        <w:t xml:space="preserve"> </w:t>
      </w:r>
      <w:r>
        <w:rPr>
          <w:rFonts w:asciiTheme="majorHAnsi" w:hAnsiTheme="majorHAnsi"/>
          <w:sz w:val="21"/>
          <w:szCs w:val="21"/>
        </w:rPr>
        <w:t xml:space="preserve">team managers and </w:t>
      </w:r>
      <w:r w:rsidR="009D7153" w:rsidRPr="009D7153">
        <w:rPr>
          <w:rFonts w:asciiTheme="majorHAnsi" w:hAnsiTheme="majorHAnsi"/>
          <w:sz w:val="21"/>
          <w:szCs w:val="21"/>
        </w:rPr>
        <w:t xml:space="preserve">executive officers to </w:t>
      </w:r>
      <w:r>
        <w:rPr>
          <w:rFonts w:asciiTheme="majorHAnsi" w:hAnsiTheme="majorHAnsi"/>
          <w:sz w:val="21"/>
          <w:szCs w:val="21"/>
        </w:rPr>
        <w:t>communi</w:t>
      </w:r>
      <w:r w:rsidR="00AD6673">
        <w:rPr>
          <w:rFonts w:asciiTheme="majorHAnsi" w:hAnsiTheme="majorHAnsi"/>
          <w:sz w:val="21"/>
          <w:szCs w:val="21"/>
        </w:rPr>
        <w:t>c</w:t>
      </w:r>
      <w:r>
        <w:rPr>
          <w:rFonts w:asciiTheme="majorHAnsi" w:hAnsiTheme="majorHAnsi"/>
          <w:sz w:val="21"/>
          <w:szCs w:val="21"/>
        </w:rPr>
        <w:t>ate</w:t>
      </w:r>
      <w:r w:rsidR="009D7153" w:rsidRPr="009D7153">
        <w:rPr>
          <w:rFonts w:asciiTheme="majorHAnsi" w:hAnsiTheme="majorHAnsi"/>
          <w:sz w:val="21"/>
          <w:szCs w:val="21"/>
        </w:rPr>
        <w:t xml:space="preserve"> financial results</w:t>
      </w:r>
      <w:r w:rsidR="00AD6673">
        <w:rPr>
          <w:rFonts w:asciiTheme="majorHAnsi" w:hAnsiTheme="majorHAnsi"/>
          <w:sz w:val="21"/>
          <w:szCs w:val="21"/>
        </w:rPr>
        <w:t>, identify t</w:t>
      </w:r>
      <w:r w:rsidR="007823F1">
        <w:rPr>
          <w:rFonts w:asciiTheme="majorHAnsi" w:hAnsiTheme="majorHAnsi"/>
          <w:sz w:val="21"/>
          <w:szCs w:val="21"/>
        </w:rPr>
        <w:t>h</w:t>
      </w:r>
      <w:r w:rsidR="00AD6673">
        <w:rPr>
          <w:rFonts w:asciiTheme="majorHAnsi" w:hAnsiTheme="majorHAnsi"/>
          <w:sz w:val="21"/>
          <w:szCs w:val="21"/>
        </w:rPr>
        <w:t>reats, and propose corrective action.</w:t>
      </w:r>
      <w:r w:rsidR="009D7153" w:rsidRPr="009D7153">
        <w:rPr>
          <w:rFonts w:asciiTheme="majorHAnsi" w:hAnsiTheme="majorHAnsi"/>
          <w:sz w:val="21"/>
          <w:szCs w:val="21"/>
        </w:rPr>
        <w:t xml:space="preserve"> </w:t>
      </w:r>
    </w:p>
    <w:p w:rsidR="00B147DA" w:rsidRDefault="00D81A7E" w:rsidP="009D7153">
      <w:pPr>
        <w:pStyle w:val="ListParagraph"/>
        <w:numPr>
          <w:ilvl w:val="0"/>
          <w:numId w:val="3"/>
        </w:numPr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Evaluated</w:t>
      </w:r>
      <w:r w:rsidR="009D7153" w:rsidRPr="009D7153">
        <w:rPr>
          <w:rFonts w:asciiTheme="majorHAnsi" w:hAnsiTheme="majorHAnsi"/>
          <w:sz w:val="21"/>
          <w:szCs w:val="21"/>
        </w:rPr>
        <w:t xml:space="preserve"> financial </w:t>
      </w:r>
      <w:r>
        <w:rPr>
          <w:rFonts w:asciiTheme="majorHAnsi" w:hAnsiTheme="majorHAnsi"/>
          <w:sz w:val="21"/>
          <w:szCs w:val="21"/>
        </w:rPr>
        <w:t xml:space="preserve">conditions </w:t>
      </w:r>
      <w:r w:rsidR="009D7153" w:rsidRPr="009D7153">
        <w:rPr>
          <w:rFonts w:asciiTheme="majorHAnsi" w:hAnsiTheme="majorHAnsi"/>
          <w:sz w:val="21"/>
          <w:szCs w:val="21"/>
        </w:rPr>
        <w:t>of newly acquired companies and developed profitability models for potential business opportunities</w:t>
      </w:r>
      <w:r w:rsidR="00DC2EB2">
        <w:rPr>
          <w:rFonts w:asciiTheme="majorHAnsi" w:hAnsiTheme="majorHAnsi"/>
          <w:sz w:val="21"/>
          <w:szCs w:val="21"/>
        </w:rPr>
        <w:t>.</w:t>
      </w:r>
      <w:r w:rsidR="009D7153" w:rsidRPr="009D7153">
        <w:rPr>
          <w:rFonts w:asciiTheme="majorHAnsi" w:hAnsiTheme="majorHAnsi"/>
          <w:sz w:val="21"/>
          <w:szCs w:val="21"/>
        </w:rPr>
        <w:t xml:space="preserve"> </w:t>
      </w:r>
    </w:p>
    <w:p w:rsidR="009D7153" w:rsidRDefault="00D81A7E" w:rsidP="009D7153">
      <w:pPr>
        <w:pStyle w:val="ListParagraph"/>
        <w:numPr>
          <w:ilvl w:val="0"/>
          <w:numId w:val="3"/>
        </w:numPr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Conducted q</w:t>
      </w:r>
      <w:r w:rsidR="00941C60">
        <w:rPr>
          <w:rFonts w:asciiTheme="majorHAnsi" w:hAnsiTheme="majorHAnsi"/>
          <w:sz w:val="21"/>
          <w:szCs w:val="21"/>
        </w:rPr>
        <w:t xml:space="preserve">uality assurance </w:t>
      </w:r>
      <w:r w:rsidR="00E85698">
        <w:rPr>
          <w:rFonts w:asciiTheme="majorHAnsi" w:hAnsiTheme="majorHAnsi"/>
          <w:sz w:val="21"/>
          <w:szCs w:val="21"/>
        </w:rPr>
        <w:t>on</w:t>
      </w:r>
      <w:r w:rsidR="00B147DA" w:rsidRPr="009D7153">
        <w:rPr>
          <w:rFonts w:asciiTheme="majorHAnsi" w:hAnsiTheme="majorHAnsi"/>
          <w:sz w:val="21"/>
          <w:szCs w:val="21"/>
        </w:rPr>
        <w:t xml:space="preserve"> special projects including </w:t>
      </w:r>
      <w:r w:rsidR="00B147DA">
        <w:rPr>
          <w:rFonts w:asciiTheme="majorHAnsi" w:hAnsiTheme="majorHAnsi"/>
          <w:sz w:val="21"/>
          <w:szCs w:val="21"/>
        </w:rPr>
        <w:t xml:space="preserve">disclosure of </w:t>
      </w:r>
      <w:r w:rsidR="00EA4C7A">
        <w:rPr>
          <w:rFonts w:asciiTheme="majorHAnsi" w:hAnsiTheme="majorHAnsi"/>
          <w:sz w:val="21"/>
          <w:szCs w:val="21"/>
        </w:rPr>
        <w:t xml:space="preserve">checks as </w:t>
      </w:r>
      <w:r w:rsidR="00B147DA">
        <w:rPr>
          <w:rFonts w:asciiTheme="majorHAnsi" w:hAnsiTheme="majorHAnsi"/>
          <w:sz w:val="21"/>
          <w:szCs w:val="21"/>
        </w:rPr>
        <w:t xml:space="preserve">abandoned property for </w:t>
      </w:r>
      <w:r w:rsidR="00B147DA" w:rsidRPr="009D7153">
        <w:rPr>
          <w:rFonts w:asciiTheme="majorHAnsi" w:hAnsiTheme="majorHAnsi"/>
          <w:sz w:val="21"/>
          <w:szCs w:val="21"/>
        </w:rPr>
        <w:t>Voluntary Disclosure</w:t>
      </w:r>
      <w:r w:rsidR="00B147DA">
        <w:rPr>
          <w:rFonts w:asciiTheme="majorHAnsi" w:hAnsiTheme="majorHAnsi"/>
          <w:sz w:val="21"/>
          <w:szCs w:val="21"/>
        </w:rPr>
        <w:t xml:space="preserve"> Act</w:t>
      </w:r>
      <w:r w:rsidR="00B147DA" w:rsidRPr="009D7153">
        <w:rPr>
          <w:rFonts w:asciiTheme="majorHAnsi" w:hAnsiTheme="majorHAnsi"/>
          <w:sz w:val="21"/>
          <w:szCs w:val="21"/>
        </w:rPr>
        <w:t xml:space="preserve">, </w:t>
      </w:r>
      <w:r w:rsidR="00EA4C7A">
        <w:rPr>
          <w:rFonts w:asciiTheme="majorHAnsi" w:hAnsiTheme="majorHAnsi"/>
          <w:sz w:val="21"/>
          <w:szCs w:val="21"/>
        </w:rPr>
        <w:t>accountancy</w:t>
      </w:r>
      <w:r w:rsidR="00EA4C7A" w:rsidRPr="009D7153">
        <w:rPr>
          <w:rFonts w:asciiTheme="majorHAnsi" w:hAnsiTheme="majorHAnsi"/>
          <w:sz w:val="21"/>
          <w:szCs w:val="21"/>
        </w:rPr>
        <w:t xml:space="preserve"> </w:t>
      </w:r>
      <w:r w:rsidR="00EA4C7A">
        <w:rPr>
          <w:rFonts w:asciiTheme="majorHAnsi" w:hAnsiTheme="majorHAnsi"/>
          <w:sz w:val="21"/>
          <w:szCs w:val="21"/>
        </w:rPr>
        <w:t xml:space="preserve">for </w:t>
      </w:r>
      <w:r w:rsidR="00B147DA" w:rsidRPr="009D7153">
        <w:rPr>
          <w:rFonts w:asciiTheme="majorHAnsi" w:hAnsiTheme="majorHAnsi"/>
          <w:sz w:val="21"/>
          <w:szCs w:val="21"/>
        </w:rPr>
        <w:t>US Customs a</w:t>
      </w:r>
      <w:r w:rsidR="00EA4C7A">
        <w:rPr>
          <w:rFonts w:asciiTheme="majorHAnsi" w:hAnsiTheme="majorHAnsi"/>
          <w:sz w:val="21"/>
          <w:szCs w:val="21"/>
        </w:rPr>
        <w:t>nd Duty disbursements, and improved</w:t>
      </w:r>
      <w:r w:rsidR="00B147DA" w:rsidRPr="009D7153">
        <w:rPr>
          <w:rFonts w:asciiTheme="majorHAnsi" w:hAnsiTheme="majorHAnsi"/>
          <w:sz w:val="21"/>
          <w:szCs w:val="21"/>
        </w:rPr>
        <w:t xml:space="preserve"> transparency for </w:t>
      </w:r>
      <w:r w:rsidR="00EA4C7A">
        <w:rPr>
          <w:rFonts w:asciiTheme="majorHAnsi" w:hAnsiTheme="majorHAnsi"/>
          <w:sz w:val="21"/>
          <w:szCs w:val="21"/>
        </w:rPr>
        <w:t xml:space="preserve">long term/short term </w:t>
      </w:r>
      <w:r w:rsidR="00B147DA" w:rsidRPr="009D7153">
        <w:rPr>
          <w:rFonts w:asciiTheme="majorHAnsi" w:hAnsiTheme="majorHAnsi"/>
          <w:sz w:val="21"/>
          <w:szCs w:val="21"/>
        </w:rPr>
        <w:t>Cost of Borrowing</w:t>
      </w:r>
      <w:r w:rsidR="007823F1">
        <w:rPr>
          <w:rFonts w:asciiTheme="majorHAnsi" w:hAnsiTheme="majorHAnsi"/>
          <w:sz w:val="21"/>
          <w:szCs w:val="21"/>
        </w:rPr>
        <w:t>.</w:t>
      </w:r>
    </w:p>
    <w:p w:rsidR="005B0A33" w:rsidRDefault="00B479A9" w:rsidP="00B479A9">
      <w:pPr>
        <w:pStyle w:val="ListParagraph"/>
        <w:numPr>
          <w:ilvl w:val="0"/>
          <w:numId w:val="3"/>
        </w:numPr>
        <w:rPr>
          <w:rFonts w:asciiTheme="majorHAnsi" w:hAnsiTheme="majorHAnsi"/>
          <w:sz w:val="21"/>
          <w:szCs w:val="21"/>
        </w:rPr>
      </w:pPr>
      <w:r w:rsidRPr="00585108">
        <w:rPr>
          <w:rFonts w:asciiTheme="majorHAnsi" w:hAnsiTheme="majorHAnsi"/>
          <w:sz w:val="21"/>
          <w:szCs w:val="21"/>
        </w:rPr>
        <w:t>Selected Contribution</w:t>
      </w:r>
    </w:p>
    <w:p w:rsidR="007F4A23" w:rsidRPr="001C2B42" w:rsidRDefault="005B0A33" w:rsidP="007F4A23">
      <w:pPr>
        <w:pStyle w:val="ListParagraph"/>
        <w:numPr>
          <w:ilvl w:val="1"/>
          <w:numId w:val="3"/>
        </w:numPr>
        <w:rPr>
          <w:rFonts w:asciiTheme="majorHAnsi" w:hAnsiTheme="majorHAnsi"/>
          <w:sz w:val="21"/>
          <w:szCs w:val="21"/>
        </w:rPr>
      </w:pPr>
      <w:r w:rsidRPr="001C2B42">
        <w:rPr>
          <w:rFonts w:asciiTheme="majorHAnsi" w:hAnsiTheme="majorHAnsi"/>
          <w:sz w:val="21"/>
          <w:szCs w:val="21"/>
        </w:rPr>
        <w:t xml:space="preserve">Consistently delivered flash analysis and balance sheet reviews within tight deadline. </w:t>
      </w:r>
    </w:p>
    <w:p w:rsidR="007823F1" w:rsidRPr="007823F1" w:rsidRDefault="007823F1" w:rsidP="0053338F">
      <w:pPr>
        <w:pStyle w:val="ListParagraph"/>
        <w:numPr>
          <w:ilvl w:val="1"/>
          <w:numId w:val="3"/>
        </w:num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1"/>
          <w:szCs w:val="21"/>
        </w:rPr>
        <w:t xml:space="preserve">Prevented the remittance of thousands of dollars of misidentified abandoned property checks.  </w:t>
      </w:r>
    </w:p>
    <w:p w:rsidR="009D7153" w:rsidRPr="0053338F" w:rsidRDefault="009D7153" w:rsidP="0053338F">
      <w:pPr>
        <w:pStyle w:val="ListParagraph"/>
        <w:numPr>
          <w:ilvl w:val="1"/>
          <w:numId w:val="3"/>
        </w:numPr>
        <w:spacing w:line="240" w:lineRule="auto"/>
        <w:rPr>
          <w:rFonts w:asciiTheme="majorHAnsi" w:hAnsiTheme="majorHAnsi"/>
          <w:sz w:val="20"/>
          <w:szCs w:val="20"/>
        </w:rPr>
      </w:pPr>
      <w:r w:rsidRPr="007F4A23">
        <w:rPr>
          <w:rFonts w:asciiTheme="majorHAnsi" w:hAnsiTheme="majorHAnsi"/>
          <w:sz w:val="21"/>
          <w:szCs w:val="21"/>
        </w:rPr>
        <w:t>Oversaw loan portfolio of $165 million worldwide.  Calculated and recorded North America loan interest income from borrowers and loan portfolio interest expense</w:t>
      </w:r>
      <w:r w:rsidR="00DC2EB2">
        <w:rPr>
          <w:rFonts w:asciiTheme="majorHAnsi" w:hAnsiTheme="majorHAnsi"/>
          <w:sz w:val="21"/>
          <w:szCs w:val="21"/>
        </w:rPr>
        <w:t>.</w:t>
      </w:r>
    </w:p>
    <w:p w:rsidR="009D7153" w:rsidRPr="0053338F" w:rsidRDefault="009D7153" w:rsidP="0053338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9D7153" w:rsidRDefault="009D7153" w:rsidP="009D7153">
      <w:pPr>
        <w:spacing w:after="0" w:line="240" w:lineRule="auto"/>
        <w:rPr>
          <w:rFonts w:asciiTheme="majorHAnsi" w:hAnsiTheme="majorHAnsi"/>
          <w:b/>
          <w:u w:val="single"/>
        </w:rPr>
      </w:pPr>
      <w:r w:rsidRPr="009D7153">
        <w:rPr>
          <w:rFonts w:asciiTheme="majorHAnsi" w:hAnsiTheme="majorHAnsi"/>
          <w:b/>
          <w:u w:val="single"/>
        </w:rPr>
        <w:t>Process Management Analyst</w:t>
      </w:r>
    </w:p>
    <w:p w:rsidR="009D7153" w:rsidRPr="00585108" w:rsidRDefault="009D7153" w:rsidP="009D7153">
      <w:pPr>
        <w:pStyle w:val="ListParagraph"/>
        <w:numPr>
          <w:ilvl w:val="0"/>
          <w:numId w:val="3"/>
        </w:numPr>
        <w:rPr>
          <w:rFonts w:asciiTheme="majorHAnsi" w:hAnsiTheme="majorHAnsi"/>
          <w:sz w:val="21"/>
          <w:szCs w:val="21"/>
        </w:rPr>
      </w:pPr>
      <w:r w:rsidRPr="00585108">
        <w:rPr>
          <w:rFonts w:asciiTheme="majorHAnsi" w:hAnsiTheme="majorHAnsi"/>
          <w:sz w:val="21"/>
          <w:szCs w:val="21"/>
        </w:rPr>
        <w:t>Contributed to operational goals by developing standardized procedures, training staff</w:t>
      </w:r>
      <w:r w:rsidR="00EA4C7A">
        <w:rPr>
          <w:rFonts w:asciiTheme="majorHAnsi" w:hAnsiTheme="majorHAnsi"/>
          <w:sz w:val="21"/>
          <w:szCs w:val="21"/>
        </w:rPr>
        <w:t>,</w:t>
      </w:r>
      <w:r w:rsidRPr="00585108">
        <w:rPr>
          <w:rFonts w:asciiTheme="majorHAnsi" w:hAnsiTheme="majorHAnsi"/>
          <w:sz w:val="21"/>
          <w:szCs w:val="21"/>
        </w:rPr>
        <w:t xml:space="preserve"> and interacting extensively with department managers worldwide</w:t>
      </w:r>
      <w:r w:rsidR="00EA4C7A">
        <w:rPr>
          <w:rFonts w:asciiTheme="majorHAnsi" w:hAnsiTheme="majorHAnsi"/>
          <w:sz w:val="21"/>
          <w:szCs w:val="21"/>
        </w:rPr>
        <w:t>.</w:t>
      </w:r>
      <w:r w:rsidR="00AD6673">
        <w:rPr>
          <w:rFonts w:asciiTheme="majorHAnsi" w:hAnsiTheme="majorHAnsi"/>
          <w:sz w:val="21"/>
          <w:szCs w:val="21"/>
        </w:rPr>
        <w:t xml:space="preserve"> </w:t>
      </w:r>
    </w:p>
    <w:p w:rsidR="009D7153" w:rsidRDefault="009D7153" w:rsidP="009D7153">
      <w:pPr>
        <w:pStyle w:val="ListParagraph"/>
        <w:numPr>
          <w:ilvl w:val="0"/>
          <w:numId w:val="3"/>
        </w:numPr>
        <w:rPr>
          <w:rFonts w:asciiTheme="majorHAnsi" w:hAnsiTheme="majorHAnsi"/>
          <w:sz w:val="21"/>
          <w:szCs w:val="21"/>
        </w:rPr>
      </w:pPr>
      <w:r w:rsidRPr="00585108">
        <w:rPr>
          <w:rFonts w:asciiTheme="majorHAnsi" w:hAnsiTheme="majorHAnsi"/>
          <w:sz w:val="21"/>
          <w:szCs w:val="21"/>
        </w:rPr>
        <w:t xml:space="preserve">Analyzed </w:t>
      </w:r>
      <w:r w:rsidR="00B147DA">
        <w:rPr>
          <w:rFonts w:asciiTheme="majorHAnsi" w:hAnsiTheme="majorHAnsi"/>
          <w:sz w:val="21"/>
          <w:szCs w:val="21"/>
        </w:rPr>
        <w:t xml:space="preserve">SAP </w:t>
      </w:r>
      <w:r w:rsidRPr="00585108">
        <w:rPr>
          <w:rFonts w:asciiTheme="majorHAnsi" w:hAnsiTheme="majorHAnsi"/>
          <w:sz w:val="21"/>
          <w:szCs w:val="21"/>
        </w:rPr>
        <w:t xml:space="preserve">processes and </w:t>
      </w:r>
      <w:r w:rsidR="00B147DA">
        <w:rPr>
          <w:rFonts w:asciiTheme="majorHAnsi" w:hAnsiTheme="majorHAnsi"/>
          <w:sz w:val="21"/>
          <w:szCs w:val="21"/>
        </w:rPr>
        <w:t xml:space="preserve">validated </w:t>
      </w:r>
      <w:r w:rsidRPr="00585108">
        <w:rPr>
          <w:rFonts w:asciiTheme="majorHAnsi" w:hAnsiTheme="majorHAnsi"/>
          <w:sz w:val="21"/>
          <w:szCs w:val="21"/>
        </w:rPr>
        <w:t>financial impact of transactions on balance sheet and income statement accounts</w:t>
      </w:r>
      <w:r w:rsidR="007F4A23">
        <w:rPr>
          <w:rFonts w:asciiTheme="majorHAnsi" w:hAnsiTheme="majorHAnsi"/>
          <w:sz w:val="21"/>
          <w:szCs w:val="21"/>
        </w:rPr>
        <w:t>.</w:t>
      </w:r>
      <w:r w:rsidRPr="00585108">
        <w:rPr>
          <w:rFonts w:asciiTheme="majorHAnsi" w:hAnsiTheme="majorHAnsi"/>
          <w:sz w:val="21"/>
          <w:szCs w:val="21"/>
        </w:rPr>
        <w:t xml:space="preserve"> </w:t>
      </w:r>
    </w:p>
    <w:p w:rsidR="007F4A23" w:rsidRDefault="009D7153" w:rsidP="009D7153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1"/>
          <w:szCs w:val="21"/>
        </w:rPr>
      </w:pPr>
      <w:r w:rsidRPr="00585108">
        <w:rPr>
          <w:rFonts w:asciiTheme="majorHAnsi" w:hAnsiTheme="majorHAnsi"/>
          <w:sz w:val="21"/>
          <w:szCs w:val="21"/>
        </w:rPr>
        <w:t>Developed and implemented SAP go-live protocols to ensure the accuracy and integrity of financial data</w:t>
      </w:r>
      <w:r w:rsidR="00B479A9">
        <w:rPr>
          <w:rFonts w:asciiTheme="majorHAnsi" w:hAnsiTheme="majorHAnsi"/>
          <w:sz w:val="21"/>
          <w:szCs w:val="21"/>
        </w:rPr>
        <w:t>.</w:t>
      </w:r>
    </w:p>
    <w:p w:rsidR="009D7153" w:rsidRDefault="007F4A23" w:rsidP="009D7153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1"/>
          <w:szCs w:val="21"/>
        </w:rPr>
      </w:pPr>
      <w:r w:rsidRPr="00585108">
        <w:rPr>
          <w:rFonts w:asciiTheme="majorHAnsi" w:hAnsiTheme="majorHAnsi"/>
          <w:sz w:val="21"/>
          <w:szCs w:val="21"/>
        </w:rPr>
        <w:lastRenderedPageBreak/>
        <w:t>Standardized, worldwide, multicurrency, intercompany procedures and trained domestic and international accountants on new SAP global processes</w:t>
      </w:r>
      <w:r>
        <w:rPr>
          <w:rFonts w:asciiTheme="majorHAnsi" w:hAnsiTheme="majorHAnsi"/>
          <w:sz w:val="21"/>
          <w:szCs w:val="21"/>
        </w:rPr>
        <w:t>.</w:t>
      </w:r>
    </w:p>
    <w:p w:rsidR="001C2B42" w:rsidRDefault="0053338F" w:rsidP="009D7153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Led </w:t>
      </w:r>
      <w:r w:rsidR="001C2B42">
        <w:rPr>
          <w:rFonts w:asciiTheme="majorHAnsi" w:hAnsiTheme="majorHAnsi"/>
          <w:sz w:val="21"/>
          <w:szCs w:val="21"/>
        </w:rPr>
        <w:t>meetings with management and staff, to update, train and</w:t>
      </w:r>
      <w:r>
        <w:rPr>
          <w:rFonts w:asciiTheme="majorHAnsi" w:hAnsiTheme="majorHAnsi"/>
          <w:sz w:val="21"/>
          <w:szCs w:val="21"/>
        </w:rPr>
        <w:t>/or</w:t>
      </w:r>
      <w:r w:rsidR="001C2B42">
        <w:rPr>
          <w:rFonts w:asciiTheme="majorHAnsi" w:hAnsiTheme="majorHAnsi"/>
          <w:sz w:val="21"/>
          <w:szCs w:val="21"/>
        </w:rPr>
        <w:t xml:space="preserve"> offer proposals to resolve open concerns and prevent reoccu</w:t>
      </w:r>
      <w:r w:rsidR="004D40AE">
        <w:rPr>
          <w:rFonts w:asciiTheme="majorHAnsi" w:hAnsiTheme="majorHAnsi"/>
          <w:sz w:val="21"/>
          <w:szCs w:val="21"/>
        </w:rPr>
        <w:t>r</w:t>
      </w:r>
      <w:r w:rsidR="001C2B42">
        <w:rPr>
          <w:rFonts w:asciiTheme="majorHAnsi" w:hAnsiTheme="majorHAnsi"/>
          <w:sz w:val="21"/>
          <w:szCs w:val="21"/>
        </w:rPr>
        <w:t>rence.</w:t>
      </w:r>
    </w:p>
    <w:p w:rsidR="00B479A9" w:rsidRPr="00B479A9" w:rsidRDefault="00B479A9" w:rsidP="009D7153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1"/>
          <w:szCs w:val="21"/>
        </w:rPr>
      </w:pPr>
      <w:r w:rsidRPr="00B479A9">
        <w:rPr>
          <w:rFonts w:asciiTheme="majorHAnsi" w:hAnsiTheme="majorHAnsi"/>
          <w:sz w:val="21"/>
          <w:szCs w:val="21"/>
        </w:rPr>
        <w:t>Selected Contributions</w:t>
      </w:r>
    </w:p>
    <w:p w:rsidR="00DC2EB2" w:rsidRDefault="00DC2EB2" w:rsidP="00DC2EB2">
      <w:pPr>
        <w:pStyle w:val="ListParagraph"/>
        <w:numPr>
          <w:ilvl w:val="1"/>
          <w:numId w:val="3"/>
        </w:numPr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I</w:t>
      </w:r>
      <w:r w:rsidR="009D7153" w:rsidRPr="00585108">
        <w:rPr>
          <w:rFonts w:asciiTheme="majorHAnsi" w:hAnsiTheme="majorHAnsi"/>
          <w:sz w:val="21"/>
          <w:szCs w:val="21"/>
        </w:rPr>
        <w:t>mproved efficiency and transparency in the cash entry process, for operating and client related activity, ensuring adherence to internal and external controls; average monthly in/out flows in excess of $600 million</w:t>
      </w:r>
      <w:r w:rsidR="00EA4C7A">
        <w:rPr>
          <w:rFonts w:asciiTheme="majorHAnsi" w:hAnsiTheme="majorHAnsi"/>
          <w:sz w:val="21"/>
          <w:szCs w:val="21"/>
        </w:rPr>
        <w:t>.</w:t>
      </w:r>
      <w:r w:rsidR="009D7153" w:rsidRPr="00585108">
        <w:rPr>
          <w:rFonts w:asciiTheme="majorHAnsi" w:hAnsiTheme="majorHAnsi"/>
          <w:sz w:val="21"/>
          <w:szCs w:val="21"/>
        </w:rPr>
        <w:t xml:space="preserve"> </w:t>
      </w:r>
    </w:p>
    <w:p w:rsidR="00B479A9" w:rsidRPr="00DC2EB2" w:rsidRDefault="00AD6673" w:rsidP="009D7153">
      <w:pPr>
        <w:pStyle w:val="ListParagraph"/>
        <w:numPr>
          <w:ilvl w:val="1"/>
          <w:numId w:val="3"/>
        </w:numPr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Reduced or eliminated a majority of past and current </w:t>
      </w:r>
      <w:r w:rsidR="00DC2EB2" w:rsidRPr="00DC2EB2">
        <w:rPr>
          <w:rFonts w:asciiTheme="majorHAnsi" w:hAnsiTheme="majorHAnsi"/>
          <w:sz w:val="21"/>
          <w:szCs w:val="21"/>
        </w:rPr>
        <w:t xml:space="preserve">unidentified </w:t>
      </w:r>
      <w:r>
        <w:rPr>
          <w:rFonts w:asciiTheme="majorHAnsi" w:hAnsiTheme="majorHAnsi"/>
          <w:sz w:val="21"/>
          <w:szCs w:val="21"/>
        </w:rPr>
        <w:t>cash</w:t>
      </w:r>
      <w:r w:rsidR="00DC2EB2" w:rsidRPr="00DC2EB2">
        <w:rPr>
          <w:rFonts w:asciiTheme="majorHAnsi" w:hAnsiTheme="majorHAnsi"/>
          <w:sz w:val="21"/>
          <w:szCs w:val="21"/>
        </w:rPr>
        <w:t xml:space="preserve"> reconciling items</w:t>
      </w:r>
      <w:r>
        <w:rPr>
          <w:rFonts w:asciiTheme="majorHAnsi" w:hAnsiTheme="majorHAnsi"/>
          <w:sz w:val="21"/>
          <w:szCs w:val="21"/>
        </w:rPr>
        <w:t>.</w:t>
      </w:r>
    </w:p>
    <w:p w:rsidR="009D7153" w:rsidRDefault="00E85698" w:rsidP="009D7153">
      <w:pPr>
        <w:pStyle w:val="ListParagraph"/>
        <w:numPr>
          <w:ilvl w:val="1"/>
          <w:numId w:val="3"/>
        </w:numPr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Decreased</w:t>
      </w:r>
      <w:r w:rsidR="00B479A9" w:rsidRPr="007F4A23">
        <w:rPr>
          <w:rFonts w:asciiTheme="majorHAnsi" w:hAnsiTheme="majorHAnsi"/>
          <w:sz w:val="21"/>
          <w:szCs w:val="21"/>
        </w:rPr>
        <w:t xml:space="preserve"> </w:t>
      </w:r>
      <w:r>
        <w:rPr>
          <w:rFonts w:asciiTheme="majorHAnsi" w:hAnsiTheme="majorHAnsi"/>
          <w:sz w:val="21"/>
          <w:szCs w:val="21"/>
        </w:rPr>
        <w:t xml:space="preserve">consolidated </w:t>
      </w:r>
      <w:r w:rsidR="00B479A9" w:rsidRPr="007F4A23">
        <w:rPr>
          <w:rFonts w:asciiTheme="majorHAnsi" w:hAnsiTheme="majorHAnsi"/>
          <w:sz w:val="21"/>
          <w:szCs w:val="21"/>
        </w:rPr>
        <w:t>foreign exchange exposure and resolved intercompany discrepancies among 35</w:t>
      </w:r>
      <w:r w:rsidR="00347BC8">
        <w:rPr>
          <w:rFonts w:asciiTheme="majorHAnsi" w:hAnsiTheme="majorHAnsi"/>
          <w:sz w:val="21"/>
          <w:szCs w:val="21"/>
        </w:rPr>
        <w:t>+</w:t>
      </w:r>
      <w:r w:rsidR="00B479A9" w:rsidRPr="007F4A23">
        <w:rPr>
          <w:rFonts w:asciiTheme="majorHAnsi" w:hAnsiTheme="majorHAnsi"/>
          <w:sz w:val="21"/>
          <w:szCs w:val="21"/>
        </w:rPr>
        <w:t xml:space="preserve"> domestic and </w:t>
      </w:r>
      <w:r w:rsidR="00941C60">
        <w:rPr>
          <w:rFonts w:asciiTheme="majorHAnsi" w:hAnsiTheme="majorHAnsi"/>
          <w:sz w:val="21"/>
          <w:szCs w:val="21"/>
        </w:rPr>
        <w:t>international companies</w:t>
      </w:r>
      <w:r w:rsidR="00B479A9" w:rsidRPr="007F4A23">
        <w:rPr>
          <w:rFonts w:asciiTheme="majorHAnsi" w:hAnsiTheme="majorHAnsi"/>
          <w:sz w:val="21"/>
          <w:szCs w:val="21"/>
        </w:rPr>
        <w:t>.</w:t>
      </w:r>
    </w:p>
    <w:p w:rsidR="009D7153" w:rsidRPr="00B479A9" w:rsidRDefault="009D7153" w:rsidP="007F4A23">
      <w:pPr>
        <w:pStyle w:val="ListParagraph"/>
        <w:numPr>
          <w:ilvl w:val="1"/>
          <w:numId w:val="3"/>
        </w:numPr>
        <w:spacing w:after="0" w:line="240" w:lineRule="auto"/>
        <w:rPr>
          <w:rFonts w:asciiTheme="majorHAnsi" w:hAnsiTheme="majorHAnsi"/>
          <w:sz w:val="21"/>
          <w:szCs w:val="21"/>
        </w:rPr>
      </w:pPr>
      <w:r w:rsidRPr="00B479A9">
        <w:rPr>
          <w:rFonts w:asciiTheme="majorHAnsi" w:hAnsiTheme="majorHAnsi"/>
          <w:sz w:val="21"/>
          <w:szCs w:val="21"/>
        </w:rPr>
        <w:t>Identified a logic error in the SAP unearned income amortization program which resulted in unrecorded income in excess of $75k.</w:t>
      </w:r>
    </w:p>
    <w:p w:rsidR="00585108" w:rsidRPr="00B80738" w:rsidRDefault="00585108" w:rsidP="00B80738">
      <w:pPr>
        <w:pStyle w:val="ListParagraph"/>
        <w:spacing w:line="240" w:lineRule="auto"/>
        <w:ind w:left="450"/>
        <w:rPr>
          <w:rFonts w:asciiTheme="majorHAnsi" w:hAnsiTheme="majorHAnsi"/>
          <w:sz w:val="21"/>
          <w:szCs w:val="21"/>
        </w:rPr>
      </w:pPr>
    </w:p>
    <w:p w:rsidR="009D7153" w:rsidRDefault="00585108" w:rsidP="009D7153">
      <w:pPr>
        <w:spacing w:after="0" w:line="240" w:lineRule="auto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Accounting Systems Liaison</w:t>
      </w:r>
    </w:p>
    <w:p w:rsidR="00585108" w:rsidRPr="00585108" w:rsidRDefault="00585108" w:rsidP="00585108">
      <w:pPr>
        <w:pStyle w:val="ListParagraph"/>
        <w:numPr>
          <w:ilvl w:val="0"/>
          <w:numId w:val="3"/>
        </w:numPr>
        <w:rPr>
          <w:rFonts w:asciiTheme="majorHAnsi" w:hAnsiTheme="majorHAnsi"/>
          <w:sz w:val="21"/>
          <w:szCs w:val="21"/>
        </w:rPr>
      </w:pPr>
      <w:r w:rsidRPr="00585108">
        <w:rPr>
          <w:rFonts w:asciiTheme="majorHAnsi" w:hAnsiTheme="majorHAnsi"/>
          <w:sz w:val="21"/>
          <w:szCs w:val="21"/>
        </w:rPr>
        <w:t>Project Manager for installation, data migration</w:t>
      </w:r>
      <w:r w:rsidR="00EA4C7A" w:rsidRPr="00EA4C7A">
        <w:rPr>
          <w:rFonts w:asciiTheme="majorHAnsi" w:hAnsiTheme="majorHAnsi"/>
          <w:sz w:val="21"/>
          <w:szCs w:val="21"/>
        </w:rPr>
        <w:t xml:space="preserve"> </w:t>
      </w:r>
      <w:r w:rsidR="00EA4C7A">
        <w:rPr>
          <w:rFonts w:asciiTheme="majorHAnsi" w:hAnsiTheme="majorHAnsi"/>
          <w:sz w:val="21"/>
          <w:szCs w:val="21"/>
        </w:rPr>
        <w:t>field mapping</w:t>
      </w:r>
      <w:r w:rsidRPr="00585108">
        <w:rPr>
          <w:rFonts w:asciiTheme="majorHAnsi" w:hAnsiTheme="majorHAnsi"/>
          <w:sz w:val="21"/>
          <w:szCs w:val="21"/>
        </w:rPr>
        <w:t xml:space="preserve">, training, and continued maintenance of the Worldwide Loan Management System. </w:t>
      </w:r>
    </w:p>
    <w:p w:rsidR="00E85698" w:rsidRDefault="00585108" w:rsidP="00585108">
      <w:pPr>
        <w:pStyle w:val="ListParagraph"/>
        <w:numPr>
          <w:ilvl w:val="0"/>
          <w:numId w:val="3"/>
        </w:numPr>
        <w:rPr>
          <w:rFonts w:asciiTheme="majorHAnsi" w:hAnsiTheme="majorHAnsi"/>
          <w:sz w:val="21"/>
          <w:szCs w:val="21"/>
        </w:rPr>
      </w:pPr>
      <w:r w:rsidRPr="00585108">
        <w:rPr>
          <w:rFonts w:asciiTheme="majorHAnsi" w:hAnsiTheme="majorHAnsi"/>
          <w:sz w:val="21"/>
          <w:szCs w:val="21"/>
        </w:rPr>
        <w:t>Designed and mapped reporting specifications for managerial and administrative custom reports</w:t>
      </w:r>
      <w:r w:rsidR="00EA4C7A">
        <w:rPr>
          <w:rFonts w:asciiTheme="majorHAnsi" w:hAnsiTheme="majorHAnsi"/>
          <w:sz w:val="21"/>
          <w:szCs w:val="21"/>
        </w:rPr>
        <w:t>.</w:t>
      </w:r>
      <w:r w:rsidRPr="00585108">
        <w:rPr>
          <w:rFonts w:asciiTheme="majorHAnsi" w:hAnsiTheme="majorHAnsi"/>
          <w:sz w:val="21"/>
          <w:szCs w:val="21"/>
        </w:rPr>
        <w:t xml:space="preserve"> </w:t>
      </w:r>
    </w:p>
    <w:p w:rsidR="00585108" w:rsidRPr="00585108" w:rsidRDefault="005767D2" w:rsidP="00585108">
      <w:pPr>
        <w:pStyle w:val="ListParagraph"/>
        <w:numPr>
          <w:ilvl w:val="0"/>
          <w:numId w:val="3"/>
        </w:numPr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Interpreted reporting needs and l</w:t>
      </w:r>
      <w:r w:rsidR="00585108" w:rsidRPr="00585108">
        <w:rPr>
          <w:rFonts w:asciiTheme="majorHAnsi" w:hAnsiTheme="majorHAnsi"/>
          <w:sz w:val="21"/>
          <w:szCs w:val="21"/>
        </w:rPr>
        <w:t>iais</w:t>
      </w:r>
      <w:r w:rsidR="00ED4641">
        <w:rPr>
          <w:rFonts w:asciiTheme="majorHAnsi" w:hAnsiTheme="majorHAnsi"/>
          <w:sz w:val="21"/>
          <w:szCs w:val="21"/>
        </w:rPr>
        <w:t>ed</w:t>
      </w:r>
      <w:r w:rsidR="00585108" w:rsidRPr="00585108">
        <w:rPr>
          <w:rFonts w:asciiTheme="majorHAnsi" w:hAnsiTheme="majorHAnsi"/>
          <w:sz w:val="21"/>
          <w:szCs w:val="21"/>
        </w:rPr>
        <w:t xml:space="preserve"> extensively with programmers, database administrators, and end users to address ad hoc reporting requests and quickly resolve loan processing issues.</w:t>
      </w:r>
    </w:p>
    <w:p w:rsidR="00585108" w:rsidRPr="00585108" w:rsidRDefault="00585108" w:rsidP="00585108">
      <w:pPr>
        <w:pStyle w:val="ListParagraph"/>
        <w:numPr>
          <w:ilvl w:val="0"/>
          <w:numId w:val="3"/>
        </w:numPr>
        <w:rPr>
          <w:rFonts w:asciiTheme="majorHAnsi" w:hAnsiTheme="majorHAnsi"/>
          <w:sz w:val="21"/>
          <w:szCs w:val="21"/>
        </w:rPr>
      </w:pPr>
      <w:r w:rsidRPr="00585108">
        <w:rPr>
          <w:rFonts w:asciiTheme="majorHAnsi" w:hAnsiTheme="majorHAnsi"/>
          <w:sz w:val="21"/>
          <w:szCs w:val="21"/>
        </w:rPr>
        <w:t>Selected Contributions</w:t>
      </w:r>
    </w:p>
    <w:p w:rsidR="00E85698" w:rsidRDefault="0053338F" w:rsidP="00585108">
      <w:pPr>
        <w:pStyle w:val="ListParagraph"/>
        <w:numPr>
          <w:ilvl w:val="1"/>
          <w:numId w:val="3"/>
        </w:numPr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Successfully implemented </w:t>
      </w:r>
      <w:r w:rsidR="00585108" w:rsidRPr="00585108">
        <w:rPr>
          <w:rFonts w:asciiTheme="majorHAnsi" w:hAnsiTheme="majorHAnsi"/>
          <w:sz w:val="21"/>
          <w:szCs w:val="21"/>
        </w:rPr>
        <w:t>a worldwide integrated loan management system replacing separate and manual excel reports</w:t>
      </w:r>
      <w:r>
        <w:rPr>
          <w:rFonts w:asciiTheme="majorHAnsi" w:hAnsiTheme="majorHAnsi"/>
          <w:sz w:val="21"/>
          <w:szCs w:val="21"/>
        </w:rPr>
        <w:t xml:space="preserve"> using MS Access and SQL database</w:t>
      </w:r>
      <w:r w:rsidR="007F4A23">
        <w:rPr>
          <w:rFonts w:asciiTheme="majorHAnsi" w:hAnsiTheme="majorHAnsi"/>
          <w:sz w:val="21"/>
          <w:szCs w:val="21"/>
        </w:rPr>
        <w:t xml:space="preserve">, </w:t>
      </w:r>
    </w:p>
    <w:p w:rsidR="007F4A23" w:rsidRPr="00197F70" w:rsidRDefault="00E85698" w:rsidP="00585108">
      <w:pPr>
        <w:pStyle w:val="ListParagraph"/>
        <w:numPr>
          <w:ilvl w:val="1"/>
          <w:numId w:val="3"/>
        </w:numPr>
        <w:spacing w:after="0" w:line="240" w:lineRule="auto"/>
        <w:rPr>
          <w:rFonts w:asciiTheme="majorHAnsi" w:hAnsiTheme="majorHAnsi"/>
          <w:b/>
          <w:sz w:val="21"/>
          <w:szCs w:val="21"/>
          <w:u w:val="single"/>
        </w:rPr>
      </w:pPr>
      <w:r w:rsidRPr="00197F70">
        <w:rPr>
          <w:rFonts w:asciiTheme="majorHAnsi" w:hAnsiTheme="majorHAnsi"/>
          <w:sz w:val="21"/>
          <w:szCs w:val="21"/>
        </w:rPr>
        <w:t>Reduced accounting department’s workload by e</w:t>
      </w:r>
      <w:r w:rsidR="007F4A23" w:rsidRPr="00197F70">
        <w:rPr>
          <w:rFonts w:asciiTheme="majorHAnsi" w:hAnsiTheme="majorHAnsi"/>
          <w:sz w:val="21"/>
          <w:szCs w:val="21"/>
        </w:rPr>
        <w:t>liminating duplication of effort</w:t>
      </w:r>
      <w:r w:rsidRPr="00197F70">
        <w:rPr>
          <w:rFonts w:asciiTheme="majorHAnsi" w:hAnsiTheme="majorHAnsi"/>
          <w:sz w:val="21"/>
          <w:szCs w:val="21"/>
        </w:rPr>
        <w:t xml:space="preserve"> and automating reports</w:t>
      </w:r>
      <w:r w:rsidR="00585108" w:rsidRPr="00197F70">
        <w:rPr>
          <w:rFonts w:asciiTheme="majorHAnsi" w:hAnsiTheme="majorHAnsi"/>
          <w:sz w:val="21"/>
          <w:szCs w:val="21"/>
        </w:rPr>
        <w:t xml:space="preserve">.  </w:t>
      </w:r>
    </w:p>
    <w:p w:rsidR="00585108" w:rsidRPr="007F4A23" w:rsidRDefault="00585108" w:rsidP="00585108">
      <w:pPr>
        <w:pStyle w:val="ListParagraph"/>
        <w:numPr>
          <w:ilvl w:val="1"/>
          <w:numId w:val="3"/>
        </w:numPr>
        <w:spacing w:after="0" w:line="240" w:lineRule="auto"/>
        <w:rPr>
          <w:rFonts w:asciiTheme="majorHAnsi" w:hAnsiTheme="majorHAnsi"/>
          <w:b/>
          <w:sz w:val="21"/>
          <w:szCs w:val="21"/>
          <w:u w:val="single"/>
        </w:rPr>
      </w:pPr>
      <w:r w:rsidRPr="007F4A23">
        <w:rPr>
          <w:rFonts w:asciiTheme="majorHAnsi" w:hAnsiTheme="majorHAnsi"/>
          <w:sz w:val="21"/>
          <w:szCs w:val="21"/>
        </w:rPr>
        <w:t>Selected to participate as the SAP General Ledger Power User</w:t>
      </w:r>
      <w:r w:rsidR="00EA4C7A">
        <w:rPr>
          <w:rFonts w:asciiTheme="majorHAnsi" w:hAnsiTheme="majorHAnsi"/>
          <w:sz w:val="21"/>
          <w:szCs w:val="21"/>
        </w:rPr>
        <w:t>,</w:t>
      </w:r>
      <w:r w:rsidRPr="007F4A23">
        <w:rPr>
          <w:rFonts w:asciiTheme="majorHAnsi" w:hAnsiTheme="majorHAnsi"/>
          <w:sz w:val="21"/>
          <w:szCs w:val="21"/>
        </w:rPr>
        <w:t xml:space="preserve"> </w:t>
      </w:r>
      <w:r w:rsidR="00EA4C7A">
        <w:rPr>
          <w:rFonts w:asciiTheme="majorHAnsi" w:hAnsiTheme="majorHAnsi"/>
          <w:sz w:val="21"/>
          <w:szCs w:val="21"/>
        </w:rPr>
        <w:t>t</w:t>
      </w:r>
      <w:r w:rsidR="00941C60">
        <w:rPr>
          <w:rFonts w:asciiTheme="majorHAnsi" w:hAnsiTheme="majorHAnsi"/>
          <w:sz w:val="21"/>
          <w:szCs w:val="21"/>
        </w:rPr>
        <w:t>eaming</w:t>
      </w:r>
      <w:r w:rsidRPr="007F4A23">
        <w:rPr>
          <w:rFonts w:asciiTheme="majorHAnsi" w:hAnsiTheme="majorHAnsi"/>
          <w:sz w:val="21"/>
          <w:szCs w:val="21"/>
        </w:rPr>
        <w:t xml:space="preserve"> with London Power Users to affect greater efficiency and utilization of SAP G/L Systems.</w:t>
      </w:r>
    </w:p>
    <w:p w:rsidR="00585108" w:rsidRPr="00B80738" w:rsidRDefault="00585108" w:rsidP="00585108">
      <w:pPr>
        <w:pBdr>
          <w:bottom w:val="single" w:sz="4" w:space="1" w:color="auto"/>
        </w:pBdr>
        <w:spacing w:after="0" w:line="240" w:lineRule="auto"/>
        <w:rPr>
          <w:rFonts w:asciiTheme="majorHAnsi" w:hAnsiTheme="majorHAnsi"/>
          <w:b/>
          <w:u w:val="single"/>
        </w:rPr>
      </w:pPr>
    </w:p>
    <w:p w:rsidR="00585108" w:rsidRPr="004A0B5B" w:rsidRDefault="00585108" w:rsidP="00585108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585108" w:rsidRDefault="00585108" w:rsidP="00585108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585108">
        <w:rPr>
          <w:rFonts w:asciiTheme="majorHAnsi" w:hAnsiTheme="majorHAnsi"/>
          <w:b/>
          <w:sz w:val="24"/>
          <w:szCs w:val="24"/>
        </w:rPr>
        <w:t>Education</w:t>
      </w:r>
    </w:p>
    <w:p w:rsidR="00585108" w:rsidRDefault="00585108" w:rsidP="00585108">
      <w:pPr>
        <w:pStyle w:val="Subsection"/>
        <w:framePr w:hSpace="0" w:wrap="auto" w:hAnchor="text" w:xAlign="left" w:yAlign="inline"/>
        <w:rPr>
          <w:color w:val="auto"/>
          <w:sz w:val="22"/>
          <w:szCs w:val="22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86"/>
        <w:gridCol w:w="1222"/>
      </w:tblGrid>
      <w:tr w:rsidR="00585108" w:rsidRPr="00585108" w:rsidTr="00CD0BFF">
        <w:tc>
          <w:tcPr>
            <w:tcW w:w="7886" w:type="dxa"/>
          </w:tcPr>
          <w:p w:rsidR="00B80738" w:rsidRDefault="00B80738" w:rsidP="00C42E22">
            <w:pPr>
              <w:pStyle w:val="Subsection"/>
              <w:framePr w:hSpace="0" w:wrap="auto" w:hAnchor="text" w:xAlign="left" w:yAlign="inline"/>
              <w:rPr>
                <w:rFonts w:asciiTheme="majorHAnsi" w:hAnsiTheme="majorHAnsi"/>
                <w:color w:val="auto"/>
                <w:sz w:val="21"/>
                <w:szCs w:val="21"/>
              </w:rPr>
            </w:pPr>
            <w:r w:rsidRPr="00585108">
              <w:rPr>
                <w:rFonts w:asciiTheme="majorHAnsi" w:hAnsiTheme="majorHAnsi"/>
                <w:color w:val="auto"/>
                <w:sz w:val="21"/>
                <w:szCs w:val="21"/>
              </w:rPr>
              <w:t xml:space="preserve">MBA </w:t>
            </w:r>
            <w:r w:rsidR="00EA4C7A">
              <w:rPr>
                <w:rFonts w:asciiTheme="majorHAnsi" w:hAnsiTheme="majorHAnsi"/>
                <w:color w:val="auto"/>
                <w:sz w:val="21"/>
                <w:szCs w:val="21"/>
              </w:rPr>
              <w:t xml:space="preserve">- </w:t>
            </w:r>
            <w:r w:rsidRPr="00585108">
              <w:rPr>
                <w:rFonts w:asciiTheme="majorHAnsi" w:hAnsiTheme="majorHAnsi"/>
                <w:color w:val="auto"/>
                <w:sz w:val="21"/>
                <w:szCs w:val="21"/>
              </w:rPr>
              <w:t xml:space="preserve">Executive Management </w:t>
            </w:r>
            <w:r>
              <w:rPr>
                <w:rFonts w:asciiTheme="majorHAnsi" w:hAnsiTheme="majorHAnsi"/>
                <w:color w:val="auto"/>
                <w:sz w:val="21"/>
                <w:szCs w:val="21"/>
              </w:rPr>
              <w:t xml:space="preserve">  </w:t>
            </w:r>
            <w:r w:rsidR="00585108" w:rsidRPr="00B80738">
              <w:rPr>
                <w:rFonts w:asciiTheme="majorHAnsi" w:hAnsiTheme="majorHAnsi"/>
                <w:b w:val="0"/>
                <w:color w:val="auto"/>
                <w:sz w:val="21"/>
                <w:szCs w:val="21"/>
                <w:u w:val="single"/>
              </w:rPr>
              <w:t>St. John’s University</w:t>
            </w:r>
            <w:r w:rsidR="00585108" w:rsidRPr="00585108">
              <w:rPr>
                <w:rFonts w:asciiTheme="majorHAnsi" w:hAnsiTheme="majorHAnsi"/>
                <w:color w:val="auto"/>
                <w:sz w:val="21"/>
                <w:szCs w:val="21"/>
              </w:rPr>
              <w:t xml:space="preserve"> </w:t>
            </w:r>
          </w:p>
          <w:p w:rsidR="00585108" w:rsidRPr="00585108" w:rsidRDefault="00B80738" w:rsidP="00EA4C7A">
            <w:pPr>
              <w:pStyle w:val="Subsection"/>
              <w:framePr w:hSpace="0" w:wrap="auto" w:hAnchor="text" w:xAlign="left" w:yAlign="inline"/>
              <w:rPr>
                <w:rFonts w:asciiTheme="majorHAnsi" w:hAnsiTheme="majorHAnsi"/>
                <w:color w:val="auto"/>
                <w:sz w:val="21"/>
                <w:szCs w:val="21"/>
              </w:rPr>
            </w:pPr>
            <w:r w:rsidRPr="00585108">
              <w:rPr>
                <w:rFonts w:asciiTheme="majorHAnsi" w:hAnsiTheme="majorHAnsi"/>
                <w:color w:val="auto"/>
                <w:sz w:val="21"/>
                <w:szCs w:val="21"/>
              </w:rPr>
              <w:t>BS</w:t>
            </w:r>
            <w:r w:rsidR="00EA4C7A">
              <w:rPr>
                <w:rFonts w:asciiTheme="majorHAnsi" w:hAnsiTheme="majorHAnsi"/>
                <w:color w:val="auto"/>
                <w:sz w:val="21"/>
                <w:szCs w:val="21"/>
              </w:rPr>
              <w:t xml:space="preserve">  - </w:t>
            </w:r>
            <w:r w:rsidRPr="00585108">
              <w:rPr>
                <w:rFonts w:asciiTheme="majorHAnsi" w:hAnsiTheme="majorHAnsi"/>
                <w:color w:val="auto"/>
                <w:sz w:val="21"/>
                <w:szCs w:val="21"/>
              </w:rPr>
              <w:t xml:space="preserve"> </w:t>
            </w:r>
            <w:r w:rsidR="00EA4C7A">
              <w:rPr>
                <w:rFonts w:asciiTheme="majorHAnsi" w:hAnsiTheme="majorHAnsi"/>
                <w:color w:val="auto"/>
                <w:sz w:val="21"/>
                <w:szCs w:val="21"/>
              </w:rPr>
              <w:t xml:space="preserve">  </w:t>
            </w:r>
            <w:r w:rsidRPr="00585108">
              <w:rPr>
                <w:rFonts w:asciiTheme="majorHAnsi" w:hAnsiTheme="majorHAnsi"/>
                <w:color w:val="auto"/>
                <w:sz w:val="21"/>
                <w:szCs w:val="21"/>
              </w:rPr>
              <w:t xml:space="preserve">Finance </w:t>
            </w:r>
            <w:r>
              <w:rPr>
                <w:rFonts w:asciiTheme="majorHAnsi" w:hAnsiTheme="majorHAnsi"/>
                <w:color w:val="auto"/>
                <w:sz w:val="21"/>
                <w:szCs w:val="21"/>
              </w:rPr>
              <w:t xml:space="preserve"> </w:t>
            </w:r>
            <w:r w:rsidR="00EA4C7A">
              <w:rPr>
                <w:rFonts w:asciiTheme="majorHAnsi" w:hAnsiTheme="majorHAnsi"/>
                <w:color w:val="auto"/>
                <w:sz w:val="21"/>
                <w:szCs w:val="21"/>
              </w:rPr>
              <w:t xml:space="preserve">                                </w:t>
            </w:r>
            <w:r>
              <w:rPr>
                <w:rFonts w:asciiTheme="majorHAnsi" w:hAnsiTheme="majorHAnsi"/>
                <w:color w:val="auto"/>
                <w:sz w:val="21"/>
                <w:szCs w:val="21"/>
              </w:rPr>
              <w:t xml:space="preserve"> </w:t>
            </w:r>
            <w:r w:rsidRPr="00B80738">
              <w:rPr>
                <w:rFonts w:asciiTheme="majorHAnsi" w:hAnsiTheme="majorHAnsi"/>
                <w:b w:val="0"/>
                <w:color w:val="auto"/>
                <w:sz w:val="21"/>
                <w:szCs w:val="21"/>
                <w:u w:val="single"/>
              </w:rPr>
              <w:t>St. John’s University</w:t>
            </w:r>
          </w:p>
        </w:tc>
        <w:tc>
          <w:tcPr>
            <w:tcW w:w="1222" w:type="dxa"/>
          </w:tcPr>
          <w:p w:rsidR="00B80738" w:rsidRDefault="00B80738" w:rsidP="00090867">
            <w:pPr>
              <w:pStyle w:val="Subsection"/>
              <w:framePr w:hSpace="0" w:wrap="auto" w:hAnchor="text" w:xAlign="left" w:yAlign="inline"/>
              <w:jc w:val="center"/>
              <w:rPr>
                <w:rFonts w:asciiTheme="majorHAnsi" w:hAnsiTheme="majorHAnsi"/>
                <w:color w:val="auto"/>
                <w:sz w:val="21"/>
                <w:szCs w:val="21"/>
              </w:rPr>
            </w:pPr>
            <w:r w:rsidRPr="00585108">
              <w:rPr>
                <w:rFonts w:asciiTheme="majorHAnsi" w:hAnsiTheme="majorHAnsi"/>
                <w:color w:val="auto"/>
                <w:sz w:val="21"/>
                <w:szCs w:val="21"/>
              </w:rPr>
              <w:t>1994</w:t>
            </w:r>
          </w:p>
          <w:p w:rsidR="00585108" w:rsidRPr="00585108" w:rsidRDefault="00585108" w:rsidP="00090867">
            <w:pPr>
              <w:pStyle w:val="Subsection"/>
              <w:framePr w:hSpace="0" w:wrap="auto" w:hAnchor="text" w:xAlign="left" w:yAlign="inline"/>
              <w:jc w:val="center"/>
              <w:rPr>
                <w:rFonts w:asciiTheme="majorHAnsi" w:hAnsiTheme="majorHAnsi"/>
                <w:color w:val="auto"/>
                <w:sz w:val="21"/>
                <w:szCs w:val="21"/>
              </w:rPr>
            </w:pPr>
            <w:r w:rsidRPr="00585108">
              <w:rPr>
                <w:rFonts w:asciiTheme="majorHAnsi" w:hAnsiTheme="majorHAnsi"/>
                <w:color w:val="auto"/>
                <w:sz w:val="21"/>
                <w:szCs w:val="21"/>
              </w:rPr>
              <w:t>1988</w:t>
            </w:r>
          </w:p>
        </w:tc>
      </w:tr>
    </w:tbl>
    <w:p w:rsidR="00585108" w:rsidRPr="00585108" w:rsidRDefault="00585108" w:rsidP="00585108">
      <w:pPr>
        <w:pStyle w:val="ListBullet"/>
        <w:numPr>
          <w:ilvl w:val="0"/>
          <w:numId w:val="5"/>
        </w:numPr>
        <w:rPr>
          <w:rFonts w:asciiTheme="majorHAnsi" w:hAnsiTheme="majorHAnsi"/>
          <w:color w:val="auto"/>
          <w:sz w:val="21"/>
          <w:szCs w:val="21"/>
        </w:rPr>
      </w:pPr>
      <w:r w:rsidRPr="00585108">
        <w:rPr>
          <w:rFonts w:asciiTheme="majorHAnsi" w:hAnsiTheme="majorHAnsi"/>
          <w:color w:val="auto"/>
          <w:sz w:val="21"/>
          <w:szCs w:val="21"/>
        </w:rPr>
        <w:t>Beta Gamma Sigma National Honor Society</w:t>
      </w:r>
    </w:p>
    <w:p w:rsidR="00585108" w:rsidRDefault="00585108" w:rsidP="00B80738">
      <w:pPr>
        <w:pBdr>
          <w:bottom w:val="single" w:sz="4" w:space="1" w:color="auto"/>
        </w:pBdr>
        <w:spacing w:after="0" w:line="240" w:lineRule="auto"/>
        <w:rPr>
          <w:rFonts w:asciiTheme="majorHAnsi" w:hAnsiTheme="majorHAnsi"/>
          <w:b/>
          <w:sz w:val="21"/>
          <w:szCs w:val="21"/>
        </w:rPr>
      </w:pPr>
    </w:p>
    <w:p w:rsidR="00B80738" w:rsidRDefault="00B80738" w:rsidP="00B8073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B80738" w:rsidRDefault="00B80738" w:rsidP="00B80738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Employment History</w:t>
      </w:r>
    </w:p>
    <w:tbl>
      <w:tblPr>
        <w:tblW w:w="4561" w:type="pct"/>
        <w:tblInd w:w="468" w:type="dxa"/>
        <w:tblLook w:val="04A0"/>
      </w:tblPr>
      <w:tblGrid>
        <w:gridCol w:w="6389"/>
        <w:gridCol w:w="2609"/>
      </w:tblGrid>
      <w:tr w:rsidR="00B80738" w:rsidRPr="00705ACE" w:rsidTr="005A2B1F">
        <w:trPr>
          <w:trHeight w:val="70"/>
        </w:trPr>
        <w:tc>
          <w:tcPr>
            <w:tcW w:w="6389" w:type="dxa"/>
          </w:tcPr>
          <w:p w:rsidR="00B80738" w:rsidRPr="00B80738" w:rsidRDefault="00B80738" w:rsidP="00550609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  <w:p w:rsidR="00B80738" w:rsidRDefault="00B80738" w:rsidP="00550609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/>
                <w:b/>
                <w:color w:val="auto"/>
                <w:sz w:val="21"/>
                <w:szCs w:val="21"/>
              </w:rPr>
            </w:pPr>
            <w:r w:rsidRPr="00B80738">
              <w:rPr>
                <w:rFonts w:asciiTheme="majorHAnsi" w:hAnsiTheme="majorHAnsi"/>
                <w:b/>
                <w:color w:val="auto"/>
                <w:sz w:val="21"/>
                <w:szCs w:val="21"/>
              </w:rPr>
              <w:t>Consultant - Accounting and Financial Reporting</w:t>
            </w:r>
          </w:p>
          <w:p w:rsidR="00474055" w:rsidRPr="00474055" w:rsidRDefault="00474055" w:rsidP="00550609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/>
                <w:color w:val="auto"/>
                <w:sz w:val="21"/>
                <w:szCs w:val="21"/>
              </w:rPr>
            </w:pPr>
            <w:r w:rsidRPr="00474055">
              <w:rPr>
                <w:rFonts w:ascii="Cambria" w:hAnsi="Cambria"/>
                <w:color w:val="auto"/>
                <w:sz w:val="21"/>
                <w:szCs w:val="21"/>
              </w:rPr>
              <w:t>•</w:t>
            </w:r>
            <w:r w:rsidRPr="00474055">
              <w:rPr>
                <w:rFonts w:asciiTheme="majorHAnsi" w:hAnsiTheme="majorHAnsi"/>
                <w:color w:val="auto"/>
                <w:sz w:val="21"/>
                <w:szCs w:val="21"/>
              </w:rPr>
              <w:t>Sotheby’s Inc.</w:t>
            </w:r>
            <w:r>
              <w:rPr>
                <w:rFonts w:asciiTheme="majorHAnsi" w:hAnsiTheme="majorHAnsi"/>
                <w:color w:val="auto"/>
                <w:sz w:val="21"/>
                <w:szCs w:val="21"/>
              </w:rPr>
              <w:t xml:space="preserve"> </w:t>
            </w:r>
            <w:r w:rsidRPr="00474055">
              <w:rPr>
                <w:rFonts w:ascii="Cambria" w:hAnsi="Cambria"/>
                <w:color w:val="auto"/>
                <w:sz w:val="21"/>
                <w:szCs w:val="21"/>
              </w:rPr>
              <w:t>•</w:t>
            </w:r>
            <w:r>
              <w:rPr>
                <w:rFonts w:ascii="Cambria" w:hAnsi="Cambria"/>
                <w:color w:val="auto"/>
                <w:sz w:val="21"/>
                <w:szCs w:val="21"/>
              </w:rPr>
              <w:t xml:space="preserve"> </w:t>
            </w:r>
            <w:r w:rsidRPr="00474055">
              <w:rPr>
                <w:rFonts w:asciiTheme="majorHAnsi" w:hAnsiTheme="majorHAnsi"/>
                <w:color w:val="auto"/>
                <w:sz w:val="21"/>
                <w:szCs w:val="21"/>
              </w:rPr>
              <w:t>Sotheby’s Financial Services</w:t>
            </w:r>
            <w:r w:rsidR="005A1D38">
              <w:rPr>
                <w:rFonts w:asciiTheme="majorHAnsi" w:hAnsiTheme="majorHAnsi"/>
                <w:color w:val="auto"/>
                <w:sz w:val="21"/>
                <w:szCs w:val="21"/>
              </w:rPr>
              <w:t xml:space="preserve"> • </w:t>
            </w:r>
            <w:proofErr w:type="spellStart"/>
            <w:r w:rsidR="006469E0">
              <w:rPr>
                <w:rFonts w:asciiTheme="majorHAnsi" w:hAnsiTheme="majorHAnsi"/>
                <w:color w:val="auto"/>
                <w:sz w:val="21"/>
                <w:szCs w:val="21"/>
              </w:rPr>
              <w:t>Jir</w:t>
            </w:r>
            <w:r w:rsidR="005A1D38">
              <w:rPr>
                <w:rFonts w:asciiTheme="majorHAnsi" w:hAnsiTheme="majorHAnsi"/>
                <w:color w:val="auto"/>
                <w:sz w:val="21"/>
                <w:szCs w:val="21"/>
              </w:rPr>
              <w:t>affe</w:t>
            </w:r>
            <w:proofErr w:type="spellEnd"/>
            <w:r w:rsidR="005A1D38">
              <w:rPr>
                <w:rFonts w:asciiTheme="majorHAnsi" w:hAnsiTheme="majorHAnsi"/>
                <w:color w:val="auto"/>
                <w:sz w:val="21"/>
                <w:szCs w:val="21"/>
              </w:rPr>
              <w:t xml:space="preserve"> Group</w:t>
            </w:r>
          </w:p>
          <w:p w:rsidR="00B80738" w:rsidRPr="00B80738" w:rsidRDefault="00B80738" w:rsidP="00550609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/>
                <w:b/>
                <w:color w:val="auto"/>
                <w:sz w:val="21"/>
                <w:szCs w:val="21"/>
              </w:rPr>
            </w:pPr>
            <w:r w:rsidRPr="00B80738">
              <w:rPr>
                <w:rFonts w:asciiTheme="majorHAnsi" w:hAnsiTheme="majorHAnsi"/>
                <w:b/>
                <w:color w:val="auto"/>
                <w:sz w:val="21"/>
                <w:szCs w:val="21"/>
              </w:rPr>
              <w:t xml:space="preserve">Senior Manager </w:t>
            </w:r>
          </w:p>
          <w:p w:rsidR="00B80738" w:rsidRPr="00B80738" w:rsidRDefault="00B479A9" w:rsidP="00550609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/>
                <w:color w:val="auto"/>
                <w:sz w:val="21"/>
                <w:szCs w:val="21"/>
              </w:rPr>
            </w:pPr>
            <w:r>
              <w:rPr>
                <w:rFonts w:asciiTheme="majorHAnsi" w:hAnsiTheme="majorHAnsi"/>
                <w:color w:val="auto"/>
                <w:sz w:val="21"/>
                <w:szCs w:val="21"/>
              </w:rPr>
              <w:t xml:space="preserve">• </w:t>
            </w:r>
            <w:r w:rsidR="00B80738" w:rsidRPr="00B80738">
              <w:rPr>
                <w:rFonts w:asciiTheme="majorHAnsi" w:hAnsiTheme="majorHAnsi"/>
                <w:color w:val="auto"/>
                <w:sz w:val="21"/>
                <w:szCs w:val="21"/>
              </w:rPr>
              <w:t>Sotheby’s Inc.  – New York, NY</w:t>
            </w:r>
          </w:p>
          <w:p w:rsidR="00B80738" w:rsidRPr="00B80738" w:rsidRDefault="00B479A9" w:rsidP="00550609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/>
                <w:color w:val="auto"/>
                <w:sz w:val="21"/>
                <w:szCs w:val="21"/>
              </w:rPr>
            </w:pPr>
            <w:r>
              <w:rPr>
                <w:rFonts w:asciiTheme="majorHAnsi" w:hAnsiTheme="majorHAnsi"/>
                <w:color w:val="auto"/>
                <w:sz w:val="21"/>
                <w:szCs w:val="21"/>
              </w:rPr>
              <w:t xml:space="preserve">• </w:t>
            </w:r>
            <w:r w:rsidR="00B80738" w:rsidRPr="00B80738">
              <w:rPr>
                <w:rFonts w:asciiTheme="majorHAnsi" w:hAnsiTheme="majorHAnsi"/>
                <w:color w:val="auto"/>
                <w:sz w:val="21"/>
                <w:szCs w:val="21"/>
              </w:rPr>
              <w:t>Sotheby’s Financial Services New York, NY</w:t>
            </w:r>
          </w:p>
          <w:p w:rsidR="00B80738" w:rsidRPr="00B80738" w:rsidRDefault="00B80738" w:rsidP="00550609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/>
                <w:b/>
                <w:color w:val="auto"/>
                <w:sz w:val="21"/>
                <w:szCs w:val="21"/>
              </w:rPr>
            </w:pPr>
            <w:r w:rsidRPr="00B80738">
              <w:rPr>
                <w:rFonts w:asciiTheme="majorHAnsi" w:hAnsiTheme="majorHAnsi"/>
                <w:b/>
                <w:color w:val="auto"/>
                <w:sz w:val="21"/>
                <w:szCs w:val="21"/>
              </w:rPr>
              <w:t xml:space="preserve">Assistant Controller </w:t>
            </w:r>
          </w:p>
          <w:p w:rsidR="00B80738" w:rsidRPr="00B80738" w:rsidRDefault="00143A40" w:rsidP="00550609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/>
                <w:color w:val="auto"/>
                <w:sz w:val="21"/>
                <w:szCs w:val="21"/>
              </w:rPr>
            </w:pPr>
            <w:r>
              <w:rPr>
                <w:rFonts w:asciiTheme="majorHAnsi" w:hAnsiTheme="majorHAnsi"/>
                <w:color w:val="auto"/>
                <w:sz w:val="21"/>
                <w:szCs w:val="21"/>
              </w:rPr>
              <w:t>•</w:t>
            </w:r>
            <w:r w:rsidR="00B80738" w:rsidRPr="00B80738">
              <w:rPr>
                <w:rFonts w:asciiTheme="majorHAnsi" w:hAnsiTheme="majorHAnsi"/>
                <w:color w:val="auto"/>
                <w:sz w:val="21"/>
                <w:szCs w:val="21"/>
              </w:rPr>
              <w:t>Charivari Holding, Corporation  New York, NY</w:t>
            </w:r>
          </w:p>
        </w:tc>
        <w:tc>
          <w:tcPr>
            <w:tcW w:w="2609" w:type="dxa"/>
          </w:tcPr>
          <w:p w:rsidR="00B80738" w:rsidRPr="00B80738" w:rsidRDefault="00B80738" w:rsidP="00550609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  <w:p w:rsidR="00474055" w:rsidRDefault="00B80738" w:rsidP="00B80738">
            <w:pPr>
              <w:pStyle w:val="ListBullet"/>
              <w:numPr>
                <w:ilvl w:val="0"/>
                <w:numId w:val="0"/>
              </w:numPr>
              <w:ind w:left="360" w:hanging="360"/>
              <w:jc w:val="right"/>
              <w:rPr>
                <w:rFonts w:asciiTheme="majorHAnsi" w:hAnsiTheme="majorHAnsi"/>
                <w:color w:val="auto"/>
                <w:sz w:val="21"/>
                <w:szCs w:val="21"/>
              </w:rPr>
            </w:pPr>
            <w:r w:rsidRPr="00B80738">
              <w:rPr>
                <w:rFonts w:asciiTheme="majorHAnsi" w:hAnsiTheme="majorHAnsi"/>
                <w:color w:val="auto"/>
                <w:sz w:val="21"/>
                <w:szCs w:val="21"/>
              </w:rPr>
              <w:t>J</w:t>
            </w:r>
          </w:p>
          <w:p w:rsidR="00B80738" w:rsidRPr="00B80738" w:rsidRDefault="00474055" w:rsidP="00B80738">
            <w:pPr>
              <w:pStyle w:val="ListBullet"/>
              <w:numPr>
                <w:ilvl w:val="0"/>
                <w:numId w:val="0"/>
              </w:numPr>
              <w:ind w:left="360" w:hanging="360"/>
              <w:jc w:val="right"/>
              <w:rPr>
                <w:rFonts w:asciiTheme="majorHAnsi" w:hAnsiTheme="majorHAnsi"/>
                <w:color w:val="auto"/>
                <w:sz w:val="21"/>
                <w:szCs w:val="21"/>
              </w:rPr>
            </w:pPr>
            <w:r>
              <w:rPr>
                <w:rFonts w:asciiTheme="majorHAnsi" w:hAnsiTheme="majorHAnsi"/>
                <w:color w:val="auto"/>
                <w:sz w:val="21"/>
                <w:szCs w:val="21"/>
              </w:rPr>
              <w:t>J</w:t>
            </w:r>
            <w:r w:rsidR="00B80738" w:rsidRPr="00B80738">
              <w:rPr>
                <w:rFonts w:asciiTheme="majorHAnsi" w:hAnsiTheme="majorHAnsi"/>
                <w:color w:val="auto"/>
                <w:sz w:val="21"/>
                <w:szCs w:val="21"/>
              </w:rPr>
              <w:t xml:space="preserve">an 2003 </w:t>
            </w:r>
            <w:r w:rsidR="005A2B1F">
              <w:rPr>
                <w:rFonts w:asciiTheme="majorHAnsi" w:hAnsiTheme="majorHAnsi"/>
                <w:color w:val="auto"/>
                <w:sz w:val="21"/>
                <w:szCs w:val="21"/>
              </w:rPr>
              <w:t xml:space="preserve">- </w:t>
            </w:r>
            <w:r w:rsidR="00B80738" w:rsidRPr="00B80738">
              <w:rPr>
                <w:rFonts w:asciiTheme="majorHAnsi" w:hAnsiTheme="majorHAnsi"/>
                <w:color w:val="auto"/>
                <w:sz w:val="21"/>
                <w:szCs w:val="21"/>
              </w:rPr>
              <w:t xml:space="preserve">Present </w:t>
            </w:r>
          </w:p>
          <w:p w:rsidR="00474055" w:rsidRDefault="00474055" w:rsidP="00B80738">
            <w:pPr>
              <w:pStyle w:val="ListBullet"/>
              <w:numPr>
                <w:ilvl w:val="0"/>
                <w:numId w:val="0"/>
              </w:numPr>
              <w:jc w:val="right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  <w:p w:rsidR="00B80738" w:rsidRPr="00B80738" w:rsidRDefault="00B80738" w:rsidP="00B80738">
            <w:pPr>
              <w:pStyle w:val="ListBullet"/>
              <w:numPr>
                <w:ilvl w:val="0"/>
                <w:numId w:val="0"/>
              </w:numPr>
              <w:jc w:val="right"/>
              <w:rPr>
                <w:rFonts w:asciiTheme="majorHAnsi" w:hAnsiTheme="majorHAnsi"/>
                <w:color w:val="auto"/>
                <w:sz w:val="21"/>
                <w:szCs w:val="21"/>
              </w:rPr>
            </w:pPr>
            <w:r w:rsidRPr="00B80738">
              <w:rPr>
                <w:rFonts w:asciiTheme="majorHAnsi" w:hAnsiTheme="majorHAnsi"/>
                <w:color w:val="auto"/>
                <w:sz w:val="21"/>
                <w:szCs w:val="21"/>
              </w:rPr>
              <w:t>Aug 1998</w:t>
            </w:r>
            <w:r w:rsidR="005A2B1F">
              <w:rPr>
                <w:rFonts w:asciiTheme="majorHAnsi" w:hAnsiTheme="majorHAnsi"/>
                <w:color w:val="auto"/>
                <w:sz w:val="21"/>
                <w:szCs w:val="21"/>
              </w:rPr>
              <w:t xml:space="preserve"> </w:t>
            </w:r>
            <w:r w:rsidRPr="00B80738">
              <w:rPr>
                <w:rFonts w:asciiTheme="majorHAnsi" w:hAnsiTheme="majorHAnsi"/>
                <w:color w:val="auto"/>
                <w:sz w:val="21"/>
                <w:szCs w:val="21"/>
              </w:rPr>
              <w:t xml:space="preserve">- Jan 2003 </w:t>
            </w:r>
          </w:p>
          <w:p w:rsidR="00B80738" w:rsidRPr="00B80738" w:rsidRDefault="00B80738" w:rsidP="00B80738">
            <w:pPr>
              <w:pStyle w:val="ListBullet"/>
              <w:numPr>
                <w:ilvl w:val="0"/>
                <w:numId w:val="0"/>
              </w:numPr>
              <w:jc w:val="right"/>
              <w:rPr>
                <w:rFonts w:asciiTheme="majorHAnsi" w:hAnsiTheme="majorHAnsi"/>
                <w:color w:val="auto"/>
                <w:sz w:val="21"/>
                <w:szCs w:val="21"/>
              </w:rPr>
            </w:pPr>
            <w:r w:rsidRPr="00B80738">
              <w:rPr>
                <w:rFonts w:asciiTheme="majorHAnsi" w:hAnsiTheme="majorHAnsi"/>
                <w:color w:val="auto"/>
                <w:sz w:val="21"/>
                <w:szCs w:val="21"/>
              </w:rPr>
              <w:t>Feb 1995</w:t>
            </w:r>
            <w:r w:rsidR="005A2B1F">
              <w:rPr>
                <w:rFonts w:asciiTheme="majorHAnsi" w:hAnsiTheme="majorHAnsi"/>
                <w:color w:val="auto"/>
                <w:sz w:val="21"/>
                <w:szCs w:val="21"/>
              </w:rPr>
              <w:t xml:space="preserve"> </w:t>
            </w:r>
            <w:r w:rsidRPr="00B80738">
              <w:rPr>
                <w:rFonts w:asciiTheme="majorHAnsi" w:hAnsiTheme="majorHAnsi"/>
                <w:color w:val="auto"/>
                <w:sz w:val="21"/>
                <w:szCs w:val="21"/>
              </w:rPr>
              <w:t xml:space="preserve">– Aug 1998 </w:t>
            </w:r>
          </w:p>
          <w:p w:rsidR="00B80738" w:rsidRPr="00B80738" w:rsidRDefault="00B80738" w:rsidP="00B80738">
            <w:pPr>
              <w:pStyle w:val="ListBullet"/>
              <w:numPr>
                <w:ilvl w:val="0"/>
                <w:numId w:val="0"/>
              </w:numPr>
              <w:jc w:val="right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  <w:p w:rsidR="00B80738" w:rsidRPr="00B80738" w:rsidRDefault="00B80738" w:rsidP="00B80738">
            <w:pPr>
              <w:pStyle w:val="ListBullet"/>
              <w:numPr>
                <w:ilvl w:val="0"/>
                <w:numId w:val="0"/>
              </w:numPr>
              <w:jc w:val="right"/>
              <w:rPr>
                <w:rFonts w:asciiTheme="majorHAnsi" w:hAnsiTheme="majorHAnsi"/>
                <w:color w:val="auto"/>
                <w:sz w:val="21"/>
                <w:szCs w:val="21"/>
              </w:rPr>
            </w:pPr>
            <w:r w:rsidRPr="00B80738">
              <w:rPr>
                <w:rFonts w:asciiTheme="majorHAnsi" w:hAnsiTheme="majorHAnsi"/>
                <w:color w:val="auto"/>
                <w:sz w:val="21"/>
                <w:szCs w:val="21"/>
              </w:rPr>
              <w:t>Aug 1988</w:t>
            </w:r>
            <w:r w:rsidR="005A2B1F">
              <w:rPr>
                <w:rFonts w:asciiTheme="majorHAnsi" w:hAnsiTheme="majorHAnsi"/>
                <w:color w:val="auto"/>
                <w:sz w:val="21"/>
                <w:szCs w:val="21"/>
              </w:rPr>
              <w:t xml:space="preserve"> </w:t>
            </w:r>
            <w:r w:rsidRPr="00B80738">
              <w:rPr>
                <w:rFonts w:asciiTheme="majorHAnsi" w:hAnsiTheme="majorHAnsi"/>
                <w:color w:val="auto"/>
                <w:sz w:val="21"/>
                <w:szCs w:val="21"/>
              </w:rPr>
              <w:t>– Feb 1995</w:t>
            </w:r>
          </w:p>
        </w:tc>
      </w:tr>
    </w:tbl>
    <w:p w:rsidR="00B80738" w:rsidRDefault="00B80738" w:rsidP="007F4A23">
      <w:pPr>
        <w:pBdr>
          <w:bottom w:val="single" w:sz="4" w:space="1" w:color="auto"/>
        </w:pBd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7F4A23" w:rsidRPr="004A0B5B" w:rsidRDefault="007F4A23" w:rsidP="007F4A23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7F4A23" w:rsidRDefault="004812EE" w:rsidP="007F4A2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Professional </w:t>
      </w:r>
      <w:r w:rsidR="007F4A23">
        <w:rPr>
          <w:rFonts w:asciiTheme="majorHAnsi" w:hAnsiTheme="majorHAnsi"/>
          <w:b/>
          <w:sz w:val="24"/>
          <w:szCs w:val="24"/>
        </w:rPr>
        <w:t>Skills</w:t>
      </w:r>
    </w:p>
    <w:p w:rsidR="007F4A23" w:rsidRPr="004A0B5B" w:rsidRDefault="007F4A23" w:rsidP="007F4A23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474055" w:rsidRPr="007F4A23" w:rsidRDefault="004812EE">
      <w:pPr>
        <w:spacing w:after="0" w:line="240" w:lineRule="auto"/>
        <w:rPr>
          <w:rFonts w:asciiTheme="majorHAnsi" w:hAnsiTheme="majorHAnsi"/>
          <w:sz w:val="21"/>
          <w:szCs w:val="21"/>
        </w:rPr>
      </w:pPr>
      <w:r w:rsidRPr="007F4A23">
        <w:rPr>
          <w:rFonts w:asciiTheme="majorHAnsi" w:hAnsiTheme="majorHAnsi"/>
          <w:sz w:val="21"/>
          <w:szCs w:val="21"/>
        </w:rPr>
        <w:t>SAP-FI and CO Accounting applications</w:t>
      </w:r>
      <w:r>
        <w:rPr>
          <w:rFonts w:asciiTheme="majorHAnsi" w:hAnsiTheme="majorHAnsi"/>
          <w:sz w:val="21"/>
          <w:szCs w:val="21"/>
        </w:rPr>
        <w:t xml:space="preserve"> •</w:t>
      </w:r>
      <w:r w:rsidRPr="007F4A23">
        <w:rPr>
          <w:rFonts w:asciiTheme="majorHAnsi" w:hAnsiTheme="majorHAnsi"/>
          <w:sz w:val="21"/>
          <w:szCs w:val="21"/>
        </w:rPr>
        <w:t xml:space="preserve"> </w:t>
      </w:r>
      <w:r>
        <w:rPr>
          <w:rFonts w:asciiTheme="majorHAnsi" w:hAnsiTheme="majorHAnsi"/>
          <w:sz w:val="21"/>
          <w:szCs w:val="21"/>
        </w:rPr>
        <w:t xml:space="preserve">Hyperion • </w:t>
      </w:r>
      <w:r w:rsidRPr="007F4A23">
        <w:rPr>
          <w:rFonts w:asciiTheme="majorHAnsi" w:hAnsiTheme="majorHAnsi"/>
          <w:sz w:val="21"/>
          <w:szCs w:val="21"/>
        </w:rPr>
        <w:t>MS Office and MS Excel</w:t>
      </w:r>
      <w:r>
        <w:rPr>
          <w:rFonts w:asciiTheme="majorHAnsi" w:hAnsiTheme="majorHAnsi"/>
          <w:sz w:val="21"/>
          <w:szCs w:val="21"/>
        </w:rPr>
        <w:t xml:space="preserve"> •</w:t>
      </w:r>
      <w:r w:rsidRPr="007F4A23">
        <w:rPr>
          <w:rFonts w:asciiTheme="majorHAnsi" w:hAnsiTheme="majorHAnsi"/>
          <w:sz w:val="21"/>
          <w:szCs w:val="21"/>
        </w:rPr>
        <w:t xml:space="preserve"> LMS</w:t>
      </w:r>
      <w:r>
        <w:rPr>
          <w:rFonts w:asciiTheme="majorHAnsi" w:hAnsiTheme="majorHAnsi"/>
          <w:sz w:val="21"/>
          <w:szCs w:val="21"/>
        </w:rPr>
        <w:t xml:space="preserve">-Loan Management systems • </w:t>
      </w:r>
      <w:r w:rsidRPr="007F4A23">
        <w:rPr>
          <w:rFonts w:asciiTheme="majorHAnsi" w:hAnsiTheme="majorHAnsi"/>
          <w:sz w:val="21"/>
          <w:szCs w:val="21"/>
        </w:rPr>
        <w:t>STARS Ent</w:t>
      </w:r>
      <w:r>
        <w:rPr>
          <w:rFonts w:asciiTheme="majorHAnsi" w:hAnsiTheme="majorHAnsi"/>
          <w:sz w:val="21"/>
          <w:szCs w:val="21"/>
        </w:rPr>
        <w:t>erprise-Risk Management Systems</w:t>
      </w:r>
      <w:r w:rsidRPr="007F4A23">
        <w:rPr>
          <w:rFonts w:asciiTheme="majorHAnsi" w:hAnsiTheme="majorHAnsi"/>
          <w:sz w:val="21"/>
          <w:szCs w:val="21"/>
        </w:rPr>
        <w:t xml:space="preserve"> </w:t>
      </w:r>
      <w:r>
        <w:rPr>
          <w:rFonts w:asciiTheme="majorHAnsi" w:hAnsiTheme="majorHAnsi"/>
          <w:sz w:val="21"/>
          <w:szCs w:val="21"/>
        </w:rPr>
        <w:t>• QuickBooks Online, and Quicken</w:t>
      </w:r>
    </w:p>
    <w:sectPr w:rsidR="00474055" w:rsidRPr="007F4A23" w:rsidSect="004A0B5B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A3E3C"/>
    <w:multiLevelType w:val="hybridMultilevel"/>
    <w:tmpl w:val="4412BB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593337"/>
    <w:multiLevelType w:val="hybridMultilevel"/>
    <w:tmpl w:val="DFA07A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0730A8B"/>
    <w:multiLevelType w:val="hybridMultilevel"/>
    <w:tmpl w:val="56686570"/>
    <w:lvl w:ilvl="0" w:tplc="1506F87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C0504D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73F66771"/>
    <w:multiLevelType w:val="hybridMultilevel"/>
    <w:tmpl w:val="85D0EA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3309B2"/>
    <w:multiLevelType w:val="hybridMultilevel"/>
    <w:tmpl w:val="6C0229F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E8521EA6">
      <w:start w:val="1"/>
      <w:numFmt w:val="bullet"/>
      <w:lvlText w:val="-"/>
      <w:lvlJc w:val="left"/>
      <w:pPr>
        <w:ind w:left="1530" w:hanging="360"/>
      </w:pPr>
      <w:rPr>
        <w:rFonts w:ascii="Georgia" w:hAnsi="Georgia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6032"/>
    <w:rsid w:val="00015856"/>
    <w:rsid w:val="00090867"/>
    <w:rsid w:val="000C7643"/>
    <w:rsid w:val="00143A40"/>
    <w:rsid w:val="00197F70"/>
    <w:rsid w:val="001C2B42"/>
    <w:rsid w:val="00347BC8"/>
    <w:rsid w:val="003853D0"/>
    <w:rsid w:val="00474055"/>
    <w:rsid w:val="004812EE"/>
    <w:rsid w:val="004A0B5B"/>
    <w:rsid w:val="004D40AE"/>
    <w:rsid w:val="0053338F"/>
    <w:rsid w:val="005767D2"/>
    <w:rsid w:val="00585108"/>
    <w:rsid w:val="005A1D38"/>
    <w:rsid w:val="005A2B1F"/>
    <w:rsid w:val="005B0A33"/>
    <w:rsid w:val="006469E0"/>
    <w:rsid w:val="0066087A"/>
    <w:rsid w:val="007823F1"/>
    <w:rsid w:val="007F4A23"/>
    <w:rsid w:val="00820C1D"/>
    <w:rsid w:val="00941C60"/>
    <w:rsid w:val="009D7153"/>
    <w:rsid w:val="00A0121F"/>
    <w:rsid w:val="00A41A75"/>
    <w:rsid w:val="00AD6673"/>
    <w:rsid w:val="00B147DA"/>
    <w:rsid w:val="00B479A9"/>
    <w:rsid w:val="00B56074"/>
    <w:rsid w:val="00B80738"/>
    <w:rsid w:val="00C118D8"/>
    <w:rsid w:val="00C801DC"/>
    <w:rsid w:val="00CD0BFF"/>
    <w:rsid w:val="00D81A7E"/>
    <w:rsid w:val="00DC2EB2"/>
    <w:rsid w:val="00E307D3"/>
    <w:rsid w:val="00E85698"/>
    <w:rsid w:val="00EA4C7A"/>
    <w:rsid w:val="00ED4641"/>
    <w:rsid w:val="00F400FF"/>
    <w:rsid w:val="00F76853"/>
    <w:rsid w:val="00FC1031"/>
    <w:rsid w:val="00FC6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153"/>
    <w:pPr>
      <w:ind w:left="720"/>
      <w:contextualSpacing/>
    </w:pPr>
  </w:style>
  <w:style w:type="table" w:styleId="TableGrid">
    <w:name w:val="Table Grid"/>
    <w:basedOn w:val="TableNormal"/>
    <w:uiPriority w:val="1"/>
    <w:rsid w:val="009D7153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Indent"/>
    <w:uiPriority w:val="3"/>
    <w:qFormat/>
    <w:rsid w:val="009D7153"/>
    <w:pPr>
      <w:numPr>
        <w:numId w:val="2"/>
      </w:numPr>
      <w:spacing w:after="0" w:line="240" w:lineRule="auto"/>
      <w:contextualSpacing/>
    </w:pPr>
    <w:rPr>
      <w:rFonts w:cstheme="minorHAnsi"/>
      <w:color w:val="632423" w:themeColor="accent2" w:themeShade="80"/>
      <w:sz w:val="20"/>
      <w:szCs w:val="20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D7153"/>
    <w:pPr>
      <w:ind w:left="720"/>
    </w:pPr>
  </w:style>
  <w:style w:type="paragraph" w:customStyle="1" w:styleId="Subsection">
    <w:name w:val="Subsection"/>
    <w:basedOn w:val="Normal"/>
    <w:uiPriority w:val="2"/>
    <w:qFormat/>
    <w:rsid w:val="00585108"/>
    <w:pPr>
      <w:framePr w:hSpace="187" w:wrap="around" w:hAnchor="margin" w:xAlign="center" w:y="721"/>
      <w:spacing w:after="0" w:line="240" w:lineRule="auto"/>
    </w:pPr>
    <w:rPr>
      <w:rFonts w:cstheme="minorHAnsi"/>
      <w:b/>
      <w:color w:val="1F497D" w:themeColor="text2"/>
      <w:sz w:val="20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74D57-7201-4963-A385-D8FF394E4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mappa</dc:creator>
  <cp:keywords/>
  <dc:description/>
  <cp:lastModifiedBy>mappa</cp:lastModifiedBy>
  <cp:revision>20</cp:revision>
  <cp:lastPrinted>2015-08-05T19:36:00Z</cp:lastPrinted>
  <dcterms:created xsi:type="dcterms:W3CDTF">2015-08-05T13:59:00Z</dcterms:created>
  <dcterms:modified xsi:type="dcterms:W3CDTF">2015-08-06T17:40:00Z</dcterms:modified>
</cp:coreProperties>
</file>